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Afungchwi Emme-rita</w:t>
      </w:r>
    </w:p>
    <w:p>
      <w:r>
        <w:rPr>
          <w:b/>
        </w:rPr>
        <w:t xml:space="preserve">Matricule No: </w:t>
      </w:r>
      <w:r>
        <w:t>ub73y87</w:t>
      </w:r>
    </w:p>
    <w:p>
      <w:r>
        <w:rPr>
          <w:b/>
        </w:rPr>
        <w:t xml:space="preserve">School: </w:t>
      </w:r>
      <w:r>
        <w:t>NAHPI</w:t>
      </w:r>
    </w:p>
    <w:p>
      <w:r>
        <w:rPr>
          <w:b/>
        </w:rPr>
        <w:t xml:space="preserve">Department: </w:t>
      </w:r>
      <w:r>
        <w:t>Computer Engineering</w:t>
      </w:r>
    </w:p>
    <w:p>
      <w:r>
        <w:rPr>
          <w:b/>
        </w:rPr>
        <w:t xml:space="preserve">Level: </w:t>
      </w:r>
      <w:r>
        <w:t>Level 400</w:t>
      </w:r>
    </w:p>
    <w:p/>
    <w:p>
      <w:r>
        <w:t>Question:</w:t>
      </w:r>
    </w:p>
    <w:p>
      <w:r>
        <w:t>Analysis of a network infrastructure project schedule using Project Management techniques (Gantt chart, network diagram, critical path, duration, and CPM limitations).</w:t>
      </w:r>
    </w:p>
    <w:p>
      <w:r>
        <w:t>Answer:</w:t>
      </w:r>
    </w:p>
    <w:p>
      <w:r>
        <w:t>Resolving the project scheduling issues for the sponsor requires a rigorous application of standard project management tools, namely the Critical Path Method (CPM) and visualization techniques like the Gantt chart and precedence network diagram. Given that the detailed activity schedule was not explicitly enumerated in the prompt, I have synthesized a representative schedule for a complex network build project, ensuring the dependencies are logical for a Level 400 analysis in Computer Engineering.</w:t>
      </w:r>
    </w:p>
    <w:p>
      <w:pPr>
        <w:pStyle w:val="Heading3"/>
      </w:pPr>
      <w:r>
        <w:rPr>
          <w:b/>
          <w:color w:val="000000"/>
        </w:rPr>
        <w:t>Assumed Project Activity Schedule</w:t>
      </w:r>
    </w:p>
    <w:p>
      <w:r>
        <w:t>For the purpose of analysis, the project is broken down into ten activities (A through J), with durations measured in standardized time units (e.g., weeks).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Description</w:t>
            </w:r>
          </w:p>
        </w:tc>
        <w:tc>
          <w:tcPr>
            <w:tcW w:type="dxa" w:w="2160"/>
          </w:tcPr>
          <w:p>
            <w:r>
              <w:rPr>
                <w:b/>
              </w:rPr>
              <w:t>Predecessor(s)</w:t>
            </w:r>
          </w:p>
        </w:tc>
        <w:tc>
          <w:tcPr>
            <w:tcW w:type="dxa" w:w="2160"/>
          </w:tcPr>
          <w:p>
            <w:r>
              <w:rPr>
                <w:b/>
              </w:rPr>
              <w:t>Duration (D)</w:t>
            </w:r>
          </w:p>
        </w:tc>
      </w:tr>
      <w:tr>
        <w:tc>
          <w:tcPr>
            <w:tcW w:type="dxa" w:w="2160"/>
          </w:tcPr>
          <w:p>
            <w:r>
              <w:t>A</w:t>
            </w:r>
          </w:p>
        </w:tc>
        <w:tc>
          <w:tcPr>
            <w:tcW w:type="dxa" w:w="2160"/>
          </w:tcPr>
          <w:p>
            <w:r>
              <w:t>Initial Needs Assessment &amp; Survey</w:t>
            </w:r>
          </w:p>
        </w:tc>
        <w:tc>
          <w:tcPr>
            <w:tcW w:type="dxa" w:w="2160"/>
          </w:tcPr>
          <w:p>
            <w:r>
              <w:t>-</w:t>
            </w:r>
          </w:p>
        </w:tc>
        <w:tc>
          <w:tcPr>
            <w:tcW w:type="dxa" w:w="2160"/>
          </w:tcPr>
          <w:p>
            <w:r>
              <w:t>4</w:t>
            </w:r>
          </w:p>
        </w:tc>
      </w:tr>
      <w:tr>
        <w:tc>
          <w:tcPr>
            <w:tcW w:type="dxa" w:w="2160"/>
          </w:tcPr>
          <w:p>
            <w:r>
              <w:t>B</w:t>
            </w:r>
          </w:p>
        </w:tc>
        <w:tc>
          <w:tcPr>
            <w:tcW w:type="dxa" w:w="2160"/>
          </w:tcPr>
          <w:p>
            <w:r>
              <w:t>Secure Right-of-Way (RoW) &amp; Permits</w:t>
            </w:r>
          </w:p>
        </w:tc>
        <w:tc>
          <w:tcPr>
            <w:tcW w:type="dxa" w:w="2160"/>
          </w:tcPr>
          <w:p>
            <w:r>
              <w:t>-</w:t>
            </w:r>
          </w:p>
        </w:tc>
        <w:tc>
          <w:tcPr>
            <w:tcW w:type="dxa" w:w="2160"/>
          </w:tcPr>
          <w:p>
            <w:r>
              <w:t>6</w:t>
            </w:r>
          </w:p>
        </w:tc>
      </w:tr>
      <w:tr>
        <w:tc>
          <w:tcPr>
            <w:tcW w:type="dxa" w:w="2160"/>
          </w:tcPr>
          <w:p>
            <w:r>
              <w:t>C</w:t>
            </w:r>
          </w:p>
        </w:tc>
        <w:tc>
          <w:tcPr>
            <w:tcW w:type="dxa" w:w="2160"/>
          </w:tcPr>
          <w:p>
            <w:r>
              <w:t>Detailed Network Design (Topology)</w:t>
            </w:r>
          </w:p>
        </w:tc>
        <w:tc>
          <w:tcPr>
            <w:tcW w:type="dxa" w:w="2160"/>
          </w:tcPr>
          <w:p>
            <w:r>
              <w:t>A</w:t>
            </w:r>
          </w:p>
        </w:tc>
        <w:tc>
          <w:tcPr>
            <w:tcW w:type="dxa" w:w="2160"/>
          </w:tcPr>
          <w:p>
            <w:r>
              <w:t>8</w:t>
            </w:r>
          </w:p>
        </w:tc>
      </w:tr>
      <w:tr>
        <w:tc>
          <w:tcPr>
            <w:tcW w:type="dxa" w:w="2160"/>
          </w:tcPr>
          <w:p>
            <w:r>
              <w:t>D</w:t>
            </w:r>
          </w:p>
        </w:tc>
        <w:tc>
          <w:tcPr>
            <w:tcW w:type="dxa" w:w="2160"/>
          </w:tcPr>
          <w:p>
            <w:r>
              <w:t>Equipment Procurement (Long Lead Items)</w:t>
            </w:r>
          </w:p>
        </w:tc>
        <w:tc>
          <w:tcPr>
            <w:tcW w:type="dxa" w:w="2160"/>
          </w:tcPr>
          <w:p>
            <w:r>
              <w:t>C</w:t>
            </w:r>
          </w:p>
        </w:tc>
        <w:tc>
          <w:tcPr>
            <w:tcW w:type="dxa" w:w="2160"/>
          </w:tcPr>
          <w:p>
            <w:r>
              <w:t>12</w:t>
            </w:r>
          </w:p>
        </w:tc>
      </w:tr>
      <w:tr>
        <w:tc>
          <w:tcPr>
            <w:tcW w:type="dxa" w:w="2160"/>
          </w:tcPr>
          <w:p>
            <w:r>
              <w:t>E</w:t>
            </w:r>
          </w:p>
        </w:tc>
        <w:tc>
          <w:tcPr>
            <w:tcW w:type="dxa" w:w="2160"/>
          </w:tcPr>
          <w:p>
            <w:r>
              <w:t>Trenching &amp; Conduit Installation (Town 1)</w:t>
            </w:r>
          </w:p>
        </w:tc>
        <w:tc>
          <w:tcPr>
            <w:tcW w:type="dxa" w:w="2160"/>
          </w:tcPr>
          <w:p>
            <w:r>
              <w:t>B</w:t>
            </w:r>
          </w:p>
        </w:tc>
        <w:tc>
          <w:tcPr>
            <w:tcW w:type="dxa" w:w="2160"/>
          </w:tcPr>
          <w:p>
            <w:r>
              <w:t>10</w:t>
            </w:r>
          </w:p>
        </w:tc>
      </w:tr>
      <w:tr>
        <w:tc>
          <w:tcPr>
            <w:tcW w:type="dxa" w:w="2160"/>
          </w:tcPr>
          <w:p>
            <w:r>
              <w:t>F</w:t>
            </w:r>
          </w:p>
        </w:tc>
        <w:tc>
          <w:tcPr>
            <w:tcW w:type="dxa" w:w="2160"/>
          </w:tcPr>
          <w:p>
            <w:r>
              <w:t>Trenching &amp; Conduit Installation (Town 2)</w:t>
            </w:r>
          </w:p>
        </w:tc>
        <w:tc>
          <w:tcPr>
            <w:tcW w:type="dxa" w:w="2160"/>
          </w:tcPr>
          <w:p>
            <w:r>
              <w:t>B</w:t>
            </w:r>
          </w:p>
        </w:tc>
        <w:tc>
          <w:tcPr>
            <w:tcW w:type="dxa" w:w="2160"/>
          </w:tcPr>
          <w:p>
            <w:r>
              <w:t>9</w:t>
            </w:r>
          </w:p>
        </w:tc>
      </w:tr>
      <w:tr>
        <w:tc>
          <w:tcPr>
            <w:tcW w:type="dxa" w:w="2160"/>
          </w:tcPr>
          <w:p>
            <w:r>
              <w:t>G</w:t>
            </w:r>
          </w:p>
        </w:tc>
        <w:tc>
          <w:tcPr>
            <w:tcW w:type="dxa" w:w="2160"/>
          </w:tcPr>
          <w:p>
            <w:r>
              <w:t>Fiber Optic Cable Pulling &amp; Splicing</w:t>
            </w:r>
          </w:p>
        </w:tc>
        <w:tc>
          <w:tcPr>
            <w:tcW w:type="dxa" w:w="2160"/>
          </w:tcPr>
          <w:p>
            <w:r>
              <w:t>D, E, F</w:t>
            </w:r>
          </w:p>
        </w:tc>
        <w:tc>
          <w:tcPr>
            <w:tcW w:type="dxa" w:w="2160"/>
          </w:tcPr>
          <w:p>
            <w:r>
              <w:t>7</w:t>
            </w:r>
          </w:p>
        </w:tc>
      </w:tr>
      <w:tr>
        <w:tc>
          <w:tcPr>
            <w:tcW w:type="dxa" w:w="2160"/>
          </w:tcPr>
          <w:p>
            <w:r>
              <w:t>H</w:t>
            </w:r>
          </w:p>
        </w:tc>
        <w:tc>
          <w:tcPr>
            <w:tcW w:type="dxa" w:w="2160"/>
          </w:tcPr>
          <w:p>
            <w:r>
              <w:t>Installation of Active Equipment</w:t>
            </w:r>
          </w:p>
        </w:tc>
        <w:tc>
          <w:tcPr>
            <w:tcW w:type="dxa" w:w="2160"/>
          </w:tcPr>
          <w:p>
            <w:r>
              <w:t>D</w:t>
            </w:r>
          </w:p>
        </w:tc>
        <w:tc>
          <w:tcPr>
            <w:tcW w:type="dxa" w:w="2160"/>
          </w:tcPr>
          <w:p>
            <w:r>
              <w:t>5</w:t>
            </w:r>
          </w:p>
        </w:tc>
      </w:tr>
      <w:tr>
        <w:tc>
          <w:tcPr>
            <w:tcW w:type="dxa" w:w="2160"/>
          </w:tcPr>
          <w:p>
            <w:r>
              <w:t>I</w:t>
            </w:r>
          </w:p>
        </w:tc>
        <w:tc>
          <w:tcPr>
            <w:tcW w:type="dxa" w:w="2160"/>
          </w:tcPr>
          <w:p>
            <w:r>
              <w:t>System Integration Testing &amp; Configuration</w:t>
            </w:r>
          </w:p>
        </w:tc>
        <w:tc>
          <w:tcPr>
            <w:tcW w:type="dxa" w:w="2160"/>
          </w:tcPr>
          <w:p>
            <w:r>
              <w:t>G, H</w:t>
            </w:r>
          </w:p>
        </w:tc>
        <w:tc>
          <w:tcPr>
            <w:tcW w:type="dxa" w:w="2160"/>
          </w:tcPr>
          <w:p>
            <w:r>
              <w:t>3</w:t>
            </w:r>
          </w:p>
        </w:tc>
      </w:tr>
      <w:tr>
        <w:tc>
          <w:tcPr>
            <w:tcW w:type="dxa" w:w="2160"/>
          </w:tcPr>
          <w:p>
            <w:r>
              <w:t>J</w:t>
            </w:r>
          </w:p>
        </w:tc>
        <w:tc>
          <w:tcPr>
            <w:tcW w:type="dxa" w:w="2160"/>
          </w:tcPr>
          <w:p>
            <w:r>
              <w:t>Final Acceptance and Documentation</w:t>
            </w:r>
          </w:p>
        </w:tc>
        <w:tc>
          <w:tcPr>
            <w:tcW w:type="dxa" w:w="2160"/>
          </w:tcPr>
          <w:p>
            <w:r>
              <w:t>I</w:t>
            </w:r>
          </w:p>
        </w:tc>
        <w:tc>
          <w:tcPr>
            <w:tcW w:type="dxa" w:w="2160"/>
          </w:tcPr>
          <w:p>
            <w:r>
              <w:t>2</w:t>
            </w:r>
          </w:p>
        </w:tc>
      </w:tr>
    </w:tbl>
    <w:p>
      <w:pPr>
        <w:pStyle w:val="Heading3"/>
      </w:pPr>
      <w:r>
        <w:rPr>
          <w:b/>
          <w:color w:val="000000"/>
        </w:rPr>
        <w:t>1. Construction of the Network Diagram (AON)</w:t>
      </w:r>
    </w:p>
    <w:p>
      <w:r>
        <w:t>To construct the Activity-On-Node (AON) diagram and determine the critical path parameters, a forward and backward pass calculation is necessary. The standard notation is utilized: Early Start (ES), Early Finish (EF), Latest Start (LS), and Latest Finish (LF). Slack (S) is calculated as LS - ES (or LF - EF).</w:t>
      </w:r>
    </w:p>
    <w:p>
      <w:pPr>
        <w:pStyle w:val="Heading4"/>
      </w:pPr>
      <w:r>
        <w:rPr>
          <w:b/>
          <w:color w:val="000000"/>
        </w:rPr>
        <w:t>Time Calculations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Activity</w:t>
            </w:r>
          </w:p>
        </w:tc>
        <w:tc>
          <w:tcPr>
            <w:tcW w:type="dxa" w:w="1080"/>
          </w:tcPr>
          <w:p>
            <w:r>
              <w:rPr>
                <w:b/>
              </w:rPr>
              <w:t>Duration (D)</w:t>
            </w:r>
          </w:p>
        </w:tc>
        <w:tc>
          <w:tcPr>
            <w:tcW w:type="dxa" w:w="1080"/>
          </w:tcPr>
          <w:p>
            <w:r>
              <w:rPr>
                <w:b/>
              </w:rPr>
              <w:t>Predecessor</w:t>
            </w:r>
          </w:p>
        </w:tc>
        <w:tc>
          <w:tcPr>
            <w:tcW w:type="dxa" w:w="1080"/>
          </w:tcPr>
          <w:p>
            <w:r>
              <w:rPr>
                <w:b/>
              </w:rPr>
              <w:t>ES</w:t>
            </w:r>
          </w:p>
        </w:tc>
        <w:tc>
          <w:tcPr>
            <w:tcW w:type="dxa" w:w="1080"/>
          </w:tcPr>
          <w:p>
            <w:r>
              <w:rPr>
                <w:b/>
              </w:rPr>
              <w:t>EF</w:t>
            </w:r>
          </w:p>
        </w:tc>
        <w:tc>
          <w:tcPr>
            <w:tcW w:type="dxa" w:w="1080"/>
          </w:tcPr>
          <w:p>
            <w:r>
              <w:rPr>
                <w:b/>
              </w:rPr>
              <w:t>LS</w:t>
            </w:r>
          </w:p>
        </w:tc>
        <w:tc>
          <w:tcPr>
            <w:tcW w:type="dxa" w:w="1080"/>
          </w:tcPr>
          <w:p>
            <w:r>
              <w:rPr>
                <w:b/>
              </w:rPr>
              <w:t>LF</w:t>
            </w:r>
          </w:p>
        </w:tc>
        <w:tc>
          <w:tcPr>
            <w:tcW w:type="dxa" w:w="1080"/>
          </w:tcPr>
          <w:p>
            <w:r>
              <w:rPr>
                <w:b/>
              </w:rPr>
              <w:t>Slack (S)</w:t>
            </w:r>
          </w:p>
        </w:tc>
      </w:tr>
      <w:tr>
        <w:tc>
          <w:tcPr>
            <w:tcW w:type="dxa" w:w="1080"/>
          </w:tcPr>
          <w:p>
            <w:r>
              <w:t>A</w:t>
            </w:r>
          </w:p>
        </w:tc>
        <w:tc>
          <w:tcPr>
            <w:tcW w:type="dxa" w:w="1080"/>
          </w:tcPr>
          <w:p>
            <w:r>
              <w:t>4</w:t>
            </w:r>
          </w:p>
        </w:tc>
        <w:tc>
          <w:tcPr>
            <w:tcW w:type="dxa" w:w="1080"/>
          </w:tcPr>
          <w:p>
            <w:r>
              <w:t>-</w:t>
            </w:r>
          </w:p>
        </w:tc>
        <w:tc>
          <w:tcPr>
            <w:tcW w:type="dxa" w:w="1080"/>
          </w:tcPr>
          <w:p>
            <w:r>
              <w:t>0</w:t>
            </w:r>
          </w:p>
        </w:tc>
        <w:tc>
          <w:tcPr>
            <w:tcW w:type="dxa" w:w="1080"/>
          </w:tcPr>
          <w:p>
            <w:r>
              <w:t>4</w:t>
            </w:r>
          </w:p>
        </w:tc>
        <w:tc>
          <w:tcPr>
            <w:tcW w:type="dxa" w:w="1080"/>
          </w:tcPr>
          <w:p>
            <w:r>
              <w:t>0</w:t>
            </w:r>
          </w:p>
        </w:tc>
        <w:tc>
          <w:tcPr>
            <w:tcW w:type="dxa" w:w="1080"/>
          </w:tcPr>
          <w:p>
            <w:r>
              <w:t>4</w:t>
            </w:r>
          </w:p>
        </w:tc>
        <w:tc>
          <w:tcPr>
            <w:tcW w:type="dxa" w:w="1080"/>
          </w:tcPr>
          <w:p>
            <w:r>
              <w:t>0</w:t>
            </w:r>
          </w:p>
        </w:tc>
      </w:tr>
      <w:tr>
        <w:tc>
          <w:tcPr>
            <w:tcW w:type="dxa" w:w="1080"/>
          </w:tcPr>
          <w:p>
            <w:r>
              <w:t>B</w:t>
            </w:r>
          </w:p>
        </w:tc>
        <w:tc>
          <w:tcPr>
            <w:tcW w:type="dxa" w:w="1080"/>
          </w:tcPr>
          <w:p>
            <w:r>
              <w:t>6</w:t>
            </w:r>
          </w:p>
        </w:tc>
        <w:tc>
          <w:tcPr>
            <w:tcW w:type="dxa" w:w="1080"/>
          </w:tcPr>
          <w:p>
            <w:r>
              <w:t>-</w:t>
            </w:r>
          </w:p>
        </w:tc>
        <w:tc>
          <w:tcPr>
            <w:tcW w:type="dxa" w:w="1080"/>
          </w:tcPr>
          <w:p>
            <w:r>
              <w:t>0</w:t>
            </w:r>
          </w:p>
        </w:tc>
        <w:tc>
          <w:tcPr>
            <w:tcW w:type="dxa" w:w="1080"/>
          </w:tcPr>
          <w:p>
            <w:r>
              <w:t>6</w:t>
            </w:r>
          </w:p>
        </w:tc>
        <w:tc>
          <w:tcPr>
            <w:tcW w:type="dxa" w:w="1080"/>
          </w:tcPr>
          <w:p>
            <w:r>
              <w:t>0</w:t>
            </w:r>
          </w:p>
        </w:tc>
        <w:tc>
          <w:tcPr>
            <w:tcW w:type="dxa" w:w="1080"/>
          </w:tcPr>
          <w:p>
            <w:r>
              <w:t>6</w:t>
            </w:r>
          </w:p>
        </w:tc>
        <w:tc>
          <w:tcPr>
            <w:tcW w:type="dxa" w:w="1080"/>
          </w:tcPr>
          <w:p>
            <w:r>
              <w:t>0</w:t>
            </w:r>
          </w:p>
        </w:tc>
      </w:tr>
      <w:tr>
        <w:tc>
          <w:tcPr>
            <w:tcW w:type="dxa" w:w="1080"/>
          </w:tcPr>
          <w:p>
            <w:r>
              <w:t>C</w:t>
            </w:r>
          </w:p>
        </w:tc>
        <w:tc>
          <w:tcPr>
            <w:tcW w:type="dxa" w:w="1080"/>
          </w:tcPr>
          <w:p>
            <w:r>
              <w:t>8</w:t>
            </w:r>
          </w:p>
        </w:tc>
        <w:tc>
          <w:tcPr>
            <w:tcW w:type="dxa" w:w="1080"/>
          </w:tcPr>
          <w:p>
            <w:r>
              <w:t>A</w:t>
            </w:r>
          </w:p>
        </w:tc>
        <w:tc>
          <w:tcPr>
            <w:tcW w:type="dxa" w:w="1080"/>
          </w:tcPr>
          <w:p>
            <w:r>
              <w:t>4</w:t>
            </w:r>
          </w:p>
        </w:tc>
        <w:tc>
          <w:tcPr>
            <w:tcW w:type="dxa" w:w="1080"/>
          </w:tcPr>
          <w:p>
            <w:r>
              <w:t>12</w:t>
            </w:r>
          </w:p>
        </w:tc>
        <w:tc>
          <w:tcPr>
            <w:tcW w:type="dxa" w:w="1080"/>
          </w:tcPr>
          <w:p>
            <w:r>
              <w:t>4</w:t>
            </w:r>
          </w:p>
        </w:tc>
        <w:tc>
          <w:tcPr>
            <w:tcW w:type="dxa" w:w="1080"/>
          </w:tcPr>
          <w:p>
            <w:r>
              <w:t>12</w:t>
            </w:r>
          </w:p>
        </w:tc>
        <w:tc>
          <w:tcPr>
            <w:tcW w:type="dxa" w:w="1080"/>
          </w:tcPr>
          <w:p>
            <w:r>
              <w:t>0</w:t>
            </w:r>
          </w:p>
        </w:tc>
      </w:tr>
      <w:tr>
        <w:tc>
          <w:tcPr>
            <w:tcW w:type="dxa" w:w="1080"/>
          </w:tcPr>
          <w:p>
            <w:r>
              <w:t>D</w:t>
            </w:r>
          </w:p>
        </w:tc>
        <w:tc>
          <w:tcPr>
            <w:tcW w:type="dxa" w:w="1080"/>
          </w:tcPr>
          <w:p>
            <w:r>
              <w:t>12</w:t>
            </w:r>
          </w:p>
        </w:tc>
        <w:tc>
          <w:tcPr>
            <w:tcW w:type="dxa" w:w="1080"/>
          </w:tcPr>
          <w:p>
            <w:r>
              <w:t>C</w:t>
            </w:r>
          </w:p>
        </w:tc>
        <w:tc>
          <w:tcPr>
            <w:tcW w:type="dxa" w:w="1080"/>
          </w:tcPr>
          <w:p>
            <w:r>
              <w:t>12</w:t>
            </w:r>
          </w:p>
        </w:tc>
        <w:tc>
          <w:tcPr>
            <w:tcW w:type="dxa" w:w="1080"/>
          </w:tcPr>
          <w:p>
            <w:r>
              <w:t>24</w:t>
            </w:r>
          </w:p>
        </w:tc>
        <w:tc>
          <w:tcPr>
            <w:tcW w:type="dxa" w:w="1080"/>
          </w:tcPr>
          <w:p>
            <w:r>
              <w:t>12</w:t>
            </w:r>
          </w:p>
        </w:tc>
        <w:tc>
          <w:tcPr>
            <w:tcW w:type="dxa" w:w="1080"/>
          </w:tcPr>
          <w:p>
            <w:r>
              <w:t>24</w:t>
            </w:r>
          </w:p>
        </w:tc>
        <w:tc>
          <w:tcPr>
            <w:tcW w:type="dxa" w:w="1080"/>
          </w:tcPr>
          <w:p>
            <w:r>
              <w:t>0</w:t>
            </w:r>
          </w:p>
        </w:tc>
      </w:tr>
      <w:tr>
        <w:tc>
          <w:tcPr>
            <w:tcW w:type="dxa" w:w="1080"/>
          </w:tcPr>
          <w:p>
            <w:r>
              <w:t>E</w:t>
            </w:r>
          </w:p>
        </w:tc>
        <w:tc>
          <w:tcPr>
            <w:tcW w:type="dxa" w:w="1080"/>
          </w:tcPr>
          <w:p>
            <w:r>
              <w:t>10</w:t>
            </w:r>
          </w:p>
        </w:tc>
        <w:tc>
          <w:tcPr>
            <w:tcW w:type="dxa" w:w="1080"/>
          </w:tcPr>
          <w:p>
            <w:r>
              <w:t>B</w:t>
            </w:r>
          </w:p>
        </w:tc>
        <w:tc>
          <w:tcPr>
            <w:tcW w:type="dxa" w:w="1080"/>
          </w:tcPr>
          <w:p>
            <w:r>
              <w:t>6</w:t>
            </w:r>
          </w:p>
        </w:tc>
        <w:tc>
          <w:tcPr>
            <w:tcW w:type="dxa" w:w="1080"/>
          </w:tcPr>
          <w:p>
            <w:r>
              <w:t>16</w:t>
            </w:r>
          </w:p>
        </w:tc>
        <w:tc>
          <w:tcPr>
            <w:tcW w:type="dxa" w:w="1080"/>
          </w:tcPr>
          <w:p>
            <w:r>
              <w:t>14</w:t>
            </w:r>
          </w:p>
        </w:tc>
        <w:tc>
          <w:tcPr>
            <w:tcW w:type="dxa" w:w="1080"/>
          </w:tcPr>
          <w:p>
            <w:r>
              <w:t>24</w:t>
            </w:r>
          </w:p>
        </w:tc>
        <w:tc>
          <w:tcPr>
            <w:tcW w:type="dxa" w:w="1080"/>
          </w:tcPr>
          <w:p>
            <w:r>
              <w:t>8</w:t>
            </w:r>
          </w:p>
        </w:tc>
      </w:tr>
      <w:tr>
        <w:tc>
          <w:tcPr>
            <w:tcW w:type="dxa" w:w="1080"/>
          </w:tcPr>
          <w:p>
            <w:r>
              <w:t>F</w:t>
            </w:r>
          </w:p>
        </w:tc>
        <w:tc>
          <w:tcPr>
            <w:tcW w:type="dxa" w:w="1080"/>
          </w:tcPr>
          <w:p>
            <w:r>
              <w:t>9</w:t>
            </w:r>
          </w:p>
        </w:tc>
        <w:tc>
          <w:tcPr>
            <w:tcW w:type="dxa" w:w="1080"/>
          </w:tcPr>
          <w:p>
            <w:r>
              <w:t>B</w:t>
            </w:r>
          </w:p>
        </w:tc>
        <w:tc>
          <w:tcPr>
            <w:tcW w:type="dxa" w:w="1080"/>
          </w:tcPr>
          <w:p>
            <w:r>
              <w:t>6</w:t>
            </w:r>
          </w:p>
        </w:tc>
        <w:tc>
          <w:tcPr>
            <w:tcW w:type="dxa" w:w="1080"/>
          </w:tcPr>
          <w:p>
            <w:r>
              <w:t>15</w:t>
            </w:r>
          </w:p>
        </w:tc>
        <w:tc>
          <w:tcPr>
            <w:tcW w:type="dxa" w:w="1080"/>
          </w:tcPr>
          <w:p>
            <w:r>
              <w:t>15</w:t>
            </w:r>
          </w:p>
        </w:tc>
        <w:tc>
          <w:tcPr>
            <w:tcW w:type="dxa" w:w="1080"/>
          </w:tcPr>
          <w:p>
            <w:r>
              <w:t>24</w:t>
            </w:r>
          </w:p>
        </w:tc>
        <w:tc>
          <w:tcPr>
            <w:tcW w:type="dxa" w:w="1080"/>
          </w:tcPr>
          <w:p>
            <w:r>
              <w:t>9</w:t>
            </w:r>
          </w:p>
        </w:tc>
      </w:tr>
      <w:tr>
        <w:tc>
          <w:tcPr>
            <w:tcW w:type="dxa" w:w="1080"/>
          </w:tcPr>
          <w:p>
            <w:r>
              <w:t>G</w:t>
            </w:r>
          </w:p>
        </w:tc>
        <w:tc>
          <w:tcPr>
            <w:tcW w:type="dxa" w:w="1080"/>
          </w:tcPr>
          <w:p>
            <w:r>
              <w:t>7</w:t>
            </w:r>
          </w:p>
        </w:tc>
        <w:tc>
          <w:tcPr>
            <w:tcW w:type="dxa" w:w="1080"/>
          </w:tcPr>
          <w:p>
            <w:r>
              <w:t>D, E, F</w:t>
            </w:r>
          </w:p>
        </w:tc>
        <w:tc>
          <w:tcPr>
            <w:tcW w:type="dxa" w:w="1080"/>
          </w:tcPr>
          <w:p>
            <w:r>
              <w:t>24</w:t>
            </w:r>
          </w:p>
        </w:tc>
        <w:tc>
          <w:tcPr>
            <w:tcW w:type="dxa" w:w="1080"/>
          </w:tcPr>
          <w:p>
            <w:r>
              <w:t>31</w:t>
            </w:r>
          </w:p>
        </w:tc>
        <w:tc>
          <w:tcPr>
            <w:tcW w:type="dxa" w:w="1080"/>
          </w:tcPr>
          <w:p>
            <w:r>
              <w:t>24</w:t>
            </w:r>
          </w:p>
        </w:tc>
        <w:tc>
          <w:tcPr>
            <w:tcW w:type="dxa" w:w="1080"/>
          </w:tcPr>
          <w:p>
            <w:r>
              <w:t>31</w:t>
            </w:r>
          </w:p>
        </w:tc>
        <w:tc>
          <w:tcPr>
            <w:tcW w:type="dxa" w:w="1080"/>
          </w:tcPr>
          <w:p>
            <w:r>
              <w:t>0</w:t>
            </w:r>
          </w:p>
        </w:tc>
      </w:tr>
      <w:tr>
        <w:tc>
          <w:tcPr>
            <w:tcW w:type="dxa" w:w="1080"/>
          </w:tcPr>
          <w:p>
            <w:r>
              <w:t>H</w:t>
            </w:r>
          </w:p>
        </w:tc>
        <w:tc>
          <w:tcPr>
            <w:tcW w:type="dxa" w:w="1080"/>
          </w:tcPr>
          <w:p>
            <w:r>
              <w:t>5</w:t>
            </w:r>
          </w:p>
        </w:tc>
        <w:tc>
          <w:tcPr>
            <w:tcW w:type="dxa" w:w="1080"/>
          </w:tcPr>
          <w:p>
            <w:r>
              <w:t>D</w:t>
            </w:r>
          </w:p>
        </w:tc>
        <w:tc>
          <w:tcPr>
            <w:tcW w:type="dxa" w:w="1080"/>
          </w:tcPr>
          <w:p>
            <w:r>
              <w:t>24</w:t>
            </w:r>
          </w:p>
        </w:tc>
        <w:tc>
          <w:tcPr>
            <w:tcW w:type="dxa" w:w="1080"/>
          </w:tcPr>
          <w:p>
            <w:r>
              <w:t>29</w:t>
            </w:r>
          </w:p>
        </w:tc>
        <w:tc>
          <w:tcPr>
            <w:tcW w:type="dxa" w:w="1080"/>
          </w:tcPr>
          <w:p>
            <w:r>
              <w:t>26</w:t>
            </w:r>
          </w:p>
        </w:tc>
        <w:tc>
          <w:tcPr>
            <w:tcW w:type="dxa" w:w="1080"/>
          </w:tcPr>
          <w:p>
            <w:r>
              <w:t>31</w:t>
            </w:r>
          </w:p>
        </w:tc>
        <w:tc>
          <w:tcPr>
            <w:tcW w:type="dxa" w:w="1080"/>
          </w:tcPr>
          <w:p>
            <w:r>
              <w:t>2</w:t>
            </w:r>
          </w:p>
        </w:tc>
      </w:tr>
      <w:tr>
        <w:tc>
          <w:tcPr>
            <w:tcW w:type="dxa" w:w="1080"/>
          </w:tcPr>
          <w:p>
            <w:r>
              <w:t>I</w:t>
            </w:r>
          </w:p>
        </w:tc>
        <w:tc>
          <w:tcPr>
            <w:tcW w:type="dxa" w:w="1080"/>
          </w:tcPr>
          <w:p>
            <w:r>
              <w:t>3</w:t>
            </w:r>
          </w:p>
        </w:tc>
        <w:tc>
          <w:tcPr>
            <w:tcW w:type="dxa" w:w="1080"/>
          </w:tcPr>
          <w:p>
            <w:r>
              <w:t>G, H</w:t>
            </w:r>
          </w:p>
        </w:tc>
        <w:tc>
          <w:tcPr>
            <w:tcW w:type="dxa" w:w="1080"/>
          </w:tcPr>
          <w:p>
            <w:r>
              <w:t>31</w:t>
            </w:r>
          </w:p>
        </w:tc>
        <w:tc>
          <w:tcPr>
            <w:tcW w:type="dxa" w:w="1080"/>
          </w:tcPr>
          <w:p>
            <w:r>
              <w:t>34</w:t>
            </w:r>
          </w:p>
        </w:tc>
        <w:tc>
          <w:tcPr>
            <w:tcW w:type="dxa" w:w="1080"/>
          </w:tcPr>
          <w:p>
            <w:r>
              <w:t>31</w:t>
            </w:r>
          </w:p>
        </w:tc>
        <w:tc>
          <w:tcPr>
            <w:tcW w:type="dxa" w:w="1080"/>
          </w:tcPr>
          <w:p>
            <w:r>
              <w:t>34</w:t>
            </w:r>
          </w:p>
        </w:tc>
        <w:tc>
          <w:tcPr>
            <w:tcW w:type="dxa" w:w="1080"/>
          </w:tcPr>
          <w:p>
            <w:r>
              <w:t>0</w:t>
            </w:r>
          </w:p>
        </w:tc>
      </w:tr>
      <w:tr>
        <w:tc>
          <w:tcPr>
            <w:tcW w:type="dxa" w:w="1080"/>
          </w:tcPr>
          <w:p>
            <w:r>
              <w:t>J</w:t>
            </w:r>
          </w:p>
        </w:tc>
        <w:tc>
          <w:tcPr>
            <w:tcW w:type="dxa" w:w="1080"/>
          </w:tcPr>
          <w:p>
            <w:r>
              <w:t>2</w:t>
            </w:r>
          </w:p>
        </w:tc>
        <w:tc>
          <w:tcPr>
            <w:tcW w:type="dxa" w:w="1080"/>
          </w:tcPr>
          <w:p>
            <w:r>
              <w:t>I</w:t>
            </w:r>
          </w:p>
        </w:tc>
        <w:tc>
          <w:tcPr>
            <w:tcW w:type="dxa" w:w="1080"/>
          </w:tcPr>
          <w:p>
            <w:r>
              <w:t>34</w:t>
            </w:r>
          </w:p>
        </w:tc>
        <w:tc>
          <w:tcPr>
            <w:tcW w:type="dxa" w:w="1080"/>
          </w:tcPr>
          <w:p>
            <w:r>
              <w:t>36</w:t>
            </w:r>
          </w:p>
        </w:tc>
        <w:tc>
          <w:tcPr>
            <w:tcW w:type="dxa" w:w="1080"/>
          </w:tcPr>
          <w:p>
            <w:r>
              <w:t>34</w:t>
            </w:r>
          </w:p>
        </w:tc>
        <w:tc>
          <w:tcPr>
            <w:tcW w:type="dxa" w:w="1080"/>
          </w:tcPr>
          <w:p>
            <w:r>
              <w:t>36</w:t>
            </w:r>
          </w:p>
        </w:tc>
        <w:tc>
          <w:tcPr>
            <w:tcW w:type="dxa" w:w="1080"/>
          </w:tcPr>
          <w:p>
            <w:r>
              <w:t>0</w:t>
            </w:r>
          </w:p>
        </w:tc>
      </w:tr>
    </w:tbl>
    <w:p>
      <w:r/>
      <w:r>
        <w:rPr>
          <w:b/>
        </w:rPr>
        <w:t>Network Diagram Interpretation:</w:t>
      </w:r>
      <w:r/>
    </w:p>
    <w:p>
      <w:r>
        <w:t>The AON diagram consists of nodes representing the activities and directed arrows indicating precedence relationships. The forward pass establishes the EF for all activities, governed by the rule that an activity’s ES is the maximum EF of its immediate predecessors. The backward pass identifies the LF, ensuring the project finishes by the calculated total duration. The critical path emerges where ES = LS, signifying zero total slack.</w:t>
      </w:r>
    </w:p>
    <w:p>
      <w:pPr>
        <w:pStyle w:val="ListBullet"/>
      </w:pPr>
      <w:r>
        <w:t>(Note: While I cannot draw the graphical representation here, the structure involves parallel paths starting at A/B, merging at G, and finally proceeding through I and J.)</w:t>
      </w:r>
    </w:p>
    <w:p>
      <w:pPr>
        <w:pStyle w:val="Heading3"/>
      </w:pPr>
      <w:r>
        <w:rPr>
          <w:b/>
          <w:color w:val="000000"/>
        </w:rPr>
        <w:t>2. Determination of the Critical Path of the Project</w:t>
      </w:r>
    </w:p>
    <w:p>
      <w:r>
        <w:t>The Critical Path (CP) comprises all activities with zero slack. These are the activities that, if delayed by even one unit of time, will directly push out the entire project completion date. Management must strictly monitor and control resource allocation to these activities.</w:t>
      </w:r>
    </w:p>
    <w:p>
      <w:r/>
      <w:r>
        <w:rPr>
          <w:b/>
        </w:rPr>
        <w:t>Critical Path:</w:t>
      </w:r>
      <w:r/>
    </w:p>
    <w:p>
      <w:r/>
      <w:r>
        <w:rPr>
          <w:b/>
        </w:rPr>
        <w:t>A → C → D → G → I → J</w:t>
      </w:r>
      <w:r/>
    </w:p>
    <w:p>
      <w:pPr>
        <w:pStyle w:val="Heading3"/>
      </w:pPr>
      <w:r>
        <w:rPr>
          <w:b/>
          <w:color w:val="000000"/>
        </w:rPr>
        <w:t>3. Project Completion Time (Shortest Time)</w:t>
      </w:r>
    </w:p>
    <w:p>
      <w:r>
        <w:t>Based on the forward pass calculation, the Early Finish (EF) time for the final activity (J) dictates the minimum time required to complete the entire project.</w:t>
      </w:r>
    </w:p>
    <w:p>
      <w:r>
        <w:t xml:space="preserve">The project will take </w:t>
      </w:r>
      <w:r>
        <w:rPr>
          <w:b/>
        </w:rPr>
        <w:t>36 time units</w:t>
      </w:r>
      <w:r>
        <w:t xml:space="preserve"> to be completed.</w:t>
      </w:r>
    </w:p>
    <w:p>
      <w:pPr>
        <w:pStyle w:val="Heading3"/>
      </w:pPr>
      <w:r>
        <w:rPr>
          <w:b/>
          <w:color w:val="000000"/>
        </w:rPr>
        <w:t>4. Gantt Chart of the Activities</w:t>
      </w:r>
    </w:p>
    <w:p>
      <w:r>
        <w:t>The Gantt chart provides a vital visual representation of the project timeline, showing the planned start and end times (using ES and EF) and illustrating the relationship between the critical activities and those with float.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Activity</w:t>
            </w:r>
          </w:p>
        </w:tc>
        <w:tc>
          <w:tcPr>
            <w:tcW w:type="dxa" w:w="785"/>
          </w:tcPr>
          <w:p>
            <w:r>
              <w:rPr>
                <w:b/>
              </w:rPr>
              <w:t>Duration</w:t>
            </w:r>
          </w:p>
        </w:tc>
        <w:tc>
          <w:tcPr>
            <w:tcW w:type="dxa" w:w="785"/>
          </w:tcPr>
          <w:p>
            <w:r>
              <w:rPr>
                <w:b/>
              </w:rPr>
              <w:t>Time 0-4</w:t>
            </w:r>
          </w:p>
        </w:tc>
        <w:tc>
          <w:tcPr>
            <w:tcW w:type="dxa" w:w="785"/>
          </w:tcPr>
          <w:p>
            <w:r>
              <w:rPr>
                <w:b/>
              </w:rPr>
              <w:t>4-8</w:t>
            </w:r>
          </w:p>
        </w:tc>
        <w:tc>
          <w:tcPr>
            <w:tcW w:type="dxa" w:w="785"/>
          </w:tcPr>
          <w:p>
            <w:r>
              <w:rPr>
                <w:b/>
              </w:rPr>
              <w:t>8-12</w:t>
            </w:r>
          </w:p>
        </w:tc>
        <w:tc>
          <w:tcPr>
            <w:tcW w:type="dxa" w:w="785"/>
          </w:tcPr>
          <w:p>
            <w:r>
              <w:rPr>
                <w:b/>
              </w:rPr>
              <w:t>12-16</w:t>
            </w:r>
          </w:p>
        </w:tc>
        <w:tc>
          <w:tcPr>
            <w:tcW w:type="dxa" w:w="785"/>
          </w:tcPr>
          <w:p>
            <w:r>
              <w:rPr>
                <w:b/>
              </w:rPr>
              <w:t>16-20</w:t>
            </w:r>
          </w:p>
        </w:tc>
        <w:tc>
          <w:tcPr>
            <w:tcW w:type="dxa" w:w="785"/>
          </w:tcPr>
          <w:p>
            <w:r>
              <w:rPr>
                <w:b/>
              </w:rPr>
              <w:t>20-24</w:t>
            </w:r>
          </w:p>
        </w:tc>
        <w:tc>
          <w:tcPr>
            <w:tcW w:type="dxa" w:w="785"/>
          </w:tcPr>
          <w:p>
            <w:r>
              <w:rPr>
                <w:b/>
              </w:rPr>
              <w:t>24-28</w:t>
            </w:r>
          </w:p>
        </w:tc>
        <w:tc>
          <w:tcPr>
            <w:tcW w:type="dxa" w:w="785"/>
          </w:tcPr>
          <w:p>
            <w:r>
              <w:rPr>
                <w:b/>
              </w:rPr>
              <w:t>28-32</w:t>
            </w:r>
          </w:p>
        </w:tc>
        <w:tc>
          <w:tcPr>
            <w:tcW w:type="dxa" w:w="785"/>
          </w:tcPr>
          <w:p>
            <w:r>
              <w:rPr>
                <w:b/>
              </w:rPr>
              <w:t>32-36</w:t>
            </w:r>
          </w:p>
        </w:tc>
      </w:tr>
    </w:tbl>
    <w:p>
      <w:r>
        <w:t>*Note: Activities on the critical path are bolded and bracketed. Activities E and F show substantial float, allowing flexibility in their execution, whereas H has a smaller, two-unit buffer.* E's float must be utilized between EF=16 and G's ES=24; F's float must be utilized between EF=15 and G's ES=24. Activity H has a float relative to the combined final milestone of G and H leading to I.</w:t>
      </w:r>
    </w:p>
    <w:p>
      <w:pPr>
        <w:pStyle w:val="Heading3"/>
      </w:pPr>
      <w:r>
        <w:rPr>
          <w:b/>
          <w:color w:val="000000"/>
        </w:rPr>
        <w:t>5. Limitations of the Critical Path Method (CPM)</w:t>
      </w:r>
    </w:p>
    <w:p>
      <w:r>
        <w:t>While CPM is invaluable for project scheduling and identifying time dependencies, it relies on several fundamental assumptions that limit its applicability, especially in complex, real-world Computer Engineering projects:</w:t>
      </w:r>
    </w:p>
    <w:p>
      <w:r>
        <w:t xml:space="preserve">1.  </w:t>
      </w:r>
      <w:r>
        <w:rPr>
          <w:b/>
        </w:rPr>
        <w:t>Deterministic Activity Durations:</w:t>
      </w:r>
      <w:r>
        <w:t xml:space="preserve"> The core limitation of traditional CPM is its assumption that activity durations are fixed and known with certainty. In a technology deployment project, factors like regulatory delays, equipment failure, or configuration difficulties introduce variability. Unlike Program Evaluation and Review Technique (PERT), which uses probabilistic time estimates (optimistic, pessimistic, and most likely), pure CPM offers no statistical measure of risk or completion probability.</w:t>
      </w:r>
    </w:p>
    <w:p>
      <w:r>
        <w:t xml:space="preserve">2.  </w:t>
      </w:r>
      <w:r>
        <w:rPr>
          <w:b/>
        </w:rPr>
        <w:t>Lack of Resource Consideration (Pure CPM):</w:t>
      </w:r>
      <w:r>
        <w:t xml:space="preserve"> The standard CPM analysis is purely time-driven and does not inherently account for resource constraints (personnel, specialized tools, funding limits). If the resources required by two or more parallel critical activities exceed availability, the calculated critical path becomes invalid, necessitating resource leveling or scheduling adjustments that extend the overall project duration. This is particularly relevant in complex integration tasks (like activity I and H, which might rely on the same senior engineers).</w:t>
      </w:r>
    </w:p>
    <w:p>
      <w:r>
        <w:t xml:space="preserve">3.  </w:t>
      </w:r>
      <w:r>
        <w:rPr>
          <w:b/>
        </w:rPr>
        <w:t>Dependency Complexity:</w:t>
      </w:r>
      <w:r>
        <w:t xml:space="preserve"> CPM assumes simple finish-to-start relationships. While extensions like Precedence Diagramming Method (PDM) allow for start-to-start or finish-to-finish lags, accurately mapping highly interdependent, agile development cycles onto a single deterministic linear path can oversimplify the actual development flow.</w:t>
      </w:r>
    </w:p>
    <w:p>
      <w:r>
        <w:t xml:space="preserve">4.  </w:t>
      </w:r>
      <w:r>
        <w:rPr>
          <w:b/>
        </w:rPr>
        <w:t>Assumed Independence of Activities:</w:t>
      </w:r>
      <w:r>
        <w:t xml:space="preserve"> CPM treats activities as independent entities regarding duration. In reality, delays in one activity (even non-critical ones) might require resources to be diverted, inadvertently impacting the efficiency and duration of subsequent activities, especially those on the critical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