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 xml:space="preserve">Afungchwi </w:t>
      </w:r>
    </w:p>
    <w:p>
      <w:r>
        <w:rPr>
          <w:b/>
        </w:rPr>
        <w:t xml:space="preserve">Matricule No: </w:t>
      </w:r>
      <w:r>
        <w:t>vyigk</w:t>
      </w:r>
    </w:p>
    <w:p>
      <w:r>
        <w:rPr>
          <w:b/>
        </w:rPr>
        <w:t xml:space="preserve">School: </w:t>
      </w:r>
      <w:r>
        <w:t>uba</w:t>
      </w:r>
    </w:p>
    <w:p>
      <w:r>
        <w:rPr>
          <w:b/>
        </w:rPr>
        <w:t xml:space="preserve">Department: </w:t>
      </w:r>
      <w:r>
        <w:t>Computer Science</w:t>
      </w:r>
    </w:p>
    <w:p>
      <w:r>
        <w:rPr>
          <w:b/>
        </w:rPr>
        <w:t xml:space="preserve">Level: </w:t>
      </w:r>
      <w:r>
        <w:t>Level 100</w:t>
      </w:r>
    </w:p>
    <w:p/>
    <w:p>
      <w:r>
        <w:t>Hypothesis testing functions as the bedrock of data-driven decision-making, providing a quantifiable statistical framework to move from theoretical conjecture to validated action. In the fields of Computer Science and Data Science, the applications are broad, ensuring that infrastructural changes, algorithmic deployments, and business strategies are justified by empirical evidence, rather than mere stochastic observation.</w:t>
      </w:r>
    </w:p>
    <w:p>
      <w:pPr>
        <w:pStyle w:val="Heading3"/>
      </w:pPr>
      <w:r>
        <w:rPr>
          <w:b/>
          <w:color w:val="000000"/>
        </w:rPr>
        <w:t>1. Algorithmic Performance Benchmarking</w:t>
      </w:r>
    </w:p>
    <w:p>
      <w:r>
        <w:t>One of the most frequent uses of hypothesis testing in software engineering and systems design is the formal comparison of competing algorithms or system configurations. When a developer optimizes an existing algorithm or introduces a novel technique (e.g., a new garbage collection scheme or a database indexing method), quantitative proof is required to justify the deployment cost and risk.</w:t>
      </w:r>
    </w:p>
    <w:p>
      <w:pPr>
        <w:pStyle w:val="ListBullet"/>
      </w:pPr>
      <w:r>
        <w:t xml:space="preserve">  </w:t>
      </w:r>
      <w:r>
        <w:rPr>
          <w:b/>
        </w:rPr>
        <w:t>Goal:</w:t>
      </w:r>
      <w:r>
        <w:t xml:space="preserve"> To prove that Algorithm B has a statistically significant performance advantage (e.g., lower average runtime, reduced memory consumption) over Algorithm A.</w:t>
      </w:r>
    </w:p>
    <w:p>
      <w:pPr>
        <w:pStyle w:val="ListBullet"/>
      </w:pPr>
      <w:r>
        <w:t xml:space="preserve">  </w:t>
      </w:r>
      <w:r>
        <w:rPr>
          <w:b/>
        </w:rPr>
        <w:t>Methodology:</w:t>
      </w:r>
      <w:r>
        <w:t xml:space="preserve"> Utilizing the Paired T-Test is common, especially when testing both algorithms against the *exact same* dataset or set of benchmark inputs. This design controls for data variability. The null hypothesis (H0: mu_B &gt;= mu_A) is tested against the alternative (Ha: mu_B &lt; mu_A).</w:t>
      </w:r>
    </w:p>
    <w:p>
      <w:pPr>
        <w:pStyle w:val="ListBullet"/>
      </w:pPr>
      <w:r>
        <w:t xml:space="preserve">  </w:t>
      </w:r>
      <w:r>
        <w:rPr>
          <w:b/>
        </w:rPr>
        <w:t>Decision Impact:</w:t>
      </w:r>
      <w:r>
        <w:t xml:space="preserve"> A successful rejection of H0 provides the evidence needed to commit resources to the new optimization, ensuring resources are not wasted on changes that offer only negligible, non-significant gains.</w:t>
      </w:r>
    </w:p>
    <w:p>
      <w:pPr>
        <w:pStyle w:val="Heading3"/>
      </w:pPr>
      <w:r>
        <w:rPr>
          <w:b/>
          <w:color w:val="000000"/>
        </w:rPr>
        <w:t>2. A/B Testing in Web and Software Development</w:t>
      </w:r>
    </w:p>
    <w:p>
      <w:r>
        <w:t>A/B testing is the commercial deployment of a two-sample hypothesis test, central to User Experience (UX) optimization and marketing analytics. Its purpose is to evaluate the impact of different feature variations (A vs. B) on key user metrics.</w:t>
      </w:r>
    </w:p>
    <w:p>
      <w:pPr>
        <w:pStyle w:val="ListBullet"/>
      </w:pPr>
      <w:r>
        <w:t xml:space="preserve">  </w:t>
      </w:r>
      <w:r>
        <w:rPr>
          <w:b/>
        </w:rPr>
        <w:t>Scenario:</w:t>
      </w:r>
      <w:r>
        <w:t xml:space="preserve"> Testing two versions of a signup button (A: Blue, B: Red) to see which leads to a higher conversion rate (proportion).</w:t>
      </w:r>
    </w:p>
    <w:p>
      <w:pPr>
        <w:pStyle w:val="ListBullet"/>
      </w:pPr>
      <w:r>
        <w:t xml:space="preserve">  </w:t>
      </w:r>
      <w:r>
        <w:rPr>
          <w:b/>
        </w:rPr>
        <w:t>Methodology:</w:t>
      </w:r>
      <w:r>
        <w:t xml:space="preserve"> A Two-Proportion Z-Test is typically used here, as the outcome variable is categorical (conversion vs. no conversion).</w:t>
      </w:r>
    </w:p>
    <w:p>
      <w:pPr>
        <w:pStyle w:val="ListBullet"/>
      </w:pPr>
      <w:r>
        <w:t xml:space="preserve">  H0: p_A = p_B (The conversion rates are equal).</w:t>
      </w:r>
    </w:p>
    <w:p>
      <w:pPr>
        <w:pStyle w:val="ListBullet"/>
      </w:pPr>
      <w:r>
        <w:t xml:space="preserve">  Ha: p_A != p_B or p_B &gt; p_A (A significant difference or B is better).</w:t>
      </w:r>
    </w:p>
    <w:p>
      <w:pPr>
        <w:pStyle w:val="ListBullet"/>
      </w:pPr>
      <w:r>
        <w:t xml:space="preserve">  </w:t>
      </w:r>
      <w:r>
        <w:rPr>
          <w:b/>
        </w:rPr>
        <w:t>Decision Impact:</w:t>
      </w:r>
      <w:r>
        <w:t xml:space="preserve"> Only if the P-value is less than the chosen significance level (alpha) is the change (Version B) declared superior and rolled out to the entire user base, minimizing the risk of deploying a less effective variant.</w:t>
      </w:r>
    </w:p>
    <w:p>
      <w:pPr>
        <w:pStyle w:val="Heading3"/>
      </w:pPr>
      <w:r>
        <w:rPr>
          <w:b/>
          <w:color w:val="000000"/>
        </w:rPr>
        <w:t>3. Machine Learning Model Validation</w:t>
      </w:r>
    </w:p>
    <w:p>
      <w:r>
        <w:t>In data science, hypothesis testing is vital for comparing models, assessing feature relevance, and ensuring the integrity of training data.</w:t>
      </w:r>
    </w:p>
    <w:p>
      <w:pPr>
        <w:pStyle w:val="ListBullet"/>
      </w:pPr>
      <w:r>
        <w:t xml:space="preserve">  </w:t>
      </w:r>
      <w:r>
        <w:rPr>
          <w:b/>
        </w:rPr>
        <w:t>Model Comparison:</w:t>
      </w:r>
      <w:r>
        <w:t xml:space="preserve"> If two distinct models (e.g., a Random Forest and a Neural Network) are trained for the same classification task, a Paired T-Test can be applied to the prediction error scores (or residuals) derived from the same validation set. This checks if the mean difference in performance metrics (like Root Mean Squared Error, RMSE) is statistically zero.</w:t>
      </w:r>
    </w:p>
    <w:p>
      <w:pPr>
        <w:pStyle w:val="ListBullet"/>
      </w:pPr>
      <w:r>
        <w:t xml:space="preserve">  </w:t>
      </w:r>
      <w:r>
        <w:rPr>
          <w:b/>
        </w:rPr>
        <w:t>Feature Selection:</w:t>
      </w:r>
      <w:r>
        <w:t xml:space="preserve"> Techniques like ANOVA (Analysis of Variance) are sometimes used to test if the inclusion of several new feature groups significantly contributes to the overall explained variance of the target variable, helping prevent feature bloat and improve model interpretability.</w:t>
      </w:r>
    </w:p>
    <w:p>
      <w:pPr>
        <w:pStyle w:val="Heading3"/>
      </w:pPr>
      <w:r>
        <w:rPr>
          <w:b/>
          <w:color w:val="000000"/>
        </w:rPr>
        <w:t>4. System Quality Control and Anomaly Detection</w:t>
      </w:r>
    </w:p>
    <w:p>
      <w:r>
        <w:t>Hypothesis testing establishes statistical boundaries for what constitutes normal system operation, enabling automated detection of deviations.</w:t>
      </w:r>
    </w:p>
    <w:p>
      <w:pPr>
        <w:pStyle w:val="ListBullet"/>
      </w:pPr>
      <w:r>
        <w:t xml:space="preserve">  </w:t>
      </w:r>
      <w:r>
        <w:rPr>
          <w:b/>
        </w:rPr>
        <w:t>Monitoring:</w:t>
      </w:r>
      <w:r>
        <w:t xml:space="preserve"> Continuous system performance metrics (e.g., server response time, error rate) are monitored. Historical data establishes a known population mean and standard deviation. If a new sample mean deviates significantly from this established norm, a Z-test or T-test flags an anomaly.</w:t>
      </w:r>
    </w:p>
    <w:p>
      <w:pPr>
        <w:pStyle w:val="ListBullet"/>
      </w:pPr>
      <w:r>
        <w:t xml:space="preserve">  </w:t>
      </w:r>
      <w:r>
        <w:rPr>
          <w:b/>
        </w:rPr>
        <w:t>Example:</w:t>
      </w:r>
      <w:r>
        <w:t xml:space="preserve"> If the average error rate for a service is historically 0.1% (mu = 0.001), and a 1-hour sample shows 0.5%, a hypothesis test determines if the 0.5% rate is statistically high enough to warrant an immediate operational alert (rejecting H0: mu = 0.001) or if it's merely random noise.</w:t>
      </w:r>
    </w:p>
    <w:p>
      <w:pPr>
        <w:pStyle w:val="Heading3"/>
      </w:pPr>
      <w:r>
        <w:rPr>
          <w:b/>
          <w:color w:val="000000"/>
        </w:rPr>
        <w:t>5. Research and Data Mining</w:t>
      </w:r>
    </w:p>
    <w:p>
      <w:r>
        <w:t>Academic and industrial research relies on these statistical methods to formally publish results and support theories. Whether it is testing the effectiveness of a new programming language feature or assessing whether two data distributions belong to the same population, hypothesis testing transforms observational data into defensible conclusions. It is the gatekeeper against spurious correlations, ensuring that reported findings represent genuine statistical effects that can be reliably replicated.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