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Comparative Performance Analysis of NoSQL Models Under High-Concurrency Workloads</w:t>
      </w:r>
    </w:p>
    <w:p>
      <w:r>
        <w:t>### 1. Introduction</w:t>
      </w:r>
    </w:p>
    <w:p>
      <w:r>
        <w:t>High-concurrency workloads, characterized by a large volume of simultaneous read and write operations, are standard requirements for modern distributed applications (e.g., social media feeds, e-commerce transactions, and IoT data ingestion). NoSQL databases—which prioritize horizontal scaling and availability over strict ACID properties—offer various architectural models tailored for specific performance profiles. This analysis evaluates the behavior of the four primary NoSQL models: Key-Value, Column-Family, Document, and Graph, focusing on their throughput, latency characteristics, consistency models, and inherent scalability under stress.</w:t>
      </w:r>
    </w:p>
    <w:p>
      <w:r>
        <w:t>### 2. Key-Value Stores (e.g., Redis, Memcached)</w:t>
      </w:r>
    </w:p>
    <w:p>
      <w:r>
        <w:t>| Metric | Analysis Under High Concurrency |</w:t>
      </w:r>
    </w:p>
    <w:p>
      <w:r>
        <w:t>|---|---|</w:t>
      </w:r>
    </w:p>
    <w:p>
      <w:r>
        <w:t>| **Throughput &amp; Latency** | Exceptionally high throughput and ultra-low, predictable latency. Operations are typically atomic lookups, often performed in memory (e.g., Redis). Operational complexity is O(1). Ideal for caching, session management, and simple data retrieval. |</w:t>
      </w:r>
    </w:p>
    <w:p>
      <w:r>
        <w:t>| **Consistency Trade-offs** | Often operate with eventual consistency, focusing on maximizing Availability (A) and Partition Tolerance (P) (A+P in the CAP theorem). Can achieve strong consistency but usually at the cost of significantly increased latency and reduced throughput via cross-node synchronization protocols. |</w:t>
      </w:r>
    </w:p>
    <w:p>
      <w:r>
        <w:t>| **Scalability** | Extremely high horizontal scalability via sharding or partitioning keyspace. Highly effective at distributing load uniformly. |</w:t>
      </w:r>
    </w:p>
    <w:p>
      <w:r>
        <w:t>### 3. Column-Family Stores (e.g., Cassandra, HBase)</w:t>
      </w:r>
    </w:p>
    <w:p>
      <w:r>
        <w:t>| Metric | Analysis Under High Concurrency |</w:t>
      </w:r>
    </w:p>
    <w:p>
      <w:r>
        <w:t>|---|---|</w:t>
      </w:r>
    </w:p>
    <w:p>
      <w:r>
        <w:t>| **Throughput &amp; Latency** | Optimized for massive write throughput, often exceeding other models, particularly in distributed environments. Writes are appended sequentially to commit logs and memtables, minimizing disk seek time. Read latency can be slightly higher than K-V stores, especially for non-primary key lookups, but remains predictable under scale. |</w:t>
      </w:r>
    </w:p>
    <w:p>
      <w:r>
        <w:t>| **Consistency Trade-offs** | Features sophisticated 'Tunable Consistency' (e.g., Read/Write Quorums in Cassandra). Users can explicitly trade off Consistency (C) for Availability (A) based on the application's criticality. This flexibility makes them highly robust for geographically distributed systems. |</w:t>
      </w:r>
    </w:p>
    <w:p>
      <w:r>
        <w:t>| **Scalability** | Designed for linear, massive horizontal scaling. Data distribution relies heavily on hashing of the primary key, providing excellent fault tolerance and partition management. |</w:t>
      </w:r>
    </w:p>
    <w:p>
      <w:r>
        <w:t>### 4. Document Databases (e.g., MongoDB, CouchDB)</w:t>
      </w:r>
    </w:p>
    <w:p>
      <w:r>
        <w:t>| Metric | Analysis Under High Concurrency |</w:t>
      </w:r>
    </w:p>
    <w:p>
      <w:r>
        <w:t>|---|---|</w:t>
      </w:r>
    </w:p>
    <w:p>
      <w:r>
        <w:t>| **Throughput &amp; Latency** | Provides good throughput for CRUD operations, especially when using denormalized documents that minimize joins. Latency is highly dependent on index efficiency, document size, and complexity of query operations (e.g., $lookup or complex aggregation pipelines). Large document updates can introduce performance bottlenecks due to in-place update requirements. |</w:t>
      </w:r>
    </w:p>
    <w:p>
      <w:r>
        <w:t>| **Consistency Trade-offs** | Often default to eventual consistency or read-your-own-writes consistency. MongoDB offers sophisticated multi-document ACID transactions starting in later versions, which significantly increases consistency (C) but inherently adds latency and reduces transactional throughput compared to eventual consistency operations. |</w:t>
      </w:r>
    </w:p>
    <w:p>
      <w:r>
        <w:t>| **Scalability** | Achieved primarily through sharding (splitting data across multiple servers). Sharding key selection is critical; poor selection can lead to 'hot spots' and uneven load distribution, undermining performance under stress. |</w:t>
      </w:r>
    </w:p>
    <w:p>
      <w:r>
        <w:t>### 5. Graph Databases (e.g., Neo4j, JanusGraph)</w:t>
      </w:r>
    </w:p>
    <w:p>
      <w:r>
        <w:t>| Metric | Analysis Under High Concurrency |</w:t>
      </w:r>
    </w:p>
    <w:p>
      <w:r>
        <w:t>|---|---|</w:t>
      </w:r>
    </w:p>
    <w:p>
      <w:r>
        <w:t>| **Throughput &amp; Latency** | Generally lower throughput for bulk data loading or simple CRUD operations compared to the other models. *However*, their core strength lies in minimizing latency for complex, multi-hop relationship traversals. Performance is directly proportional to the depth of the traversal, not the total size of the database. |</w:t>
      </w:r>
    </w:p>
    <w:p>
      <w:r>
        <w:t>| **Consistency Trade-offs** | Often require strong consistency (ACID) for ensuring relationship integrity (e.g., ensuring a node exists before an edge is created). This focus on C limits the ease of simple horizontal scaling compared to Column-Family stores. Distributed graph databases (like JanusGraph) often use a storage backend (e.g., Cassandra) to manage scalability while the graph engine manages transactional integrity. |</w:t>
      </w:r>
    </w:p>
    <w:p>
      <w:r>
        <w:t>| **Scalability** | Specialized and challenging. Sharding a graph is complex because related nodes may reside on different partitions, leading to high network overhead during traversals. Architectures tend to scale vertically or employ sophisticated federation techniques rather than simple key-based sharding. |</w:t>
      </w:r>
    </w:p>
    <w:p>
      <w:r>
        <w:t>### 6. Conclusion</w:t>
      </w:r>
    </w:p>
    <w:p>
      <w:r>
        <w:t>The optimal NoSQL model for a high-concurrency workload is dictated by the operational requirements. Key-Value stores offer the highest speed (low latency) for simple operations. Column-Family databases provide the best linear scalability and write throughput for highly distributed, high-volume ingestion systems. Document databases offer a superior balance between query flexibility and performance, provided schemas and indices are carefully designed. Finally, Graph databases excel when the high-concurrency stress is placed specifically on analyzing complex, interlinked relationships, where their specialized indexing avoids the exponential complexity that would cripple traditional models or other NoSQL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