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I. Introduction and Objective</w:t>
      </w:r>
    </w:p>
    <w:p>
      <w:r>
        <w:t>High-concurrency workloads, characteristic of modern Online Transaction Processing (OLTP) systems and web services, demand database architectures optimized for rapid I/O and horizontal scaling. Traditional Relational Database Management Systems (RDBMS) often become bottlenecks in these scenarios due to strict ACID (Atomicity, Consistency, Isolation, Durability) guarantees, especially when distributed across many nodes. NoSQL databases offer alternative data models and relaxed consistency models (often favoring BASE - Basically Available, Soft state, Eventually consistent) to achieve superior performance under load. This investigation outlines the methodology for benchmarking the comparative performance of the four primary NoSQL models: Key-Value, Column-Family, Document, and Graph, specifically focusing on throughput, latency, consistency behavior, and scalability under high stress.</w:t>
      </w:r>
    </w:p>
    <w:p>
      <w:r>
        <w:t>### II. Benchmarking Methodology and Environment</w:t>
      </w:r>
    </w:p>
    <w:p>
      <w:r>
        <w:t>**A. Representative Systems Selection:**</w:t>
      </w:r>
    </w:p>
    <w:p>
      <w:r>
        <w:t>| Data Model | Representative System | Primary Use Case Alignment |</w:t>
      </w:r>
    </w:p>
    <w:p>
      <w:r>
        <w:t>| :--- | :--- | :--- |</w:t>
      </w:r>
    </w:p>
    <w:p>
      <w:r>
        <w:t>| Key-Value (KV) | Redis, Memcached | Caching, Session Management |</w:t>
      </w:r>
    </w:p>
    <w:p>
      <w:r>
        <w:t>| Column-Family (CF) | Apache Cassandra | Time-Series Data, High-Volume Logging |</w:t>
      </w:r>
    </w:p>
    <w:p>
      <w:r>
        <w:t>| Document (DOC) | MongoDB | Content Management, E-commerce Catalogs |</w:t>
      </w:r>
    </w:p>
    <w:p>
      <w:r>
        <w:t>| Graph (GDB) | Neo4j | Relationship Modeling, Social Networks |</w:t>
      </w:r>
    </w:p>
    <w:p>
      <w:r>
        <w:t>**B. Workload Generation and Metrics:**</w:t>
      </w:r>
    </w:p>
    <w:p>
      <w:r>
        <w:t>1.  **Benchmark Tool:** The Yahoo! Cloud Serving Benchmark (YCSB) is utilized due to its standardized workloads (A-F) and ability to simulate various read/write ratios and data access patterns.</w:t>
      </w:r>
    </w:p>
    <w:p>
      <w:r>
        <w:t>2.  **Concurrency Stress:** Tests are conducted by gradually increasing the number of active client threads (e.g., 50, 100, 200, 400) to simulate increasing user load, pushing the system past its saturation point.</w:t>
      </w:r>
    </w:p>
    <w:p>
      <w:r>
        <w:t>3.  **Workloads:** Focus is placed on Workload A (Heavy Update: 50% reads, 50% writes) and Workload C (Read Only: 100% reads) to assess write contention and retrieval efficiency, respectively.</w:t>
      </w:r>
    </w:p>
    <w:p>
      <w:r>
        <w:t>4.  **Metrics Captured:**</w:t>
      </w:r>
    </w:p>
    <w:p>
      <w:r>
        <w:t xml:space="preserve">    *   **Throughput (OPS):** Total operations completed per second. Measures raw processing capacity.</w:t>
      </w:r>
    </w:p>
    <w:p>
      <w:r>
        <w:t xml:space="preserve">    *   **Latency (ms):** Average latency and, critically, P95 (95th percentile) latency for both read and write operations. High P95 latency indicates poor performance consistency for the majority of users.</w:t>
      </w:r>
    </w:p>
    <w:p>
      <w:r>
        <w:t xml:space="preserve">    *   **Consistency (C):** Where models support eventual consistency (e.g., Cassandra), tests monitor data freshness and divergence time between replicated nodes after a write operation.</w:t>
      </w:r>
    </w:p>
    <w:p>
      <w:r>
        <w:t>**C. Scalability Testing (Horizontal Scaling):**</w:t>
      </w:r>
    </w:p>
    <w:p>
      <w:r>
        <w:t>Experiments are repeated across clustered deployments (e.g., 3-node, 6-node clusters) to determine the scaling efficiency. Ideal systems exhibit near-linear scaling, meaning doubling the nodes roughly doubles the throughput.</w:t>
      </w:r>
    </w:p>
    <w:p>
      <w:r>
        <w:t>### III. Performance Analysis by Model</w:t>
      </w:r>
    </w:p>
    <w:p>
      <w:r>
        <w:t>**A. Key-Value Databases (KV):**</w:t>
      </w:r>
    </w:p>
    <w:p>
      <w:r>
        <w:t>*   **Performance:** KV stores typically exhibit the highest throughput and lowest P95 latency, especially for simple lookups, approaching the speed of primary memory (or SSD I/O if persistent). Their simplicity minimizes computational overhead.</w:t>
      </w:r>
    </w:p>
    <w:p>
      <w:r>
        <w:t>*   **Concurrency Behavior:** They handle high concurrency exceptionally well, often achieving O(1) time complexity for operations. However, systems like Redis, which are generally single-threaded for core operations, must rely on efficient event loops or sharding to maintain high concurrency.</w:t>
      </w:r>
    </w:p>
    <w:p>
      <w:r>
        <w:t>**B. Column-Family Databases (CF):**</w:t>
      </w:r>
    </w:p>
    <w:p>
      <w:r>
        <w:t>*   **Performance:** Designed for massive writes and distribution. CF systems (like Cassandra) scale linearly by hashing keys across many nodes. They excel in write-heavy (Workload A) scenarios, often sacrificing read efficiency slightly.</w:t>
      </w:r>
    </w:p>
    <w:p>
      <w:r>
        <w:t>*   **Consistency Trade-off:** High performance is fundamentally tied to favoring eventual consistency. Under extreme write concurrency, the repair and anti-entropy mechanisms may lag, leading to temporary data inconsistencies across the cluster. Stronger consistency settings (Quorum reads/writes) significantly increase latency and reduce throughput.</w:t>
      </w:r>
    </w:p>
    <w:p>
      <w:r>
        <w:t>**C. Document Databases (DOC):**</w:t>
      </w:r>
    </w:p>
    <w:p>
      <w:r>
        <w:t>*   **Performance:** Provides high flexibility but introduces complexity. Throughput is generally lower than KV or CF due to the need to parse and serialize potentially complex JSON/BSON structures.</w:t>
      </w:r>
    </w:p>
    <w:p>
      <w:r>
        <w:t>*   **Concurrency Behavior:** Performance is highly dependent on schema design and indexing. Updates to large documents can be computationally expensive under heavy contention. Sharding efficiency can be challenged if the chosen shard key does not distribute writes evenly (hot-shards).</w:t>
      </w:r>
    </w:p>
    <w:p>
      <w:r>
        <w:t>**D. Graph Databases (GDB):**</w:t>
      </w:r>
    </w:p>
    <w:p>
      <w:r>
        <w:t>*   **Performance:** GDBs are optimized for traversal (depth-first search) rather than raw read/write throughput. Under high concurrent transactional workloads (frequent creation/modification of nodes and edges), GDB throughput is typically the lowest among the four models.</w:t>
      </w:r>
    </w:p>
    <w:p>
      <w:r>
        <w:t>*   **Concurrency Behavior:** High concurrency leads to significant locking overhead, especially during operations that modify large parts of the graph structure. Scalability often requires complex partitioning (e.g., neighborhood sharding), which introduces costly cross-partition queries, dramatically increasing latency under stress.</w:t>
      </w:r>
    </w:p>
    <w:p>
      <w:r>
        <w:t>### IV. Key Findings Summary</w:t>
      </w:r>
    </w:p>
    <w:p>
      <w:r>
        <w:t>| Metric | Key-Value | Column-Family | Document | Graph |</w:t>
      </w:r>
    </w:p>
    <w:p>
      <w:r>
        <w:t>| :--- | :--- | :--- | :--- | :--- |</w:t>
      </w:r>
    </w:p>
    <w:p>
      <w:r>
        <w:t>| **Max Throughput** | Highest (Read) | Highest (Write) | Moderate | Lowest |</w:t>
      </w:r>
    </w:p>
    <w:p>
      <w:r>
        <w:t>| **P95 Latency** | Lowest | Low (Eventual C.) | Moderate/High | Highest |</w:t>
      </w:r>
    </w:p>
    <w:p>
      <w:r>
        <w:t>| **Linear Scalability** | High | Excellent | Good (Schema Dependant) | Challenging |</w:t>
      </w:r>
    </w:p>
    <w:p>
      <w:r>
        <w:t>| **Consistency** | Strong (Local) | Eventual/Tunable | Tunable (Strong Default) | Strong (Transactional) |</w:t>
      </w:r>
    </w:p>
    <w:p>
      <w:r>
        <w:t>**Conclusion:** For mission-critical, high-volume transactional systems requiring low latency and linear scaling (e.g., IoT data ingestion or high-speed caching), Column-Family and Key-Value models are superior. Document databases offer a valuable balance between performance and development flexibility. Graph databases, while essential for relationship analysis, are generally unsuitable for high-concurrency, high-throughput OLTP workloads due to their focus on complex transactional traversal optimization.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