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УСТАВ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 документы, ссылки на которые на которые содержаться в настоящем документе являются его неотъемлемой частью.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7130"/>
        <w:tblGridChange w:id="0">
          <w:tblGrid>
            <w:gridCol w:w="2410"/>
            <w:gridCol w:w="71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RPG World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Менеджер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Мигачев Павел Игоревич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09/22/2025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8"/>
        <w:gridCol w:w="1802"/>
        <w:gridCol w:w="6660"/>
        <w:tblGridChange w:id="0">
          <w:tblGrid>
            <w:gridCol w:w="1078"/>
            <w:gridCol w:w="1802"/>
            <w:gridCol w:w="666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Версии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(строки добавляются по необходимости):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 Краткое описание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RPG World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Суть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Разработка и выпуск компьютерной игры жанра RPG с открытым миром и мультиплеером, предназначенной для ПК и консолей нового поколения.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Бизнес-окружение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Издатель хочет выйти на рынок крупнобюджетных RPG с онлайн-функционалом, чтобы конкурировать с лидерами жанра и привлечь аудиторию любителей сюжетных игр и кооперативного геймплея. Успешный выпуск позволит расширить портфель издателя и повысить рыночную капитализацию.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Цели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Разработать RPG с открытым миром и мультиплеером к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09/2027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Обеспечить совместимость с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PC, PlayStation 5 и Xbox Series X/S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Достичь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не менее 500 тыс. активных игроков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в течение первого года после релиза.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Получить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средний рейтинг критиков не ниже 80/100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на Metacritic.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Уложиться в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бюджет до 1 млн долларов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Риски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Высокие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: технические сложности с мультиплеером, перерасход бюджета.</w:t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Средние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: недостаточная оптимизация под консоли, уход ключевых сотрудников.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Низкие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: задержки при сертификации платформ.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 Описание продукта и поставок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Продуктом проекта является (перечень поставок)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numPr>
                <w:ilvl w:val="0"/>
                <w:numId w:val="2"/>
              </w:numPr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Игровой дистрибутив (PC, PS5, Xbox).</w:t>
            </w:r>
          </w:p>
          <w:p w:rsidR="00000000" w:rsidDel="00000000" w:rsidP="00000000" w:rsidRDefault="00000000" w:rsidRPr="00000000" w14:paraId="00000035">
            <w:pPr>
              <w:keepNext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Сюжетная кампания с открытым миром.</w:t>
            </w:r>
          </w:p>
          <w:p w:rsidR="00000000" w:rsidDel="00000000" w:rsidP="00000000" w:rsidRDefault="00000000" w:rsidRPr="00000000" w14:paraId="00000036">
            <w:pPr>
              <w:keepNext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Мультиплеер с серверами.</w:t>
            </w:r>
          </w:p>
          <w:p w:rsidR="00000000" w:rsidDel="00000000" w:rsidP="00000000" w:rsidRDefault="00000000" w:rsidRPr="00000000" w14:paraId="00000037">
            <w:pPr>
              <w:keepNext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Игровые механики (прокачка, квесты, боссы).</w:t>
            </w:r>
          </w:p>
          <w:p w:rsidR="00000000" w:rsidDel="00000000" w:rsidP="00000000" w:rsidRDefault="00000000" w:rsidRPr="00000000" w14:paraId="00000038">
            <w:pPr>
              <w:keepNext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Звуковое сопровождение и саундтрек.</w:t>
            </w:r>
          </w:p>
          <w:p w:rsidR="00000000" w:rsidDel="00000000" w:rsidP="00000000" w:rsidRDefault="00000000" w:rsidRPr="00000000" w14:paraId="00000039">
            <w:pPr>
              <w:keepNext w:val="1"/>
              <w:numPr>
                <w:ilvl w:val="0"/>
                <w:numId w:val="2"/>
              </w:numPr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Пользовательская документация (гайд, руководство игрока).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Главными требованиям к продукту являются (продукт позволяет):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Функциональные требования:</w:t>
            </w:r>
          </w:p>
          <w:p w:rsidR="00000000" w:rsidDel="00000000" w:rsidP="00000000" w:rsidRDefault="00000000" w:rsidRPr="00000000" w14:paraId="0000003C">
            <w:pPr>
              <w:keepNext w:val="1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Поддержка мультиплеера (до 1000 игроков на одном сервере).</w:t>
            </w:r>
          </w:p>
          <w:p w:rsidR="00000000" w:rsidDel="00000000" w:rsidP="00000000" w:rsidRDefault="00000000" w:rsidRPr="00000000" w14:paraId="0000003D">
            <w:pPr>
              <w:keepNext w:val="1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Реализация сюжетной кампании с открытым миром и системой квестов.</w:t>
            </w:r>
          </w:p>
          <w:p w:rsidR="00000000" w:rsidDel="00000000" w:rsidP="00000000" w:rsidRDefault="00000000" w:rsidRPr="00000000" w14:paraId="0000003E">
            <w:pPr>
              <w:keepNext w:val="1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Игровые механики: прокачка персонажей, боевая система, боссы, крафт.</w:t>
            </w:r>
          </w:p>
          <w:p w:rsidR="00000000" w:rsidDel="00000000" w:rsidP="00000000" w:rsidRDefault="00000000" w:rsidRPr="00000000" w14:paraId="0000003F">
            <w:pPr>
              <w:keepNext w:val="1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Возможность кооперативной игры и PvP.</w:t>
            </w:r>
          </w:p>
          <w:p w:rsidR="00000000" w:rsidDel="00000000" w:rsidP="00000000" w:rsidRDefault="00000000" w:rsidRPr="00000000" w14:paraId="00000040">
            <w:pPr>
              <w:keepNext w:val="1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 сохранений и синхронизации прогресса через онлайн-сервер.</w:t>
            </w:r>
          </w:p>
          <w:p w:rsidR="00000000" w:rsidDel="00000000" w:rsidP="00000000" w:rsidRDefault="00000000" w:rsidRPr="00000000" w14:paraId="00000041">
            <w:pPr>
              <w:keepNext w:val="1"/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Нефункциональные требования:</w:t>
            </w:r>
          </w:p>
          <w:p w:rsidR="00000000" w:rsidDel="00000000" w:rsidP="00000000" w:rsidRDefault="00000000" w:rsidRPr="00000000" w14:paraId="00000042">
            <w:pPr>
              <w:keepNext w:val="1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Совместимость с платформами PC, PlayStation 5 и Xbox Series X/S.</w:t>
            </w:r>
          </w:p>
          <w:p w:rsidR="00000000" w:rsidDel="00000000" w:rsidP="00000000" w:rsidRDefault="00000000" w:rsidRPr="00000000" w14:paraId="00000043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Высокое качество графики и анимации (уровень ААА-проекта).</w:t>
            </w:r>
          </w:p>
          <w:p w:rsidR="00000000" w:rsidDel="00000000" w:rsidP="00000000" w:rsidRDefault="00000000" w:rsidRPr="00000000" w14:paraId="00000044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Оптимизация производительности (стабильные 60 FPS на консолях нового поколения).</w:t>
            </w:r>
          </w:p>
          <w:p w:rsidR="00000000" w:rsidDel="00000000" w:rsidP="00000000" w:rsidRDefault="00000000" w:rsidRPr="00000000" w14:paraId="00000045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Стабильность серверов (онлайн без падений, минимальный пинг).</w:t>
            </w:r>
          </w:p>
          <w:p w:rsidR="00000000" w:rsidDel="00000000" w:rsidP="00000000" w:rsidRDefault="00000000" w:rsidRPr="00000000" w14:paraId="00000046">
            <w:pPr>
              <w:keepNext w:val="1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Соответствие стандартам сертификации платформ (Sony, Microsoft).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Требованиями к продукту НЕ являются (продукт не включает):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Поддержка мобильных устройств.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VR-функционал.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Поддержка устаревших платформ (PS4, Xbox One).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Правила приемки поставок: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Приемка проходит поэтапно (альфа, бета, релиз).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Финальная сдача фиксируется по подписанию акта заказчиком.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Создается приемочная комиссия из представителей издателя.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Layout w:type="fixed"/>
        <w:tblLook w:val="00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 Ограничения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 Вехи и дата завершения проекта: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Начало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&lt;10/2025&gt;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Прототип игрового движка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&lt;04/2026&gt;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Альфа-версия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&lt;10/2026&gt;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Бета-версия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&lt;04/2027&gt;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Завершение проекта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&lt;09/2027&gt;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 Общий бюджет проекта: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более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млн долларов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 Ограничения по выполнению и организации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Разработка ведется только на лицензированном ПО.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Поддержка только современных платформ (PC, PS5, Xbox Series).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 Руководитель проекта и его полномочия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 Назначенный 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Мигачев Павел Игоревич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 Полномочия руководителя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Формировать команду в пределах утвержденного бюджета.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Вносить изменения в план разработки после согласования с заказчиком.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Отчитываться перед заказчиком раз в месяц.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 Заинтересованные лица и ресурсы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Заказчик проекта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Бондарев Аркадий Сергеевич,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Руководитель проекта, студия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NextGen Games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Ключевые пользователи результатов проекта: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Игроки жанра RPG и любители онлайн-кооперативных игр.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Спонсор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Генеральный директор издателя.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Куратор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Руководитель проектного офиса издателя (если назначен).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Команда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Руководитель проекта (1).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Геймдизайнеры (2).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3D-художники (3).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Программисты (5).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Звуковые дизайнеры (2).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5.6 Инфраструктура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6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Игровой движок (Unreal Engine / Unity).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Серверное ПО для мультиплеера.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tabs>
                <w:tab w:val="center" w:leader="none" w:pos="4320"/>
                <w:tab w:val="right" w:leader="none" w:pos="8640"/>
              </w:tabs>
              <w:spacing w:after="60" w:before="0" w:beforeAutospacing="0" w:lineRule="auto"/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Лицензированное ПО для графики и звука.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 Соисполнители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Подрядчики на серверное обеспечение и маркетинг.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00"/>
        <w:gridCol w:w="2700"/>
        <w:gridCol w:w="2700"/>
        <w:gridCol w:w="1440"/>
        <w:tblGridChange w:id="0">
          <w:tblGrid>
            <w:gridCol w:w="2700"/>
            <w:gridCol w:w="2700"/>
            <w:gridCol w:w="2700"/>
            <w:gridCol w:w="144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800000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 Согласовательные подписи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Мигачев Павел Игоревич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Генеральный директор издательской компании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GameWorld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Publishing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09/22/2025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Бондарев Аркадий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Руководитель проекта, студия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NextGen Games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09/22/2025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означает согласие подписавшего со всеми положениями настоящего документа.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7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Устав проекта (Project Charter)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Страница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RPG World Online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&gt;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1"/>
        <w:sz w:val="20"/>
        <w:szCs w:val="20"/>
        <w:vertAlign w:val="baseline"/>
      </w:rPr>
    </w:lvl>
  </w:abstractNum>
  <w:abstractNum w:abstractNumId="9">
    <w:lvl w:ilvl="0">
      <w:start w:val="1"/>
      <w:numFmt w:val="decimal"/>
      <w:lvlText w:val="%1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 w:val="1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1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32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v_TableText">
    <w:name w:val="Cov_Table Text"/>
    <w:basedOn w:val="Верхнийколонтитул"/>
    <w:next w:val="Cov_Table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A_TableBullet1">
    <w:name w:val="A_Table Bullet 1"/>
    <w:basedOn w:val="Обычный"/>
    <w:next w:val="A_TableBullet1"/>
    <w:autoRedefine w:val="0"/>
    <w:hidden w:val="0"/>
    <w:qFormat w:val="0"/>
    <w:pPr>
      <w:tabs>
        <w:tab w:val="left" w:leader="none" w:pos="360"/>
      </w:tabs>
      <w:suppressAutoHyphens w:val="1"/>
      <w:spacing w:before="12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_BodyBullet1">
    <w:name w:val="A_Body Bullet 1"/>
    <w:basedOn w:val="A_TableBullet1"/>
    <w:next w:val="A_BodyBullet1"/>
    <w:autoRedefine w:val="0"/>
    <w:hidden w:val="0"/>
    <w:qFormat w:val="0"/>
    <w:pPr>
      <w:tabs>
        <w:tab w:val="left" w:leader="none" w:pos="360"/>
      </w:tabs>
      <w:suppressAutoHyphens w:val="1"/>
      <w:spacing w:before="6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Text">
    <w:name w:val="A_Body Text"/>
    <w:basedOn w:val="Обычный"/>
    <w:next w:val="A_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Bullet2">
    <w:name w:val="A_Body Bullet 2"/>
    <w:basedOn w:val="A_BodyBullet1"/>
    <w:next w:val="A_BodyBullet2"/>
    <w:autoRedefine w:val="0"/>
    <w:hidden w:val="0"/>
    <w:qFormat w:val="0"/>
    <w:pPr>
      <w:tabs>
        <w:tab w:val="clear" w:pos="360"/>
      </w:tabs>
      <w:suppressAutoHyphens w:val="1"/>
      <w:spacing w:before="0" w:line="1" w:lineRule="atLeast"/>
      <w:ind w:lef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9RLbA3cvSIz4kuki2Yb6wcJXmw==">CgMxLjA4AHIhMUlIR213QmdvLUhzVmk1WFFLRklBcmhNSER3QmhWVzdh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2010-09-07T11:52:00Z</dcterms:created>
  <dc:creator/>
</cp:coreProperties>
</file>