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F497D"/>
          <w:sz w:val="56"/>
        </w:rPr>
        <w:t>CAHIER DES CHARGES</w:t>
      </w:r>
    </w:p>
    <w:p>
      <w:pPr>
        <w:jc w:val="center"/>
      </w:pPr>
      <w:r>
        <w:rPr>
          <w:rFonts w:ascii="Calibri" w:hAnsi="Calibri"/>
          <w:b/>
          <w:i w:val="0"/>
          <w:color w:val="4682B4"/>
          <w:sz w:val="36"/>
        </w:rPr>
        <w:t>Plateforme de Recrutement en Ligne</w:t>
      </w:r>
    </w:p>
    <w:p/>
    <w:p>
      <w:pPr>
        <w:jc w:val="center"/>
      </w:pPr>
      <w:r>
        <w:rPr>
          <w:rFonts w:ascii="Calibri" w:hAnsi="Calibri"/>
          <w:b/>
          <w:i w:val="0"/>
          <w:color w:val="1F497D"/>
          <w:sz w:val="72"/>
        </w:rPr>
        <w:t>PIQBIT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Projet</w:t>
            </w:r>
          </w:p>
        </w:tc>
        <w:tc>
          <w:tcPr>
            <w:tcW w:type="dxa" w:w="456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PIQBIT — Plateforme de Recrutement</w:t>
            </w:r>
          </w:p>
        </w:tc>
      </w:tr>
      <w:tr>
        <w:tc>
          <w:tcPr>
            <w:tcW w:type="dxa" w:w="456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456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2.0</w:t>
            </w:r>
          </w:p>
        </w:tc>
      </w:tr>
      <w:tr>
        <w:tc>
          <w:tcPr>
            <w:tcW w:type="dxa" w:w="456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456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08 Octobre 2026</w:t>
            </w:r>
          </w:p>
        </w:tc>
      </w:tr>
      <w:tr>
        <w:tc>
          <w:tcPr>
            <w:tcW w:type="dxa" w:w="456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Auteur</w:t>
            </w:r>
          </w:p>
        </w:tc>
        <w:tc>
          <w:tcPr>
            <w:tcW w:type="dxa" w:w="456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Emna Ouerghemmi</w:t>
            </w:r>
          </w:p>
        </w:tc>
      </w:tr>
      <w:tr>
        <w:tc>
          <w:tcPr>
            <w:tcW w:type="dxa" w:w="456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Email</w:t>
            </w:r>
          </w:p>
        </w:tc>
        <w:tc>
          <w:tcPr>
            <w:tcW w:type="dxa" w:w="456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emna.ouerghemmi@esprit.tn</w:t>
            </w:r>
          </w:p>
        </w:tc>
      </w:tr>
    </w:tbl>
    <w:p>
      <w:pPr>
        <w:pStyle w:val="Heading1"/>
      </w:pPr>
      <w:r>
        <w:t>Historique des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6"/>
        <w:gridCol w:w="1520"/>
        <w:gridCol w:w="6516"/>
      </w:tblGrid>
      <w:tr>
        <w:tc>
          <w:tcPr>
            <w:tcW w:type="dxa" w:w="1086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1520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6516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Objet</w:t>
            </w:r>
          </w:p>
        </w:tc>
      </w:tr>
      <w:tr>
        <w:tc>
          <w:tcPr>
            <w:tcW w:type="dxa" w:w="1086"/>
            <w:tcW w:type="dxa" w:w="108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1.0</w:t>
            </w:r>
          </w:p>
        </w:tc>
        <w:tc>
          <w:tcPr>
            <w:tcW w:type="dxa" w:w="1520"/>
            <w:tcW w:type="dxa" w:w="15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06 Mai 2026</w:t>
            </w:r>
          </w:p>
        </w:tc>
        <w:tc>
          <w:tcPr>
            <w:tcW w:type="dxa" w:w="6516"/>
            <w:tcW w:type="dxa" w:w="651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Version initiale : socle authentification, offres, candidatures, profil, backoffice.</w:t>
            </w:r>
          </w:p>
        </w:tc>
      </w:tr>
      <w:tr>
        <w:tc>
          <w:tcPr>
            <w:tcW w:type="dxa" w:w="1086"/>
            <w:tcW w:type="dxa" w:w="108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2.0</w:t>
            </w:r>
          </w:p>
        </w:tc>
        <w:tc>
          <w:tcPr>
            <w:tcW w:type="dxa" w:w="1520"/>
            <w:tcW w:type="dxa" w:w="15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08 Octobre 2026</w:t>
            </w:r>
          </w:p>
        </w:tc>
        <w:tc>
          <w:tcPr>
            <w:tcW w:type="dxa" w:w="6516"/>
            <w:tcW w:type="dxa" w:w="651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Mise à jour complète d'après l'état réel du code : modules IA (analyse et scoring des CV, matching sémantique), test technique, entretiens, aide à la décision, négociation salariale, contrats et signature électronique, contrôle d'accès à quatre rôles, tableau de bord partagé, industrialisation (Docker, CI/CD, tests).</w:t>
            </w:r>
          </w:p>
        </w:tc>
      </w:tr>
    </w:tbl>
    <w:p/>
    <w:p>
      <w:pPr>
        <w:pStyle w:val="Heading1"/>
      </w:pPr>
      <w:r>
        <w:t>Table des Matières</w:t>
      </w:r>
    </w:p>
    <w:p>
      <w:r>
        <w:rPr>
          <w:rFonts w:ascii="Calibri" w:hAnsi="Calibri"/>
          <w:b w:val="0"/>
          <w:i w:val="0"/>
          <w:sz w:val="22"/>
        </w:rPr>
        <w:t>1. Présentation du Projet</w:t>
      </w:r>
    </w:p>
    <w:p>
      <w:r>
        <w:rPr>
          <w:rFonts w:ascii="Calibri" w:hAnsi="Calibri"/>
          <w:b w:val="0"/>
          <w:i w:val="0"/>
          <w:sz w:val="22"/>
        </w:rPr>
        <w:t>2. Acteurs du Système</w:t>
      </w:r>
    </w:p>
    <w:p>
      <w:r>
        <w:rPr>
          <w:rFonts w:ascii="Calibri" w:hAnsi="Calibri"/>
          <w:b w:val="0"/>
          <w:i w:val="0"/>
          <w:sz w:val="22"/>
        </w:rPr>
        <w:t>3. Exigences Fonctionnelles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3.1  Authentification et comptes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3.2  Offres d'emploi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3.3  Candidatures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3.4  CV, analyse et scoring IA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3.5  Recherche sémantique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3.6  Test technique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3.7  Entretiens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3.8  Aide à la décision et vivier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3.9  Négociation salariale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3.10 Contrats et signature électronique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3.11 Profil utilisateur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3.12 Backoffice : pilotage et administration</w:t>
      </w:r>
    </w:p>
    <w:p>
      <w:r>
        <w:rPr>
          <w:rFonts w:ascii="Calibri" w:hAnsi="Calibri"/>
          <w:b w:val="0"/>
          <w:i w:val="0"/>
          <w:sz w:val="22"/>
        </w:rPr>
        <w:t>4. Exigences Non Fonctionnelles</w:t>
      </w:r>
    </w:p>
    <w:p>
      <w:r>
        <w:rPr>
          <w:rFonts w:ascii="Calibri" w:hAnsi="Calibri"/>
          <w:b w:val="0"/>
          <w:i w:val="0"/>
          <w:sz w:val="22"/>
        </w:rPr>
        <w:t>5. Architecture Technique</w:t>
      </w:r>
    </w:p>
    <w:p>
      <w:r>
        <w:rPr>
          <w:rFonts w:ascii="Calibri" w:hAnsi="Calibri"/>
          <w:b w:val="0"/>
          <w:i w:val="0"/>
          <w:sz w:val="22"/>
        </w:rPr>
        <w:t>6. Modèle de Données</w:t>
      </w:r>
    </w:p>
    <w:p>
      <w:r>
        <w:rPr>
          <w:rFonts w:ascii="Calibri" w:hAnsi="Calibri"/>
          <w:b w:val="0"/>
          <w:i w:val="0"/>
          <w:sz w:val="22"/>
        </w:rPr>
        <w:t>7. API &amp; Endpoints</w:t>
      </w:r>
    </w:p>
    <w:p>
      <w:r>
        <w:rPr>
          <w:rFonts w:ascii="Calibri" w:hAnsi="Calibri"/>
          <w:b w:val="0"/>
          <w:i w:val="0"/>
          <w:sz w:val="22"/>
        </w:rPr>
        <w:t>8. Sécurité</w:t>
      </w:r>
    </w:p>
    <w:p>
      <w:r>
        <w:rPr>
          <w:rFonts w:ascii="Calibri" w:hAnsi="Calibri"/>
          <w:b w:val="0"/>
          <w:i w:val="0"/>
          <w:sz w:val="22"/>
        </w:rPr>
        <w:t>9. Interface Utilisateur &amp; Design</w:t>
      </w:r>
    </w:p>
    <w:p>
      <w:r>
        <w:rPr>
          <w:rFonts w:ascii="Calibri" w:hAnsi="Calibri"/>
          <w:b w:val="0"/>
          <w:i w:val="0"/>
          <w:sz w:val="22"/>
        </w:rPr>
        <w:t>10. Contraintes &amp; Limites</w:t>
      </w:r>
    </w:p>
    <w:p>
      <w:r>
        <w:rPr>
          <w:rFonts w:ascii="Calibri" w:hAnsi="Calibri"/>
          <w:b w:val="0"/>
          <w:i w:val="0"/>
          <w:sz w:val="22"/>
        </w:rPr>
        <w:t>11. Planning et Avancement</w:t>
      </w:r>
    </w:p>
    <w:p>
      <w:r>
        <w:rPr>
          <w:rFonts w:ascii="Calibri" w:hAnsi="Calibri"/>
          <w:b w:val="0"/>
          <w:i w:val="0"/>
          <w:sz w:val="22"/>
        </w:rPr>
        <w:t>12. Livrables</w:t>
      </w:r>
    </w:p>
    <w:p>
      <w:r>
        <w:rPr>
          <w:rFonts w:ascii="Calibri" w:hAnsi="Calibri"/>
          <w:b w:val="0"/>
          <w:i w:val="0"/>
          <w:sz w:val="22"/>
        </w:rPr>
        <w:t>13. Évolutions Prévues</w:t>
      </w:r>
    </w:p>
    <w:p>
      <w:pPr>
        <w:pStyle w:val="Heading1"/>
      </w:pPr>
      <w:r>
        <w:t>1. Présentation du Projet</w:t>
      </w:r>
    </w:p>
    <w:p>
      <w:pPr>
        <w:pStyle w:val="Heading2"/>
      </w:pPr>
      <w:r>
        <w:t>1.1 Contexte</w:t>
      </w:r>
    </w:p>
    <w:p>
      <w:r>
        <w:rPr>
          <w:rFonts w:ascii="Calibri" w:hAnsi="Calibri"/>
          <w:b w:val="0"/>
          <w:i w:val="0"/>
          <w:sz w:val="22"/>
        </w:rPr>
        <w:t>PIQBIT est une plateforme web de recrutement qui digitalise l'intégralité du processus, de la publication d'une offre jusqu'à l'embauche : candidature et dépôt du CV, analyse et classement automatiques des profils, test technique en ligne, organisation et évaluation des entretiens, aide à la décision, négociation salariale, puis contrat de travail signé électroniquement. À la signature, le candidat devient employé dans le module RH.</w:t>
      </w:r>
    </w:p>
    <w:p>
      <w:r>
        <w:rPr>
          <w:rFonts w:ascii="Calibri" w:hAnsi="Calibri"/>
          <w:b w:val="0"/>
          <w:i w:val="0"/>
          <w:sz w:val="22"/>
        </w:rPr>
        <w:t>L'intelligence artificielle y joue un rôle d'assistance : elle analyse, note, compare et propose, mais la décision reste humaine. Chaque proposition de l'IA est conservée séparément de la décision du recruteur.</w:t>
      </w:r>
    </w:p>
    <w:p>
      <w:pPr>
        <w:pStyle w:val="Heading2"/>
      </w:pPr>
      <w:r>
        <w:t>1.2 Objectifs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Offrir aux candidats une interface claire pour découvrir les offres, postuler et suivre leur dossier.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Outiller les équipes de recrutement sur tout le cycle : tri des CV, tests, entretiens, décision, contrat.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Accélérer et objectiver la présélection grâce à l'analyse automatique des CV, au scoring explicable et au matching sémantique candidat / offre.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Éclairer la négociation salariale par une prédiction de salaire de marché (modèle de machine learning).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Garantir un contrôle d'accès strict par rôle (administrateur, RH, recruteur, candidat) vérifié côté serveur.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Protéger les données personnelles des candidats (CV, identité, notes d'entretien).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Proposer une interface moderne, responsive et accessible.</w:t>
      </w:r>
    </w:p>
    <w:p>
      <w:pPr>
        <w:pStyle w:val="Heading2"/>
      </w:pPr>
      <w:r>
        <w:t>1.3 Périmètre</w:t>
      </w:r>
    </w:p>
    <w:p>
      <w:r>
        <w:rPr>
          <w:rFonts w:ascii="Calibri" w:hAnsi="Calibri"/>
          <w:b w:val="0"/>
          <w:i w:val="0"/>
          <w:sz w:val="22"/>
        </w:rPr>
        <w:t>La plateforme couvre trois espaces 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Frontoffice (candidat) : </w:t>
      </w:r>
      <w:r>
        <w:rPr>
          <w:rFonts w:ascii="Calibri" w:hAnsi="Calibri"/>
          <w:b w:val="0"/>
          <w:i w:val="0"/>
          <w:sz w:val="22"/>
        </w:rPr>
        <w:t>offres, offres recommandées et sauvegardées, candidature, suivi détaillé de chaque candidature, profil et CV.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Backoffice (administrateur, RH, recruteur) : </w:t>
      </w:r>
      <w:r>
        <w:rPr>
          <w:rFonts w:ascii="Calibri" w:hAnsi="Calibri"/>
          <w:b w:val="0"/>
          <w:i w:val="0"/>
          <w:sz w:val="22"/>
        </w:rPr>
        <w:t>offres, candidatures, classement IA, test technique, entretiens, décision, négociation, contrats, employés, budget, rapports, utilisateurs, tableau de bord.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Pages publiques par lien sécurisé (jeton) : </w:t>
      </w:r>
      <w:r>
        <w:rPr>
          <w:rFonts w:ascii="Calibri" w:hAnsi="Calibri"/>
          <w:b w:val="0"/>
          <w:i w:val="0"/>
          <w:sz w:val="22"/>
        </w:rPr>
        <w:t>passation du test technique, confirmation d'un créneau d'entretien, consultation et signature du contrat — sans création de compte supplémentaire.</w:t>
      </w:r>
    </w:p>
    <w:p>
      <w:pPr>
        <w:pStyle w:val="Heading1"/>
      </w:pPr>
      <w:r>
        <w:t>2. Acteurs du Système</w:t>
      </w:r>
    </w:p>
    <w:p>
      <w:r>
        <w:rPr>
          <w:rFonts w:ascii="Calibri" w:hAnsi="Calibri"/>
          <w:b w:val="0"/>
          <w:i w:val="0"/>
          <w:sz w:val="22"/>
        </w:rPr>
        <w:t>Les droits sont définis dans une politique unique (Casbin, fichier rbac_policy.csv). Les rôles sont hiérarchiques : le RH hérite des droits du recruteur, l'administrateur de ceux du RH.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8"/>
        <w:gridCol w:w="2115"/>
        <w:gridCol w:w="5288"/>
      </w:tblGrid>
      <w:tr>
        <w:tc>
          <w:tcPr>
            <w:tcW w:type="dxa" w:w="1718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2115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Rôle</w:t>
            </w:r>
          </w:p>
        </w:tc>
        <w:tc>
          <w:tcPr>
            <w:tcW w:type="dxa" w:w="5288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Droits principaux</w:t>
            </w:r>
          </w:p>
        </w:tc>
      </w:tr>
      <w:tr>
        <w:tc>
          <w:tcPr>
            <w:tcW w:type="dxa" w:w="1718"/>
            <w:tcW w:type="dxa" w:w="171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Visiteur (anonyme)</w:t>
            </w:r>
          </w:p>
        </w:tc>
        <w:tc>
          <w:tcPr>
            <w:tcW w:type="dxa" w:w="2115"/>
            <w:tcW w:type="dxa" w:w="211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Internaute non connecté</w:t>
            </w:r>
          </w:p>
        </w:tc>
        <w:tc>
          <w:tcPr>
            <w:tcW w:type="dxa" w:w="5288"/>
            <w:tcW w:type="dxa" w:w="52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Consulter les offres publiées et leur détail.</w:t>
            </w:r>
          </w:p>
        </w:tc>
      </w:tr>
      <w:tr>
        <w:tc>
          <w:tcPr>
            <w:tcW w:type="dxa" w:w="1718"/>
            <w:tcW w:type="dxa" w:w="171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2115"/>
            <w:tcW w:type="dxa" w:w="2115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Utilisateur inscrit cherchant un emploi</w:t>
            </w:r>
          </w:p>
        </w:tc>
        <w:tc>
          <w:tcPr>
            <w:tcW w:type="dxa" w:w="5288"/>
            <w:tcW w:type="dxa" w:w="52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Postuler, gérer son profil et son CV, suivre et retirer ses candidatures, passer un test, confirmer un entretien, signer son contrat. Accès limité à SES propres données.</w:t>
            </w:r>
          </w:p>
        </w:tc>
      </w:tr>
      <w:tr>
        <w:tc>
          <w:tcPr>
            <w:tcW w:type="dxa" w:w="1718"/>
            <w:tcW w:type="dxa" w:w="171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</w:t>
            </w:r>
          </w:p>
        </w:tc>
        <w:tc>
          <w:tcPr>
            <w:tcW w:type="dxa" w:w="2115"/>
            <w:tcW w:type="dxa" w:w="211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Mène le cycle candidat</w:t>
            </w:r>
          </w:p>
        </w:tc>
        <w:tc>
          <w:tcPr>
            <w:tcW w:type="dxa" w:w="5288"/>
            <w:tcW w:type="dxa" w:w="52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Consulter les offres (sans les modifier), traiter les candidatures, classement IA, tests, entretiens, recommandations de décision, assistant IA, tableau de bord (graphiques partagés avec son rôle).</w:t>
            </w:r>
          </w:p>
        </w:tc>
      </w:tr>
      <w:tr>
        <w:tc>
          <w:tcPr>
            <w:tcW w:type="dxa" w:w="1718"/>
            <w:tcW w:type="dxa" w:w="171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Responsable RH</w:t>
            </w:r>
          </w:p>
        </w:tc>
        <w:tc>
          <w:tcPr>
            <w:tcW w:type="dxa" w:w="2115"/>
            <w:tcW w:type="dxa" w:w="2115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Gestion du recrutement et des données RH</w:t>
            </w:r>
          </w:p>
        </w:tc>
        <w:tc>
          <w:tcPr>
            <w:tcW w:type="dxa" w:w="5288"/>
            <w:tcW w:type="dxa" w:w="52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Droits du recruteur + créer / modifier / supprimer les offres, appliquer les décisions, négociation, contrats, employés, budget, rapports, consultation des utilisateurs.</w:t>
            </w:r>
          </w:p>
        </w:tc>
      </w:tr>
      <w:tr>
        <w:tc>
          <w:tcPr>
            <w:tcW w:type="dxa" w:w="1718"/>
            <w:tcW w:type="dxa" w:w="171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Administrateur</w:t>
            </w:r>
          </w:p>
        </w:tc>
        <w:tc>
          <w:tcPr>
            <w:tcW w:type="dxa" w:w="2115"/>
            <w:tcW w:type="dxa" w:w="211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Périmètre total</w:t>
            </w:r>
          </w:p>
        </w:tc>
        <w:tc>
          <w:tcPr>
            <w:tcW w:type="dxa" w:w="5288"/>
            <w:tcW w:type="dxa" w:w="52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Tous les droits + gestion des comptes et des rôles, composition du tableau de bord et choix de la visibilité de chaque graphique, agents IA, suppressions définitives.</w:t>
            </w:r>
          </w:p>
        </w:tc>
      </w:tr>
    </w:tbl>
    <w:p/>
    <w:p>
      <w:pPr>
        <w:pStyle w:val="Heading1"/>
      </w:pPr>
      <w:r>
        <w:t>3. Exigences Fonctionnelles</w:t>
      </w:r>
    </w:p>
    <w:p>
      <w:pPr>
        <w:pStyle w:val="Heading2"/>
      </w:pPr>
      <w:r>
        <w:t>3.1 Authentification et comptes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920"/>
        <w:gridCol w:w="1320"/>
        <w:gridCol w:w="4801"/>
      </w:tblGrid>
      <w:tr>
        <w:tc>
          <w:tcPr>
            <w:tcW w:type="dxa" w:w="108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13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4801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AUTH-01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Inscription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Création de compte (nom, utilisateur, e-mail, mot de passe robuste) ; CV facultatif dès l'inscription. Tout compte créé démarre en rôle candidat.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AUTH-02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Vérification e-mail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Code à usage unique envoyé par e-mail ; renvoi possible.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AUTH-03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Connexion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E-mail + mot de passe ; jeton JWT d'accès et jeton de rafraîchissement.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AUTH-04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Connexion Google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Authentification via Google (OAuth).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AUTH-05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Double authentification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TOTP (application d'authentification) et codes de secours.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AUTH-06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Mot de passe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Mot de passe oublié, réinitialisation par lien, changement depuis le profil.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AUTH-07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Rafraîchissement / déconnexion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Renouvellement du jeton ; révocation des sessions à la déconnexion et lors d'un changement de rôle ou d'une désactivation.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AUTH-08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Limitation de débit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Plafond de tentatives sur inscription, connexion, réinitialisation, rafraîchissement et 2FA.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AUTH-09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Contrôle d'accès (RBAC)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Permissions par rôle vérifiées sur chaque endpoint ; l'interface verrouille (cadenas) les actions non autorisées.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AUTH-10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Gestion des comptes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Admin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Créer, modifier (rôle, activation), supprimer un utilisateur ; journal d'audit des actions.</w:t>
            </w:r>
          </w:p>
        </w:tc>
      </w:tr>
    </w:tbl>
    <w:p/>
    <w:p>
      <w:pPr>
        <w:pStyle w:val="Heading2"/>
      </w:pPr>
      <w:r>
        <w:t>3.2 Offres d'emploi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920"/>
        <w:gridCol w:w="1320"/>
        <w:gridCol w:w="4801"/>
      </w:tblGrid>
      <w:tr>
        <w:tc>
          <w:tcPr>
            <w:tcW w:type="dxa" w:w="108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13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4801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OFF-01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Liste et recherche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Visiteur / Candidat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Recherche par mot-clé ; filtres par expérience, statut, niveau d'études, salaire minimum, mode de travail, type de contrat.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OFF-02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Détail d'une offre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Visiteur / Candidat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Description, compétences, critères, salaire, mode de travail, types de contrat ; offres similaires.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OFF-03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Créer / modifier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Titre, description, compétences requises, expérience, niveau d'études, fourchette salariale, mode de travail, types de contrat multiples, statut, date d'expiration, pondération du scoring.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OFF-04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Statut et expiration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Brouillon, publiée, clôturée ; activation / désactivation ; une offre expirée n'accepte plus de candidature.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OFF-05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Création assistée par IA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Pré-remplissage du formulaire à partir d'un texte libre (proposition, jamais d'enregistrement automatique).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OFF-06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Suggestion de salaire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Fourchette de marché proposée par le modèle de prédiction.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OFF-07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Supprimer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Suppression d'une offre (droit jobs:delete).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OFF-08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Favoris et recommandations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Sauvegarder une offre ; offres recommandées selon le profil.</w:t>
            </w:r>
          </w:p>
        </w:tc>
      </w:tr>
    </w:tbl>
    <w:p/>
    <w:p>
      <w:pPr>
        <w:pStyle w:val="Heading2"/>
      </w:pPr>
      <w:r>
        <w:t>3.3 Candidatures</w:t>
      </w:r>
    </w:p>
    <w:p>
      <w:r>
        <w:rPr>
          <w:rFonts w:ascii="Calibri" w:hAnsi="Calibri"/>
          <w:b w:val="0"/>
          <w:i w:val="0"/>
          <w:sz w:val="22"/>
        </w:rPr>
        <w:t>Une candidature suit un parcours de douze statuts, appliqué par une machine à états côté serveur : En attente, Examinée, Test envoyé, Test en cours, Test passé, Entretien planifié, Négociation, En réserve, Acceptée, Recrutée, Rejetée, Retirée. Avancer est libre ; reculer n'est permis que dans deux cas métier ; une fin de parcours (recrutée, rejetée, retirée) est figée.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920"/>
        <w:gridCol w:w="1320"/>
        <w:gridCol w:w="4801"/>
      </w:tblGrid>
      <w:tr>
        <w:tc>
          <w:tcPr>
            <w:tcW w:type="dxa" w:w="108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13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4801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CAND-01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Postuler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CV du profil ou nouveau fichier ; prétention salariale facultative demandée après l'envoi. Bouton « Déjà postulé » si une candidature active existe.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CAND-02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Mes candidatures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Liste avec statuts ; page de suivi détaillée (étapes, critères de l'offre, retour du recruteur lorsqu'il est partagé).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CAND-03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Retrait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Le candidat peut retirer sa candidature (statut Retirée, conservée).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CAND-04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Liste RH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Toutes les candidatures, recherche, filtre par offre et par date, pagination, export CSV.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CAND-05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Changer de statut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Seules les transitions autorisées sont proposées ; le statut actuel est toujours affiché.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CAND-06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Aperçu / téléchargement CV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Visualisation dans le navigateur et téléchargement.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CAND-07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Supprimer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Admin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Suppression définitive de la candidature et de son CV.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CAND-08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Notifications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Notifications en temps réel (WebSocket) à chaque étape ; lues à l'ouverture du panneau.</w:t>
            </w:r>
          </w:p>
        </w:tc>
      </w:tr>
    </w:tbl>
    <w:p/>
    <w:p>
      <w:pPr>
        <w:pStyle w:val="Heading2"/>
      </w:pPr>
      <w:r>
        <w:t>3.4 CV, analyse et scoring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920"/>
        <w:gridCol w:w="1320"/>
        <w:gridCol w:w="4801"/>
      </w:tblGrid>
      <w:tr>
        <w:tc>
          <w:tcPr>
            <w:tcW w:type="dxa" w:w="108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13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4801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CV-01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Dépôt du CV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PDF ou DOCX, 5 Mo maximum ; type vérifié d'après le contenu du fichier (et non son extension) ; CV enregistré au profil et réutilisable.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CV-02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Détection de CV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Vérification que le document déposé est bien un CV.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CV-03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Parsing et extraction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Extraction du texte, des compétences, des années d'expérience, du niveau d'études et des intitulés de poste.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CV-04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Scoring explicable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Score sur 100 combinant compétences, expérience et formation, pondéré par offre ; compétences présentes et manquantes, forces et faiblesses.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CV-05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Classement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Classement des candidats par offre (paginé), légende 85 / 60 / 30, actions (test, entretien, rejet) ; analyse de tous les CV d'une offre en un clic.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CV-06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Assistant IA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Questions sur un CV ou sur la base de connaissances interne.</w:t>
            </w:r>
          </w:p>
        </w:tc>
      </w:tr>
    </w:tbl>
    <w:p/>
    <w:p>
      <w:pPr>
        <w:pStyle w:val="Heading2"/>
      </w:pPr>
      <w:r>
        <w:t>3.5 Recherche sémantique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920"/>
        <w:gridCol w:w="1320"/>
        <w:gridCol w:w="4801"/>
      </w:tblGrid>
      <w:tr>
        <w:tc>
          <w:tcPr>
            <w:tcW w:type="dxa" w:w="108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13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4801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SEM-01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Indexation vectorielle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Embeddings des CV et des offres stockés dans PostgreSQL (pgvector) ; réindexation à la demande.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SEM-02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Profils similaires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Candidats dont le profil correspond au sens de l'offre, au-delà des mots-clés, regroupés par personne.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SEM-03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Recommandations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Offres proches du profil du candidat.</w:t>
            </w:r>
          </w:p>
        </w:tc>
      </w:tr>
    </w:tbl>
    <w:p/>
    <w:p>
      <w:pPr>
        <w:pStyle w:val="Heading2"/>
      </w:pPr>
      <w:r>
        <w:t>3.6 Test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920"/>
        <w:gridCol w:w="1320"/>
        <w:gridCol w:w="4801"/>
      </w:tblGrid>
      <w:tr>
        <w:tc>
          <w:tcPr>
            <w:tcW w:type="dxa" w:w="108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13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4801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TEST-01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Vivier de questions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Recruteur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Questions par offre : QCM unique, QCM multiple, réponse courte ; niveaux facile / moyenne / difficile ; compétence associée.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TEST-02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Génération IA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Recruteur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Génération de 30 questions ; aucune n'atteint un candidat sans relecture : générée → validée → en service.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TEST-03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Relecture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Recruteur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Filtres par statut et par niveau, pagination, réponses masquées par défaut, modification et retrait.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TEST-04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Envoi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Recruteur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12 questions, 20 minutes, lien sécurisé par e-mail ; bouton grisé si un test a déjà été envoyé.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TEST-05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Passation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Page publique chronométrée, une question à la fois.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TEST-06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Correction et signaux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Correction automatique ; détection des réponses anormalement rapides aux questions difficiles, des dépassements de temps.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TEST-07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Résultats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Recruteur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Copie détaillée ; partage facultatif du score au candidat ; l'entretien ne se lance qu'une fois le test rendu.</w:t>
            </w:r>
          </w:p>
        </w:tc>
      </w:tr>
    </w:tbl>
    <w:p/>
    <w:p>
      <w:pPr>
        <w:pStyle w:val="Heading2"/>
      </w:pPr>
      <w:r>
        <w:t>3.7 Entretiens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920"/>
        <w:gridCol w:w="1320"/>
        <w:gridCol w:w="4801"/>
      </w:tblGrid>
      <w:tr>
        <w:tc>
          <w:tcPr>
            <w:tcW w:type="dxa" w:w="108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13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4801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ENT-01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Invitation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Proposition de créneaux au candidat, recruteur assigné, message.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ENT-02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Confirmation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Choix d'un créneau via un lien sécurisé.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ENT-03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Agenda et visioconférence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Synchronisation Google Calendar, lien Google Meet, export ICS, calendrier des entretiens, annulation.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ENT-04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Évaluation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Notes, proposition d'évaluation par critère (communication, technique, adéquation, motivation) par le modèle, note finale décidée par le recruteur.</w:t>
            </w:r>
          </w:p>
        </w:tc>
      </w:tr>
    </w:tbl>
    <w:p/>
    <w:p>
      <w:pPr>
        <w:pStyle w:val="Heading2"/>
      </w:pPr>
      <w:r>
        <w:t>3.8 Aide à la décision et vivier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920"/>
        <w:gridCol w:w="1320"/>
        <w:gridCol w:w="4801"/>
      </w:tblGrid>
      <w:tr>
        <w:tc>
          <w:tcPr>
            <w:tcW w:type="dxa" w:w="108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13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4801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DEC-01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Score global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Composite CV 30 % · test 35 % · entretien 35 %, calculé sur les volets disponibles (une note manquante n'est jamais un zéro), avec la complétude affichée.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DEC-02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Recommandation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Recruter, À confirmer, En réserve, Rejeter — seuils du classement ; « Recruter » exige une évaluation réelle et aucun doute ouvert.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DEC-03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Justification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 / RH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Verdict chiffré, points forts, points de vigilance, prochaine étape, détaillés à la demande.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DEC-04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Départage des ex æquo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À score égal : volets évalués, test, entretien, réponses suspectes, questions difficiles, puis détail du CV — critère décisif expliqué.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DEC-05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Appliquer la décision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La recommandation devient le statut de la candidature ; e-mail de refus personnalisable.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DEC-06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Vivier « en réserve »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Un candidat solide non retenu est placé en réserve et invité automatiquement sur les offres proches de son profil, jamais deux fois à la même.</w:t>
            </w:r>
          </w:p>
        </w:tc>
      </w:tr>
    </w:tbl>
    <w:p/>
    <w:p>
      <w:pPr>
        <w:pStyle w:val="Heading2"/>
      </w:pPr>
      <w:r>
        <w:t>3.9 Négociation salariale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920"/>
        <w:gridCol w:w="1320"/>
        <w:gridCol w:w="4801"/>
      </w:tblGrid>
      <w:tr>
        <w:tc>
          <w:tcPr>
            <w:tcW w:type="dxa" w:w="108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13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4801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NEG-01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Prédiction de salaire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Fourchette de marché poste × candidat (modèle de Gradient Boosting) avec niveau de confiance.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NEG-02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Analyse d'une demande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Comparaison de la demande au budget de l'offre, au marché et au profil réel ; score de négociation détaillé ; salaire recommandé.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NEG-03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Points d'attention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Dépassement de budget, budget sous le marché, expérience non mesurée, qualification insuffisante.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NEG-04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Assistant de négociation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Échange assisté pour préparer la contre-proposition.</w:t>
            </w:r>
          </w:p>
        </w:tc>
      </w:tr>
    </w:tbl>
    <w:p/>
    <w:p>
      <w:pPr>
        <w:pStyle w:val="Heading2"/>
      </w:pPr>
      <w:r>
        <w:t>3.10 Contrats et signature électronique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920"/>
        <w:gridCol w:w="1320"/>
        <w:gridCol w:w="4801"/>
      </w:tblGrid>
      <w:tr>
        <w:tc>
          <w:tcPr>
            <w:tcW w:type="dxa" w:w="108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1320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4801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CTR-01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Contrats à établir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Les candidats acceptés apparaissent avec leurs informations et un salaire proposé (négocié, prétention dans le budget, ou offre) indiquant sa provenance.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CTR-02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Brouillon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Type (CDI, CDD, stage, alternance), poste, salaire, date d'entrée, période d'essai, horaire, identité du salarié (civilité, naissance, CIN, adresse) ; champs manquants signalés.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CTR-03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Document PDF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Contrat de travail PIQBIT en 17 articles, en-tête de marque et paraphe sur chaque page.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CTR-04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Envoi et signature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Lien de signature par e-mail ; lecture complète, consentement, signature manuscrite ; refus possible ; expiration du lien.</w:t>
            </w:r>
          </w:p>
        </w:tc>
      </w:tr>
      <w:tr>
        <w:tc>
          <w:tcPr>
            <w:tcW w:type="dxa" w:w="1080"/>
            <w:tcW w:type="dxa" w:w="108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CTR-05</w:t>
            </w:r>
          </w:p>
        </w:tc>
        <w:tc>
          <w:tcPr>
            <w:tcW w:type="dxa" w:w="1920"/>
            <w:tcW w:type="dxa" w:w="19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Preuve de signature</w:t>
            </w:r>
          </w:p>
        </w:tc>
        <w:tc>
          <w:tcPr>
            <w:tcW w:type="dxa" w:w="1320"/>
            <w:tcW w:type="dxa" w:w="132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Horodatage, adresse IP, navigateur, empreinte SHA-256 des termes signés, certificat de signature.</w:t>
            </w:r>
          </w:p>
        </w:tc>
      </w:tr>
      <w:tr>
        <w:tc>
          <w:tcPr>
            <w:tcW w:type="dxa" w:w="1080"/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CTR-06</w:t>
            </w:r>
          </w:p>
        </w:tc>
        <w:tc>
          <w:tcPr>
            <w:tcW w:type="dxa" w:w="1920"/>
            <w:tcW w:type="dxa" w:w="19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Embauche</w:t>
            </w:r>
          </w:p>
        </w:tc>
        <w:tc>
          <w:tcPr>
            <w:tcW w:type="dxa" w:w="1320"/>
            <w:tcW w:type="dxa" w:w="132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4801"/>
            <w:tcW w:type="dxa" w:w="48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À la signature : candidature Recrutée, fiche employé créée automatiquement.</w:t>
            </w:r>
          </w:p>
        </w:tc>
      </w:tr>
    </w:tbl>
    <w:p/>
    <w:p>
      <w:pPr>
        <w:pStyle w:val="Heading2"/>
      </w:pPr>
      <w:r>
        <w:t>3.11 Profil utilisateur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Informations personnelles et photo de profil ; le nom du compte fait foi et se répercute sur le dossier candidat.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CV enregistré au profil (dépôt, remplacement, suppression).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Changement du mot de passe, activation de la double authentification, codes de secours.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Journal de ses propres actions ; suppression du compte.</w:t>
      </w:r>
    </w:p>
    <w:p>
      <w:pPr>
        <w:pStyle w:val="Heading2"/>
      </w:pPr>
      <w:r>
        <w:t>3.12 Backoffice : pilotage et administration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Tableau de bord commun : </w:t>
      </w:r>
      <w:r>
        <w:rPr>
          <w:rFonts w:ascii="Calibri" w:hAnsi="Calibri"/>
          <w:b w:val="0"/>
          <w:i w:val="0"/>
          <w:sz w:val="22"/>
        </w:rPr>
        <w:t>composé par l'administrateur ; pour chaque graphique, il choisit qui le voit (tous, RH, recruteurs, administrateurs). Le serveur ne transmet à chaque rôle que ses graphiques et leurs données. Création de graphiques à partir d'un catalogue de sources (barres, courbes, aires, camembert, nuage).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Employés : </w:t>
      </w:r>
      <w:r>
        <w:rPr>
          <w:rFonts w:ascii="Calibri" w:hAnsi="Calibri"/>
          <w:b w:val="0"/>
          <w:i w:val="0"/>
          <w:sz w:val="22"/>
        </w:rPr>
        <w:t>fiches employés, complétude signalée, création automatique à la signature d'un contrat.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Budget : </w:t>
      </w:r>
      <w:r>
        <w:rPr>
          <w:rFonts w:ascii="Calibri" w:hAnsi="Calibri"/>
          <w:b w:val="0"/>
          <w:i w:val="0"/>
          <w:sz w:val="22"/>
        </w:rPr>
        <w:t>budgets par département et dépenses.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Rapports : </w:t>
      </w:r>
      <w:r>
        <w:rPr>
          <w:rFonts w:ascii="Calibri" w:hAnsi="Calibri"/>
          <w:b w:val="0"/>
          <w:i w:val="0"/>
          <w:sz w:val="22"/>
        </w:rPr>
        <w:t>instantanés des indicateurs de recrutement, exportables en PDF.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Utilisateurs et rôles : </w:t>
      </w:r>
      <w:r>
        <w:rPr>
          <w:rFonts w:ascii="Calibri" w:hAnsi="Calibri"/>
          <w:b w:val="0"/>
          <w:i w:val="0"/>
          <w:sz w:val="22"/>
        </w:rPr>
        <w:t>administration des comptes, journal d'audit.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Assistant IA : </w:t>
      </w:r>
      <w:r>
        <w:rPr>
          <w:rFonts w:ascii="Calibri" w:hAnsi="Calibri"/>
          <w:b w:val="0"/>
          <w:i w:val="0"/>
          <w:sz w:val="22"/>
        </w:rPr>
        <w:t>base de connaissances interne interrogeable (bulle disponible sur toutes les pages).</w:t>
      </w:r>
    </w:p>
    <w:p>
      <w:pPr>
        <w:pStyle w:val="Heading1"/>
      </w:pPr>
      <w:r>
        <w:t>4. Exigences Non Fonctionnelles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2146"/>
        <w:gridCol w:w="5366"/>
      </w:tblGrid>
      <w:tr>
        <w:tc>
          <w:tcPr>
            <w:tcW w:type="dxa" w:w="1609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Catégorie</w:t>
            </w:r>
          </w:p>
        </w:tc>
        <w:tc>
          <w:tcPr>
            <w:tcW w:type="dxa" w:w="2146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Exigence</w:t>
            </w:r>
          </w:p>
        </w:tc>
        <w:tc>
          <w:tcPr>
            <w:tcW w:type="dxa" w:w="5366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Critère d'acceptation</w:t>
            </w:r>
          </w:p>
        </w:tc>
      </w:tr>
      <w:tr>
        <w:tc>
          <w:tcPr>
            <w:tcW w:type="dxa" w:w="1609"/>
            <w:tcW w:type="dxa" w:w="16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Performance</w:t>
            </w:r>
          </w:p>
        </w:tc>
        <w:tc>
          <w:tcPr>
            <w:tcW w:type="dxa" w:w="2146"/>
            <w:tcW w:type="dxa" w:w="214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Temps de réponse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&lt; 2 s pour les pages courantes ; traitements lourds (calculs ML) hors de la boucle d'événements.</w:t>
            </w:r>
          </w:p>
        </w:tc>
      </w:tr>
      <w:tr>
        <w:tc>
          <w:tcPr>
            <w:tcW w:type="dxa" w:w="1609"/>
            <w:tcW w:type="dxa" w:w="1609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Performance</w:t>
            </w:r>
          </w:p>
        </w:tc>
        <w:tc>
          <w:tcPr>
            <w:tcW w:type="dxa" w:w="2146"/>
            <w:tcW w:type="dxa" w:w="214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Chargement des modèles IA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Préchargés au démarrage, sans bloquer la disponibilité de l'API.</w:t>
            </w:r>
          </w:p>
        </w:tc>
      </w:tr>
      <w:tr>
        <w:tc>
          <w:tcPr>
            <w:tcW w:type="dxa" w:w="1609"/>
            <w:tcW w:type="dxa" w:w="16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Sécurité</w:t>
            </w:r>
          </w:p>
        </w:tc>
        <w:tc>
          <w:tcPr>
            <w:tcW w:type="dxa" w:w="2146"/>
            <w:tcW w:type="dxa" w:w="214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Mots de passe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Hachage bcrypt ; politique de complexité.</w:t>
            </w:r>
          </w:p>
        </w:tc>
      </w:tr>
      <w:tr>
        <w:tc>
          <w:tcPr>
            <w:tcW w:type="dxa" w:w="1609"/>
            <w:tcW w:type="dxa" w:w="1609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Sécurité</w:t>
            </w:r>
          </w:p>
        </w:tc>
        <w:tc>
          <w:tcPr>
            <w:tcW w:type="dxa" w:w="2146"/>
            <w:tcW w:type="dxa" w:w="214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Sessions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JWT d'accès 30 min, rafraîchissement 7 jours, révocation.</w:t>
            </w:r>
          </w:p>
        </w:tc>
      </w:tr>
      <w:tr>
        <w:tc>
          <w:tcPr>
            <w:tcW w:type="dxa" w:w="1609"/>
            <w:tcW w:type="dxa" w:w="16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Sécurité</w:t>
            </w:r>
          </w:p>
        </w:tc>
        <w:tc>
          <w:tcPr>
            <w:tcW w:type="dxa" w:w="2146"/>
            <w:tcW w:type="dxa" w:w="214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Autorisations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Toute permission absente de la politique RBAC est refusée (403).</w:t>
            </w:r>
          </w:p>
        </w:tc>
      </w:tr>
      <w:tr>
        <w:tc>
          <w:tcPr>
            <w:tcW w:type="dxa" w:w="1609"/>
            <w:tcW w:type="dxa" w:w="1609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Confidentialité</w:t>
            </w:r>
          </w:p>
        </w:tc>
        <w:tc>
          <w:tcPr>
            <w:tcW w:type="dxa" w:w="2146"/>
            <w:tcW w:type="dxa" w:w="214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Données personnelles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Aucune donnée personnelle de CV dans les journaux ; traçage IA avec contenu masqué ; notes d'entretien traitables par un modèle local.</w:t>
            </w:r>
          </w:p>
        </w:tc>
      </w:tr>
      <w:tr>
        <w:tc>
          <w:tcPr>
            <w:tcW w:type="dxa" w:w="1609"/>
            <w:tcW w:type="dxa" w:w="16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Fiabilité</w:t>
            </w:r>
          </w:p>
        </w:tc>
        <w:tc>
          <w:tcPr>
            <w:tcW w:type="dxa" w:w="2146"/>
            <w:tcW w:type="dxa" w:w="214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Schéma de base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Migrations Alembic versionnées ; désynchronisation détectée au démarrage.</w:t>
            </w:r>
          </w:p>
        </w:tc>
      </w:tr>
      <w:tr>
        <w:tc>
          <w:tcPr>
            <w:tcW w:type="dxa" w:w="1609"/>
            <w:tcW w:type="dxa" w:w="1609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Fiabilité</w:t>
            </w:r>
          </w:p>
        </w:tc>
        <w:tc>
          <w:tcPr>
            <w:tcW w:type="dxa" w:w="2146"/>
            <w:tcW w:type="dxa" w:w="214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Dégradation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Une indisponibilité d'un fournisseur d'IA ne bloque pas l'application.</w:t>
            </w:r>
          </w:p>
        </w:tc>
      </w:tr>
      <w:tr>
        <w:tc>
          <w:tcPr>
            <w:tcW w:type="dxa" w:w="1609"/>
            <w:tcW w:type="dxa" w:w="16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Maintenabilité</w:t>
            </w:r>
          </w:p>
        </w:tc>
        <w:tc>
          <w:tcPr>
            <w:tcW w:type="dxa" w:w="2146"/>
            <w:tcW w:type="dxa" w:w="214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Code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Architecture en couches ; Python typé ; schémas Pydantic ; composants Angular standalone réutilisables.</w:t>
            </w:r>
          </w:p>
        </w:tc>
      </w:tr>
      <w:tr>
        <w:tc>
          <w:tcPr>
            <w:tcW w:type="dxa" w:w="1609"/>
            <w:tcW w:type="dxa" w:w="1609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Qualité</w:t>
            </w:r>
          </w:p>
        </w:tc>
        <w:tc>
          <w:tcPr>
            <w:tcW w:type="dxa" w:w="2146"/>
            <w:tcW w:type="dxa" w:w="214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Tests et intégration continue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Tests automatisés backend (pytest) et frontend ; CI GitHub Actions (lint, migrations, tests, analyse CodeQL).</w:t>
            </w:r>
          </w:p>
        </w:tc>
      </w:tr>
      <w:tr>
        <w:tc>
          <w:tcPr>
            <w:tcW w:type="dxa" w:w="1609"/>
            <w:tcW w:type="dxa" w:w="16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Compatibilité</w:t>
            </w:r>
          </w:p>
        </w:tc>
        <w:tc>
          <w:tcPr>
            <w:tcW w:type="dxa" w:w="2146"/>
            <w:tcW w:type="dxa" w:w="214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Navigateurs / écrans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Dernières versions de Chrome, Firefox, Safari, Edge ; mobile, tablette, desktop.</w:t>
            </w:r>
          </w:p>
        </w:tc>
      </w:tr>
      <w:tr>
        <w:tc>
          <w:tcPr>
            <w:tcW w:type="dxa" w:w="1609"/>
            <w:tcW w:type="dxa" w:w="1609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Accessibilité</w:t>
            </w:r>
          </w:p>
        </w:tc>
        <w:tc>
          <w:tcPr>
            <w:tcW w:type="dxa" w:w="2146"/>
            <w:tcW w:type="dxa" w:w="214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Interface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Contraste WCAG AA visé ; navigation clavier ; libellés ARIA.</w:t>
            </w:r>
          </w:p>
        </w:tc>
      </w:tr>
      <w:tr>
        <w:tc>
          <w:tcPr>
            <w:tcW w:type="dxa" w:w="1609"/>
            <w:tcW w:type="dxa" w:w="16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Disponibilité</w:t>
            </w:r>
          </w:p>
        </w:tc>
        <w:tc>
          <w:tcPr>
            <w:tcW w:type="dxa" w:w="2146"/>
            <w:tcW w:type="dxa" w:w="214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Production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Objectif 99,5 % (cible, à mesurer en exploitation).</w:t>
            </w:r>
          </w:p>
        </w:tc>
      </w:tr>
    </w:tbl>
    <w:p/>
    <w:p>
      <w:pPr>
        <w:pStyle w:val="Heading1"/>
      </w:pPr>
      <w:r>
        <w:t>5. Architecture Technique</w:t>
      </w:r>
    </w:p>
    <w:p>
      <w:pPr>
        <w:pStyle w:val="Heading2"/>
      </w:pPr>
      <w:r>
        <w:t>5.1 Stack Technologique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8"/>
        <w:gridCol w:w="2488"/>
        <w:gridCol w:w="4976"/>
      </w:tblGrid>
      <w:tr>
        <w:tc>
          <w:tcPr>
            <w:tcW w:type="dxa" w:w="1658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Couche</w:t>
            </w:r>
          </w:p>
        </w:tc>
        <w:tc>
          <w:tcPr>
            <w:tcW w:type="dxa" w:w="2488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Technologie</w:t>
            </w:r>
          </w:p>
        </w:tc>
        <w:tc>
          <w:tcPr>
            <w:tcW w:type="dxa" w:w="4976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Version / Détails</w:t>
            </w:r>
          </w:p>
        </w:tc>
      </w:tr>
      <w:tr>
        <w:tc>
          <w:tcPr>
            <w:tcW w:type="dxa" w:w="1658"/>
            <w:tcW w:type="dxa" w:w="165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Frontend</w:t>
            </w:r>
          </w:p>
        </w:tc>
        <w:tc>
          <w:tcPr>
            <w:tcW w:type="dxa" w:w="2488"/>
            <w:tcW w:type="dxa" w:w="2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Angular</w:t>
            </w:r>
          </w:p>
        </w:tc>
        <w:tc>
          <w:tcPr>
            <w:tcW w:type="dxa" w:w="4976"/>
            <w:tcW w:type="dxa" w:w="497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19 — composants standalone, SPA</w:t>
            </w:r>
          </w:p>
        </w:tc>
      </w:tr>
      <w:tr>
        <w:tc>
          <w:tcPr>
            <w:tcW w:type="dxa" w:w="1658"/>
            <w:tcW w:type="dxa" w:w="165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Frontend</w:t>
            </w:r>
          </w:p>
        </w:tc>
        <w:tc>
          <w:tcPr>
            <w:tcW w:type="dxa" w:w="2488"/>
            <w:tcW w:type="dxa" w:w="2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TypeScript</w:t>
            </w:r>
          </w:p>
        </w:tc>
        <w:tc>
          <w:tcPr>
            <w:tcW w:type="dxa" w:w="4976"/>
            <w:tcW w:type="dxa" w:w="497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5.7 — mode strict</w:t>
            </w:r>
          </w:p>
        </w:tc>
      </w:tr>
      <w:tr>
        <w:tc>
          <w:tcPr>
            <w:tcW w:type="dxa" w:w="1658"/>
            <w:tcW w:type="dxa" w:w="165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Frontend</w:t>
            </w:r>
          </w:p>
        </w:tc>
        <w:tc>
          <w:tcPr>
            <w:tcW w:type="dxa" w:w="2488"/>
            <w:tcW w:type="dxa" w:w="2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Chart.js</w:t>
            </w:r>
          </w:p>
        </w:tc>
        <w:tc>
          <w:tcPr>
            <w:tcW w:type="dxa" w:w="4976"/>
            <w:tcW w:type="dxa" w:w="497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4 — graphiques du tableau de bord</w:t>
            </w:r>
          </w:p>
        </w:tc>
      </w:tr>
      <w:tr>
        <w:tc>
          <w:tcPr>
            <w:tcW w:type="dxa" w:w="1658"/>
            <w:tcW w:type="dxa" w:w="165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2488"/>
            <w:tcW w:type="dxa" w:w="2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FastAPI</w:t>
            </w:r>
          </w:p>
        </w:tc>
        <w:tc>
          <w:tcPr>
            <w:tcW w:type="dxa" w:w="4976"/>
            <w:tcW w:type="dxa" w:w="497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Python (image Docker 3.14) — async/await</w:t>
            </w:r>
          </w:p>
        </w:tc>
      </w:tr>
      <w:tr>
        <w:tc>
          <w:tcPr>
            <w:tcW w:type="dxa" w:w="1658"/>
            <w:tcW w:type="dxa" w:w="165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2488"/>
            <w:tcW w:type="dxa" w:w="2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SQLAlchemy / asyncpg</w:t>
            </w:r>
          </w:p>
        </w:tc>
        <w:tc>
          <w:tcPr>
            <w:tcW w:type="dxa" w:w="4976"/>
            <w:tcW w:type="dxa" w:w="497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2.0 — ORM asynchrone</w:t>
            </w:r>
          </w:p>
        </w:tc>
      </w:tr>
      <w:tr>
        <w:tc>
          <w:tcPr>
            <w:tcW w:type="dxa" w:w="1658"/>
            <w:tcW w:type="dxa" w:w="165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2488"/>
            <w:tcW w:type="dxa" w:w="2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Pydantic</w:t>
            </w:r>
          </w:p>
        </w:tc>
        <w:tc>
          <w:tcPr>
            <w:tcW w:type="dxa" w:w="4976"/>
            <w:tcW w:type="dxa" w:w="497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2 — validation des entrées / sorties</w:t>
            </w:r>
          </w:p>
        </w:tc>
      </w:tr>
      <w:tr>
        <w:tc>
          <w:tcPr>
            <w:tcW w:type="dxa" w:w="1658"/>
            <w:tcW w:type="dxa" w:w="165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2488"/>
            <w:tcW w:type="dxa" w:w="2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Alembic</w:t>
            </w:r>
          </w:p>
        </w:tc>
        <w:tc>
          <w:tcPr>
            <w:tcW w:type="dxa" w:w="4976"/>
            <w:tcW w:type="dxa" w:w="497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Migrations versionnées du schéma</w:t>
            </w:r>
          </w:p>
        </w:tc>
      </w:tr>
      <w:tr>
        <w:tc>
          <w:tcPr>
            <w:tcW w:type="dxa" w:w="1658"/>
            <w:tcW w:type="dxa" w:w="165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2488"/>
            <w:tcW w:type="dxa" w:w="2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Casbin</w:t>
            </w:r>
          </w:p>
        </w:tc>
        <w:tc>
          <w:tcPr>
            <w:tcW w:type="dxa" w:w="4976"/>
            <w:tcW w:type="dxa" w:w="497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Contrôle d'accès par rôle (RBAC)</w:t>
            </w:r>
          </w:p>
        </w:tc>
      </w:tr>
      <w:tr>
        <w:tc>
          <w:tcPr>
            <w:tcW w:type="dxa" w:w="1658"/>
            <w:tcW w:type="dxa" w:w="165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2488"/>
            <w:tcW w:type="dxa" w:w="2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ReportLab</w:t>
            </w:r>
          </w:p>
        </w:tc>
        <w:tc>
          <w:tcPr>
            <w:tcW w:type="dxa" w:w="4976"/>
            <w:tcW w:type="dxa" w:w="497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Génération PDF (contrats, rapports)</w:t>
            </w:r>
          </w:p>
        </w:tc>
      </w:tr>
      <w:tr>
        <w:tc>
          <w:tcPr>
            <w:tcW w:type="dxa" w:w="1658"/>
            <w:tcW w:type="dxa" w:w="165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Données</w:t>
            </w:r>
          </w:p>
        </w:tc>
        <w:tc>
          <w:tcPr>
            <w:tcW w:type="dxa" w:w="2488"/>
            <w:tcW w:type="dxa" w:w="2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PostgreSQL + pgvector</w:t>
            </w:r>
          </w:p>
        </w:tc>
        <w:tc>
          <w:tcPr>
            <w:tcW w:type="dxa" w:w="4976"/>
            <w:tcW w:type="dxa" w:w="497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16 — données métier et vecteurs sémantiques</w:t>
            </w:r>
          </w:p>
        </w:tc>
      </w:tr>
      <w:tr>
        <w:tc>
          <w:tcPr>
            <w:tcW w:type="dxa" w:w="1658"/>
            <w:tcW w:type="dxa" w:w="165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Données</w:t>
            </w:r>
          </w:p>
        </w:tc>
        <w:tc>
          <w:tcPr>
            <w:tcW w:type="dxa" w:w="2488"/>
            <w:tcW w:type="dxa" w:w="2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Redis</w:t>
            </w:r>
          </w:p>
        </w:tc>
        <w:tc>
          <w:tcPr>
            <w:tcW w:type="dxa" w:w="4976"/>
            <w:tcW w:type="dxa" w:w="497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7 — cache, limitation de débit</w:t>
            </w:r>
          </w:p>
        </w:tc>
      </w:tr>
      <w:tr>
        <w:tc>
          <w:tcPr>
            <w:tcW w:type="dxa" w:w="1658"/>
            <w:tcW w:type="dxa" w:w="165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IA / ML</w:t>
            </w:r>
          </w:p>
        </w:tc>
        <w:tc>
          <w:tcPr>
            <w:tcW w:type="dxa" w:w="2488"/>
            <w:tcW w:type="dxa" w:w="2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scikit-learn</w:t>
            </w:r>
          </w:p>
        </w:tc>
        <w:tc>
          <w:tcPr>
            <w:tcW w:type="dxa" w:w="4976"/>
            <w:tcW w:type="dxa" w:w="497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Prédiction de salaire (Gradient Boosting)</w:t>
            </w:r>
          </w:p>
        </w:tc>
      </w:tr>
      <w:tr>
        <w:tc>
          <w:tcPr>
            <w:tcW w:type="dxa" w:w="1658"/>
            <w:tcW w:type="dxa" w:w="165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IA / ML</w:t>
            </w:r>
          </w:p>
        </w:tc>
        <w:tc>
          <w:tcPr>
            <w:tcW w:type="dxa" w:w="2488"/>
            <w:tcW w:type="dxa" w:w="2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sentence-transformers</w:t>
            </w:r>
          </w:p>
        </w:tc>
        <w:tc>
          <w:tcPr>
            <w:tcW w:type="dxa" w:w="4976"/>
            <w:tcW w:type="dxa" w:w="497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Embeddings multilingues</w:t>
            </w:r>
          </w:p>
        </w:tc>
      </w:tr>
      <w:tr>
        <w:tc>
          <w:tcPr>
            <w:tcW w:type="dxa" w:w="1658"/>
            <w:tcW w:type="dxa" w:w="165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IA / ML</w:t>
            </w:r>
          </w:p>
        </w:tc>
        <w:tc>
          <w:tcPr>
            <w:tcW w:type="dxa" w:w="2488"/>
            <w:tcW w:type="dxa" w:w="2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Modèles de langage</w:t>
            </w:r>
          </w:p>
        </w:tc>
        <w:tc>
          <w:tcPr>
            <w:tcW w:type="dxa" w:w="4976"/>
            <w:tcW w:type="dxa" w:w="497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Claude, Gemini, Ollama (local) via un routeur unique</w:t>
            </w:r>
          </w:p>
        </w:tc>
      </w:tr>
      <w:tr>
        <w:tc>
          <w:tcPr>
            <w:tcW w:type="dxa" w:w="1658"/>
            <w:tcW w:type="dxa" w:w="165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Observabilité</w:t>
            </w:r>
          </w:p>
        </w:tc>
        <w:tc>
          <w:tcPr>
            <w:tcW w:type="dxa" w:w="2488"/>
            <w:tcW w:type="dxa" w:w="2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Langfuse</w:t>
            </w:r>
          </w:p>
        </w:tc>
        <w:tc>
          <w:tcPr>
            <w:tcW w:type="dxa" w:w="4976"/>
            <w:tcW w:type="dxa" w:w="497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Traçage des appels IA, contenu masqué</w:t>
            </w:r>
          </w:p>
        </w:tc>
      </w:tr>
      <w:tr>
        <w:tc>
          <w:tcPr>
            <w:tcW w:type="dxa" w:w="1658"/>
            <w:tcW w:type="dxa" w:w="165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Déploiement</w:t>
            </w:r>
          </w:p>
        </w:tc>
        <w:tc>
          <w:tcPr>
            <w:tcW w:type="dxa" w:w="2488"/>
            <w:tcW w:type="dxa" w:w="2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Docker Compose / nginx</w:t>
            </w:r>
          </w:p>
        </w:tc>
        <w:tc>
          <w:tcPr>
            <w:tcW w:type="dxa" w:w="4976"/>
            <w:tcW w:type="dxa" w:w="497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4 services ; frontend servi par nginx</w:t>
            </w:r>
          </w:p>
        </w:tc>
      </w:tr>
      <w:tr>
        <w:tc>
          <w:tcPr>
            <w:tcW w:type="dxa" w:w="1658"/>
            <w:tcW w:type="dxa" w:w="165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CI/CD</w:t>
            </w:r>
          </w:p>
        </w:tc>
        <w:tc>
          <w:tcPr>
            <w:tcW w:type="dxa" w:w="2488"/>
            <w:tcW w:type="dxa" w:w="2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GitHub Actions</w:t>
            </w:r>
          </w:p>
        </w:tc>
        <w:tc>
          <w:tcPr>
            <w:tcW w:type="dxa" w:w="4976"/>
            <w:tcW w:type="dxa" w:w="497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CI, CodeQL, déploiement, publication</w:t>
            </w:r>
          </w:p>
        </w:tc>
      </w:tr>
    </w:tbl>
    <w:p/>
    <w:p>
      <w:pPr>
        <w:pStyle w:val="Heading2"/>
      </w:pPr>
      <w:r>
        <w:t>5.2 Architecture Générale</w:t>
      </w:r>
    </w:p>
    <w:p>
      <w:r>
        <w:rPr>
          <w:rFonts w:ascii="Calibri" w:hAnsi="Calibri"/>
          <w:b w:val="0"/>
          <w:i w:val="0"/>
          <w:sz w:val="22"/>
        </w:rPr>
        <w:t>L'application suit une architecture n-tiers : un frontend SPA Angular, une API REST FastAPI organisée en couches (endpoints → services métier → accès aux données), une base PostgreSQL avec pgvector, et un module IA / ML découplé, sollicité par la couche métier au travers d'un routeur de modèles. La communication client-serveur se fait en HTTP/JSON sécurisé par JWT, les notifications en WebSocket.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30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ntiers_piqb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3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20"/>
        </w:rPr>
        <w:t>Figure 1 — Architecture n-tiers de PIQBIT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Présentation : </w:t>
      </w:r>
      <w:r>
        <w:rPr>
          <w:rFonts w:ascii="Calibri" w:hAnsi="Calibri"/>
          <w:b w:val="0"/>
          <w:i w:val="0"/>
          <w:sz w:val="22"/>
        </w:rPr>
        <w:t>Angular ; écrans par domaine (features), services d'accès à l'API (core), composants partagés (shared) ; gardes de route et verrouillage des actions selon les permissions.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Application / métier : </w:t>
      </w:r>
      <w:r>
        <w:rPr>
          <w:rFonts w:ascii="Calibri" w:hAnsi="Calibri"/>
          <w:b w:val="0"/>
          <w:i w:val="0"/>
          <w:sz w:val="22"/>
        </w:rPr>
        <w:t>FastAPI ; validation Pydantic, RBAC Casbin, services métier (scoring, décision, contrats…), modèles SQLAlchemy.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Données : </w:t>
      </w:r>
      <w:r>
        <w:rPr>
          <w:rFonts w:ascii="Calibri" w:hAnsi="Calibri"/>
          <w:b w:val="0"/>
          <w:i w:val="0"/>
          <w:sz w:val="22"/>
        </w:rPr>
        <w:t>PostgreSQL 16 + pgvector, Redis 7.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IA / ML : </w:t>
      </w:r>
      <w:r>
        <w:rPr>
          <w:rFonts w:ascii="Calibri" w:hAnsi="Calibri"/>
          <w:b w:val="0"/>
          <w:i w:val="0"/>
          <w:sz w:val="22"/>
        </w:rPr>
        <w:t>agents spécialisés (analyse de CV, scoring, génération de questions, extraction d'offre, recommandation, rapports), routeur de modèles de langage, modèles locaux.</w:t>
      </w:r>
    </w:p>
    <w:p>
      <w:pPr>
        <w:pStyle w:val="Heading1"/>
      </w:pPr>
      <w:r>
        <w:t>6. Modèle de Données</w:t>
      </w:r>
    </w:p>
    <w:p>
      <w:r>
        <w:rPr>
          <w:rFonts w:ascii="Calibri" w:hAnsi="Calibri"/>
          <w:b w:val="0"/>
          <w:i w:val="0"/>
          <w:sz w:val="22"/>
        </w:rPr>
        <w:t>Le schéma compte 28 tables, versionnées par Alembic. Principales entités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3"/>
        <w:gridCol w:w="3388"/>
        <w:gridCol w:w="4170"/>
      </w:tblGrid>
      <w:tr>
        <w:tc>
          <w:tcPr>
            <w:tcW w:type="dxa" w:w="1563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Domaine</w:t>
            </w:r>
          </w:p>
        </w:tc>
        <w:tc>
          <w:tcPr>
            <w:tcW w:type="dxa" w:w="3388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Tables</w:t>
            </w:r>
          </w:p>
        </w:tc>
        <w:tc>
          <w:tcPr>
            <w:tcW w:type="dxa" w:w="4170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Rôle</w:t>
            </w:r>
          </w:p>
        </w:tc>
      </w:tr>
      <w:tr>
        <w:tc>
          <w:tcPr>
            <w:tcW w:type="dxa" w:w="1563"/>
            <w:tcW w:type="dxa" w:w="156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Comptes</w:t>
            </w:r>
          </w:p>
        </w:tc>
        <w:tc>
          <w:tcPr>
            <w:tcW w:type="dxa" w:w="3388"/>
            <w:tcW w:type="dxa" w:w="33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users, audit_logs</w:t>
            </w:r>
          </w:p>
        </w:tc>
        <w:tc>
          <w:tcPr>
            <w:tcW w:type="dxa" w:w="4170"/>
            <w:tcW w:type="dxa" w:w="417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Comptes, rôles, 2FA, préférences ; journal d'audit.</w:t>
            </w:r>
          </w:p>
        </w:tc>
      </w:tr>
      <w:tr>
        <w:tc>
          <w:tcPr>
            <w:tcW w:type="dxa" w:w="1563"/>
            <w:tcW w:type="dxa" w:w="156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Recrutement</w:t>
            </w:r>
          </w:p>
        </w:tc>
        <w:tc>
          <w:tcPr>
            <w:tcW w:type="dxa" w:w="3388"/>
            <w:tcW w:type="dxa" w:w="33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job_offers, candidates, applications, saved_jobs</w:t>
            </w:r>
          </w:p>
        </w:tc>
        <w:tc>
          <w:tcPr>
            <w:tcW w:type="dxa" w:w="4170"/>
            <w:tcW w:type="dxa" w:w="417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Offres, dossiers candidats, candidatures et leur statut, favoris.</w:t>
            </w:r>
          </w:p>
        </w:tc>
      </w:tr>
      <w:tr>
        <w:tc>
          <w:tcPr>
            <w:tcW w:type="dxa" w:w="1563"/>
            <w:tcW w:type="dxa" w:w="156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Analyse IA</w:t>
            </w:r>
          </w:p>
        </w:tc>
        <w:tc>
          <w:tcPr>
            <w:tcW w:type="dxa" w:w="3388"/>
            <w:tcW w:type="dxa" w:w="33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cv_analyses, candidate_scores, embeddings, cv_chunks</w:t>
            </w:r>
          </w:p>
        </w:tc>
        <w:tc>
          <w:tcPr>
            <w:tcW w:type="dxa" w:w="4170"/>
            <w:tcW w:type="dxa" w:w="417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Extraction du CV, scores (CV, test, entretien, composite), vecteurs sémantiques.</w:t>
            </w:r>
          </w:p>
        </w:tc>
      </w:tr>
      <w:tr>
        <w:tc>
          <w:tcPr>
            <w:tcW w:type="dxa" w:w="1563"/>
            <w:tcW w:type="dxa" w:w="156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 technique</w:t>
            </w:r>
          </w:p>
        </w:tc>
        <w:tc>
          <w:tcPr>
            <w:tcW w:type="dxa" w:w="3388"/>
            <w:tcW w:type="dxa" w:w="33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test_questions, test_sessions, test_answers</w:t>
            </w:r>
          </w:p>
        </w:tc>
        <w:tc>
          <w:tcPr>
            <w:tcW w:type="dxa" w:w="4170"/>
            <w:tcW w:type="dxa" w:w="417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Vivier, sessions envoyées, réponses.</w:t>
            </w:r>
          </w:p>
        </w:tc>
      </w:tr>
      <w:tr>
        <w:tc>
          <w:tcPr>
            <w:tcW w:type="dxa" w:w="1563"/>
            <w:tcW w:type="dxa" w:w="156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Entretiens</w:t>
            </w:r>
          </w:p>
        </w:tc>
        <w:tc>
          <w:tcPr>
            <w:tcW w:type="dxa" w:w="3388"/>
            <w:tcW w:type="dxa" w:w="33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interview_invitations, interview_slots</w:t>
            </w:r>
          </w:p>
        </w:tc>
        <w:tc>
          <w:tcPr>
            <w:tcW w:type="dxa" w:w="4170"/>
            <w:tcW w:type="dxa" w:w="417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Invitations, créneaux, liens de visioconférence.</w:t>
            </w:r>
          </w:p>
        </w:tc>
      </w:tr>
      <w:tr>
        <w:tc>
          <w:tcPr>
            <w:tcW w:type="dxa" w:w="1563"/>
            <w:tcW w:type="dxa" w:w="156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Décision / vivier</w:t>
            </w:r>
          </w:p>
        </w:tc>
        <w:tc>
          <w:tcPr>
            <w:tcW w:type="dxa" w:w="3388"/>
            <w:tcW w:type="dxa" w:w="33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talent_pool_entries, talent_pool_invitations</w:t>
            </w:r>
          </w:p>
        </w:tc>
        <w:tc>
          <w:tcPr>
            <w:tcW w:type="dxa" w:w="4170"/>
            <w:tcW w:type="dxa" w:w="417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Candidats en réserve et invitations.</w:t>
            </w:r>
          </w:p>
        </w:tc>
      </w:tr>
      <w:tr>
        <w:tc>
          <w:tcPr>
            <w:tcW w:type="dxa" w:w="1563"/>
            <w:tcW w:type="dxa" w:w="156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Négociation</w:t>
            </w:r>
          </w:p>
        </w:tc>
        <w:tc>
          <w:tcPr>
            <w:tcW w:type="dxa" w:w="3388"/>
            <w:tcW w:type="dxa" w:w="33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negotiations, negotiation_rounds</w:t>
            </w:r>
          </w:p>
        </w:tc>
        <w:tc>
          <w:tcPr>
            <w:tcW w:type="dxa" w:w="4170"/>
            <w:tcW w:type="dxa" w:w="417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Négociations et échanges.</w:t>
            </w:r>
          </w:p>
        </w:tc>
      </w:tr>
      <w:tr>
        <w:tc>
          <w:tcPr>
            <w:tcW w:type="dxa" w:w="1563"/>
            <w:tcW w:type="dxa" w:w="156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Contrats / RH</w:t>
            </w:r>
          </w:p>
        </w:tc>
        <w:tc>
          <w:tcPr>
            <w:tcW w:type="dxa" w:w="3388"/>
            <w:tcW w:type="dxa" w:w="33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contracts, employees, career_plans</w:t>
            </w:r>
          </w:p>
        </w:tc>
        <w:tc>
          <w:tcPr>
            <w:tcW w:type="dxa" w:w="4170"/>
            <w:tcW w:type="dxa" w:w="417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Contrats et preuve de signature, employés.</w:t>
            </w:r>
          </w:p>
        </w:tc>
      </w:tr>
      <w:tr>
        <w:tc>
          <w:tcPr>
            <w:tcW w:type="dxa" w:w="1563"/>
            <w:tcW w:type="dxa" w:w="156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Pilotage</w:t>
            </w:r>
          </w:p>
        </w:tc>
        <w:tc>
          <w:tcPr>
            <w:tcW w:type="dxa" w:w="3388"/>
            <w:tcW w:type="dxa" w:w="33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report_snapshots, department_budgets, budget_expenses, app_settings</w:t>
            </w:r>
          </w:p>
        </w:tc>
        <w:tc>
          <w:tcPr>
            <w:tcW w:type="dxa" w:w="4170"/>
            <w:tcW w:type="dxa" w:w="417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Rapports, budgets, réglages partagés (composition du tableau de bord).</w:t>
            </w:r>
          </w:p>
        </w:tc>
      </w:tr>
      <w:tr>
        <w:tc>
          <w:tcPr>
            <w:tcW w:type="dxa" w:w="1563"/>
            <w:tcW w:type="dxa" w:w="156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Assistant</w:t>
            </w:r>
          </w:p>
        </w:tc>
        <w:tc>
          <w:tcPr>
            <w:tcW w:type="dxa" w:w="3388"/>
            <w:tcW w:type="dxa" w:w="33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knowledge_entries, notifications</w:t>
            </w:r>
          </w:p>
        </w:tc>
        <w:tc>
          <w:tcPr>
            <w:tcW w:type="dxa" w:w="4170"/>
            <w:tcW w:type="dxa" w:w="417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Base de connaissances, notifications.</w:t>
            </w:r>
          </w:p>
        </w:tc>
      </w:tr>
    </w:tbl>
    <w:p/>
    <w:p>
      <w:pPr>
        <w:pStyle w:val="Heading1"/>
      </w:pPr>
      <w:r>
        <w:t>7. API &amp; Endpoints</w:t>
      </w:r>
    </w:p>
    <w:p>
      <w:r>
        <w:rPr>
          <w:rFonts w:ascii="Calibri" w:hAnsi="Calibri"/>
          <w:b w:val="0"/>
          <w:i w:val="0"/>
          <w:sz w:val="22"/>
        </w:rPr>
        <w:t>L'API expose 187 endpoints sous /api/v1, documentés automatiquement (Swagger / OpenAPI) par FastAPI.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4"/>
        <w:gridCol w:w="1341"/>
        <w:gridCol w:w="5366"/>
      </w:tblGrid>
      <w:tr>
        <w:tc>
          <w:tcPr>
            <w:tcW w:type="dxa" w:w="2414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Préfixe</w:t>
            </w:r>
          </w:p>
        </w:tc>
        <w:tc>
          <w:tcPr>
            <w:tcW w:type="dxa" w:w="1341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Endpoints</w:t>
            </w:r>
          </w:p>
        </w:tc>
        <w:tc>
          <w:tcPr>
            <w:tcW w:type="dxa" w:w="5366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Responsabilité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/auth</w:t>
            </w:r>
          </w:p>
        </w:tc>
        <w:tc>
          <w:tcPr>
            <w:tcW w:type="dxa" w:w="1341"/>
            <w:tcW w:type="dxa" w:w="134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15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Inscription, connexion, Google, 2FA, mots de passe, jetons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/users</w:t>
            </w:r>
          </w:p>
        </w:tc>
        <w:tc>
          <w:tcPr>
            <w:tcW w:type="dxa" w:w="1341"/>
            <w:tcW w:type="dxa" w:w="134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13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Profil, avatar, permissions, administration des comptes, audit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/recruitment</w:t>
            </w:r>
          </w:p>
        </w:tc>
        <w:tc>
          <w:tcPr>
            <w:tcW w:type="dxa" w:w="1341"/>
            <w:tcW w:type="dxa" w:w="134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39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Offres, candidatures, CV, scoring, classement, workflow, négociation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/assessment</w:t>
            </w:r>
          </w:p>
        </w:tc>
        <w:tc>
          <w:tcPr>
            <w:tcW w:type="dxa" w:w="1341"/>
            <w:tcW w:type="dxa" w:w="134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19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Vivier de questions, envoi, passation publique, évaluation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/interview</w:t>
            </w:r>
          </w:p>
        </w:tc>
        <w:tc>
          <w:tcPr>
            <w:tcW w:type="dxa" w:w="1341"/>
            <w:tcW w:type="dxa" w:w="134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14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Invitations, confirmation, agenda, Google Meet, ICS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/decision</w:t>
            </w:r>
          </w:p>
        </w:tc>
        <w:tc>
          <w:tcPr>
            <w:tcW w:type="dxa" w:w="1341"/>
            <w:tcW w:type="dxa" w:w="134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4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Recommandations, départage, application de la décision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/negotiations</w:t>
            </w:r>
          </w:p>
        </w:tc>
        <w:tc>
          <w:tcPr>
            <w:tcW w:type="dxa" w:w="1341"/>
            <w:tcW w:type="dxa" w:w="134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8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Prédiction de salaire, négociation, historique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/contracts</w:t>
            </w:r>
          </w:p>
        </w:tc>
        <w:tc>
          <w:tcPr>
            <w:tcW w:type="dxa" w:w="1341"/>
            <w:tcW w:type="dxa" w:w="134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14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Contrats à établir, brouillons, PDF, envoi, signature publique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/dashboard</w:t>
            </w:r>
          </w:p>
        </w:tc>
        <w:tc>
          <w:tcPr>
            <w:tcW w:type="dxa" w:w="1341"/>
            <w:tcW w:type="dxa" w:w="134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Statistiques, composition partagée, données filtrées par rôle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/reports</w:t>
            </w:r>
          </w:p>
        </w:tc>
        <w:tc>
          <w:tcPr>
            <w:tcW w:type="dxa" w:w="1341"/>
            <w:tcW w:type="dxa" w:w="134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11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Séries, indicateurs, instantanés et PDF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/semantic</w:t>
            </w:r>
          </w:p>
        </w:tc>
        <w:tc>
          <w:tcPr>
            <w:tcW w:type="dxa" w:w="1341"/>
            <w:tcW w:type="dxa" w:w="134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5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Indexation, matching, recommandations, profils similaires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/cag</w:t>
            </w:r>
          </w:p>
        </w:tc>
        <w:tc>
          <w:tcPr>
            <w:tcW w:type="dxa" w:w="1341"/>
            <w:tcW w:type="dxa" w:w="134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8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Assistant IA et base de connaissances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/employees · /budget · /career</w:t>
            </w:r>
          </w:p>
        </w:tc>
        <w:tc>
          <w:tcPr>
            <w:tcW w:type="dxa" w:w="1341"/>
            <w:tcW w:type="dxa" w:w="134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20</w:t>
            </w:r>
          </w:p>
        </w:tc>
        <w:tc>
          <w:tcPr>
            <w:tcW w:type="dxa" w:w="5366"/>
            <w:tcW w:type="dxa" w:w="5366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Employés, budgets et dépenses, plans de carrière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/notifications</w:t>
            </w:r>
          </w:p>
        </w:tc>
        <w:tc>
          <w:tcPr>
            <w:tcW w:type="dxa" w:w="1341"/>
            <w:tcW w:type="dxa" w:w="134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7</w:t>
            </w:r>
          </w:p>
        </w:tc>
        <w:tc>
          <w:tcPr>
            <w:tcW w:type="dxa" w:w="5366"/>
            <w:tcW w:type="dxa" w:w="5366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Notifications et canal WebSocket</w:t>
            </w:r>
          </w:p>
        </w:tc>
      </w:tr>
    </w:tbl>
    <w:p/>
    <w:p>
      <w:pPr>
        <w:pStyle w:val="Heading1"/>
      </w:pPr>
      <w:r>
        <w:t>8. Sécurité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4"/>
        <w:gridCol w:w="6708"/>
      </w:tblGrid>
      <w:tr>
        <w:tc>
          <w:tcPr>
            <w:tcW w:type="dxa" w:w="2414"/>
            <w:tcW w:type="dxa" w:w="456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Mesure</w:t>
            </w:r>
          </w:p>
        </w:tc>
        <w:tc>
          <w:tcPr>
            <w:tcW w:type="dxa" w:w="6708"/>
            <w:tcW w:type="dxa" w:w="456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Authentification JWT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Jeton Bearer sur tous les endpoints protégés ; rafraîchissement et révocation.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Double authentification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TOTP et codes de secours à usage unique.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Hachage bcrypt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Les mots de passe ne sont jamais stockés en clair.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RBAC (Casbin)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Quatre rôles hiérarchiques ; politique unique relue en revue de code ; refus par défaut.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Vérification de propriété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Un candidat n'accède qu'à ses propres candidatures, CV et documents.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Limitation de débit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Plafonds sur les routes d'authentification sensibles (Redis).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Liens à jeton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Test, entretien et contrat accessibles par jeton aléatoire, à durée limitée.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Validation des fichiers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PDF / DOCX, 5 Mo ; type déterminé par le contenu ; protection contre les archives DOCX surdimensionnées.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Validation des entrées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Schémas Pydantic sur toutes les entrées et sorties.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CORS et en-têtes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Origines autorisées issues de la configuration ; en-têtes de sécurité HTTP.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Intégrité des contrats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Empreinte SHA-256 des termes signés et piste d'audit.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Confidentialité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Pas de données personnelles de CV dans les journaux ; traçage IA masqué.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Analyse du code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CodeQL et contrôles de dépendances en intégration continue.</w:t>
            </w:r>
          </w:p>
        </w:tc>
      </w:tr>
    </w:tbl>
    <w:p/>
    <w:p>
      <w:pPr>
        <w:pStyle w:val="Heading1"/>
      </w:pPr>
      <w:r>
        <w:t>9. Interface Utilisateur &amp; Design</w:t>
      </w:r>
    </w:p>
    <w:p>
      <w:pPr>
        <w:pStyle w:val="Heading2"/>
      </w:pPr>
      <w:r>
        <w:t>9.1 Système de Design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Pages d'authentification : visuel plein écran, formulaires en verre dépoli, transition animée entre connexion et inscription.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Backoffice : palette crème et émeraude, cartes translucides, barre latérale sombre.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Composants maison réutilisables : listes déroulantes stylées (sans liste native), pagination, graphiques.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Actions non autorisées affichées verrouillées (grisées, cadenas, non cliquables).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Explications de l'IA rangées en blocs (verdict, points forts, vigilance, prochaine étape), sans pictogrammes.</w:t>
      </w:r>
    </w:p>
    <w:p>
      <w:pPr>
        <w:pStyle w:val="Heading2"/>
      </w:pPr>
      <w:r>
        <w:t>9.2 Responsive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0"/>
        <w:gridCol w:w="1710"/>
        <w:gridCol w:w="5701"/>
      </w:tblGrid>
      <w:tr>
        <w:tc>
          <w:tcPr>
            <w:tcW w:type="dxa" w:w="1710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Breakpoint</w:t>
            </w:r>
          </w:p>
        </w:tc>
        <w:tc>
          <w:tcPr>
            <w:tcW w:type="dxa" w:w="1710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Largeur</w:t>
            </w:r>
          </w:p>
        </w:tc>
        <w:tc>
          <w:tcPr>
            <w:tcW w:type="dxa" w:w="5701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Comportement</w:t>
            </w:r>
          </w:p>
        </w:tc>
      </w:tr>
      <w:tr>
        <w:tc>
          <w:tcPr>
            <w:tcW w:type="dxa" w:w="1710"/>
            <w:tcW w:type="dxa" w:w="171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Mobile</w:t>
            </w:r>
          </w:p>
        </w:tc>
        <w:tc>
          <w:tcPr>
            <w:tcW w:type="dxa" w:w="1710"/>
            <w:tcW w:type="dxa" w:w="171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≤ 560 px</w:t>
            </w:r>
          </w:p>
        </w:tc>
        <w:tc>
          <w:tcPr>
            <w:tcW w:type="dxa" w:w="5701"/>
            <w:tcW w:type="dxa" w:w="57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Colonne unique, menu repliable, formulaires compacts</w:t>
            </w:r>
          </w:p>
        </w:tc>
      </w:tr>
      <w:tr>
        <w:tc>
          <w:tcPr>
            <w:tcW w:type="dxa" w:w="1710"/>
            <w:tcW w:type="dxa" w:w="171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Tablette</w:t>
            </w:r>
          </w:p>
        </w:tc>
        <w:tc>
          <w:tcPr>
            <w:tcW w:type="dxa" w:w="1710"/>
            <w:tcW w:type="dxa" w:w="1710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561–900 px</w:t>
            </w:r>
          </w:p>
        </w:tc>
        <w:tc>
          <w:tcPr>
            <w:tcW w:type="dxa" w:w="5701"/>
            <w:tcW w:type="dxa" w:w="570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Grilles simplifiées, panneaux empilés</w:t>
            </w:r>
          </w:p>
        </w:tc>
      </w:tr>
      <w:tr>
        <w:tc>
          <w:tcPr>
            <w:tcW w:type="dxa" w:w="1710"/>
            <w:tcW w:type="dxa" w:w="171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Desktop</w:t>
            </w:r>
          </w:p>
        </w:tc>
        <w:tc>
          <w:tcPr>
            <w:tcW w:type="dxa" w:w="1710"/>
            <w:tcW w:type="dxa" w:w="1710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&gt; 900 px</w:t>
            </w:r>
          </w:p>
        </w:tc>
        <w:tc>
          <w:tcPr>
            <w:tcW w:type="dxa" w:w="5701"/>
            <w:tcW w:type="dxa" w:w="570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Multi-colonnes, barre latérale, tableaux complets</w:t>
            </w:r>
          </w:p>
        </w:tc>
      </w:tr>
    </w:tbl>
    <w:p/>
    <w:p>
      <w:pPr>
        <w:pStyle w:val="Heading2"/>
      </w:pPr>
      <w:r>
        <w:t>9.3 Pages &amp;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8"/>
        <w:gridCol w:w="2951"/>
        <w:gridCol w:w="2683"/>
      </w:tblGrid>
      <w:tr>
        <w:tc>
          <w:tcPr>
            <w:tcW w:type="dxa" w:w="3488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Route</w:t>
            </w:r>
          </w:p>
        </w:tc>
        <w:tc>
          <w:tcPr>
            <w:tcW w:type="dxa" w:w="2951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Page</w:t>
            </w:r>
          </w:p>
        </w:tc>
        <w:tc>
          <w:tcPr>
            <w:tcW w:type="dxa" w:w="2683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Accès</w:t>
            </w:r>
          </w:p>
        </w:tc>
      </w:tr>
      <w:tr>
        <w:tc>
          <w:tcPr>
            <w:tcW w:type="dxa" w:w="3488"/>
            <w:tcW w:type="dxa" w:w="3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/login · /register</w:t>
            </w:r>
          </w:p>
        </w:tc>
        <w:tc>
          <w:tcPr>
            <w:tcW w:type="dxa" w:w="2951"/>
            <w:tcW w:type="dxa" w:w="295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Connexion, inscription</w:t>
            </w:r>
          </w:p>
        </w:tc>
        <w:tc>
          <w:tcPr>
            <w:tcW w:type="dxa" w:w="2683"/>
            <w:tcW w:type="dxa" w:w="268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</w:tr>
      <w:tr>
        <w:tc>
          <w:tcPr>
            <w:tcW w:type="dxa" w:w="3488"/>
            <w:tcW w:type="dxa" w:w="3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/forgot-password · /reset-password · /verify-email</w:t>
            </w:r>
          </w:p>
        </w:tc>
        <w:tc>
          <w:tcPr>
            <w:tcW w:type="dxa" w:w="2951"/>
            <w:tcW w:type="dxa" w:w="295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Gestion du mot de passe, vérification</w:t>
            </w:r>
          </w:p>
        </w:tc>
        <w:tc>
          <w:tcPr>
            <w:tcW w:type="dxa" w:w="2683"/>
            <w:tcW w:type="dxa" w:w="268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</w:tr>
      <w:tr>
        <w:tc>
          <w:tcPr>
            <w:tcW w:type="dxa" w:w="3488"/>
            <w:tcW w:type="dxa" w:w="3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/frontoffice/jobs · /job/:id</w:t>
            </w:r>
          </w:p>
        </w:tc>
        <w:tc>
          <w:tcPr>
            <w:tcW w:type="dxa" w:w="2951"/>
            <w:tcW w:type="dxa" w:w="295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Offres et détail</w:t>
            </w:r>
          </w:p>
        </w:tc>
        <w:tc>
          <w:tcPr>
            <w:tcW w:type="dxa" w:w="2683"/>
            <w:tcW w:type="dxa" w:w="268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</w:tr>
      <w:tr>
        <w:tc>
          <w:tcPr>
            <w:tcW w:type="dxa" w:w="3488"/>
            <w:tcW w:type="dxa" w:w="3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/frontoffice/applications · /application/:id</w:t>
            </w:r>
          </w:p>
        </w:tc>
        <w:tc>
          <w:tcPr>
            <w:tcW w:type="dxa" w:w="2951"/>
            <w:tcW w:type="dxa" w:w="295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Mes candidatures, suivi</w:t>
            </w:r>
          </w:p>
        </w:tc>
        <w:tc>
          <w:tcPr>
            <w:tcW w:type="dxa" w:w="2683"/>
            <w:tcW w:type="dxa" w:w="268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</w:tr>
      <w:tr>
        <w:tc>
          <w:tcPr>
            <w:tcW w:type="dxa" w:w="3488"/>
            <w:tcW w:type="dxa" w:w="3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/frontoffice/saved-jobs · /profile</w:t>
            </w:r>
          </w:p>
        </w:tc>
        <w:tc>
          <w:tcPr>
            <w:tcW w:type="dxa" w:w="2951"/>
            <w:tcW w:type="dxa" w:w="295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Favoris, profil</w:t>
            </w:r>
          </w:p>
        </w:tc>
        <w:tc>
          <w:tcPr>
            <w:tcW w:type="dxa" w:w="2683"/>
            <w:tcW w:type="dxa" w:w="268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</w:tr>
      <w:tr>
        <w:tc>
          <w:tcPr>
            <w:tcW w:type="dxa" w:w="3488"/>
            <w:tcW w:type="dxa" w:w="3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/test/:token</w:t>
            </w:r>
          </w:p>
        </w:tc>
        <w:tc>
          <w:tcPr>
            <w:tcW w:type="dxa" w:w="2951"/>
            <w:tcW w:type="dxa" w:w="295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Passation du test</w:t>
            </w:r>
          </w:p>
        </w:tc>
        <w:tc>
          <w:tcPr>
            <w:tcW w:type="dxa" w:w="2683"/>
            <w:tcW w:type="dxa" w:w="268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Lien sécurisé</w:t>
            </w:r>
          </w:p>
        </w:tc>
      </w:tr>
      <w:tr>
        <w:tc>
          <w:tcPr>
            <w:tcW w:type="dxa" w:w="3488"/>
            <w:tcW w:type="dxa" w:w="3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/interview/confirm/:token</w:t>
            </w:r>
          </w:p>
        </w:tc>
        <w:tc>
          <w:tcPr>
            <w:tcW w:type="dxa" w:w="2951"/>
            <w:tcW w:type="dxa" w:w="295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Choix du créneau d'entretien</w:t>
            </w:r>
          </w:p>
        </w:tc>
        <w:tc>
          <w:tcPr>
            <w:tcW w:type="dxa" w:w="2683"/>
            <w:tcW w:type="dxa" w:w="268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Lien sécurisé</w:t>
            </w:r>
          </w:p>
        </w:tc>
      </w:tr>
      <w:tr>
        <w:tc>
          <w:tcPr>
            <w:tcW w:type="dxa" w:w="3488"/>
            <w:tcW w:type="dxa" w:w="3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/contract/sign/:token</w:t>
            </w:r>
          </w:p>
        </w:tc>
        <w:tc>
          <w:tcPr>
            <w:tcW w:type="dxa" w:w="2951"/>
            <w:tcW w:type="dxa" w:w="295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Signature du contrat</w:t>
            </w:r>
          </w:p>
        </w:tc>
        <w:tc>
          <w:tcPr>
            <w:tcW w:type="dxa" w:w="2683"/>
            <w:tcW w:type="dxa" w:w="268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Lien sécurisé</w:t>
            </w:r>
          </w:p>
        </w:tc>
      </w:tr>
      <w:tr>
        <w:tc>
          <w:tcPr>
            <w:tcW w:type="dxa" w:w="3488"/>
            <w:tcW w:type="dxa" w:w="3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/admin/dashboard</w:t>
            </w:r>
          </w:p>
        </w:tc>
        <w:tc>
          <w:tcPr>
            <w:tcW w:type="dxa" w:w="2951"/>
            <w:tcW w:type="dxa" w:w="295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Tableau de bord</w:t>
            </w:r>
          </w:p>
        </w:tc>
        <w:tc>
          <w:tcPr>
            <w:tcW w:type="dxa" w:w="2683"/>
            <w:tcW w:type="dxa" w:w="268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Backoffice (graphiques selon le rôle)</w:t>
            </w:r>
          </w:p>
        </w:tc>
      </w:tr>
      <w:tr>
        <w:tc>
          <w:tcPr>
            <w:tcW w:type="dxa" w:w="3488"/>
            <w:tcW w:type="dxa" w:w="3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/admin/jobs · applications · recruitment</w:t>
            </w:r>
          </w:p>
        </w:tc>
        <w:tc>
          <w:tcPr>
            <w:tcW w:type="dxa" w:w="2951"/>
            <w:tcW w:type="dxa" w:w="295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Offres, candidatures, classement</w:t>
            </w:r>
          </w:p>
        </w:tc>
        <w:tc>
          <w:tcPr>
            <w:tcW w:type="dxa" w:w="2683"/>
            <w:tcW w:type="dxa" w:w="268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Recruteur, RH, Admin</w:t>
            </w:r>
          </w:p>
        </w:tc>
      </w:tr>
      <w:tr>
        <w:tc>
          <w:tcPr>
            <w:tcW w:type="dxa" w:w="3488"/>
            <w:tcW w:type="dxa" w:w="3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/admin/assessment · interviews · decision</w:t>
            </w:r>
          </w:p>
        </w:tc>
        <w:tc>
          <w:tcPr>
            <w:tcW w:type="dxa" w:w="2951"/>
            <w:tcW w:type="dxa" w:w="295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Test, entretiens, décision</w:t>
            </w:r>
          </w:p>
        </w:tc>
        <w:tc>
          <w:tcPr>
            <w:tcW w:type="dxa" w:w="2683"/>
            <w:tcW w:type="dxa" w:w="268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Recruteur, RH, Admin</w:t>
            </w:r>
          </w:p>
        </w:tc>
      </w:tr>
      <w:tr>
        <w:tc>
          <w:tcPr>
            <w:tcW w:type="dxa" w:w="3488"/>
            <w:tcW w:type="dxa" w:w="3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/admin/negotiation · contracts</w:t>
            </w:r>
          </w:p>
        </w:tc>
        <w:tc>
          <w:tcPr>
            <w:tcW w:type="dxa" w:w="2951"/>
            <w:tcW w:type="dxa" w:w="295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Négociation, contrats</w:t>
            </w:r>
          </w:p>
        </w:tc>
        <w:tc>
          <w:tcPr>
            <w:tcW w:type="dxa" w:w="2683"/>
            <w:tcW w:type="dxa" w:w="268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RH, Admin</w:t>
            </w:r>
          </w:p>
        </w:tc>
      </w:tr>
      <w:tr>
        <w:tc>
          <w:tcPr>
            <w:tcW w:type="dxa" w:w="3488"/>
            <w:tcW w:type="dxa" w:w="34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/admin/employees · budget · reports</w:t>
            </w:r>
          </w:p>
        </w:tc>
        <w:tc>
          <w:tcPr>
            <w:tcW w:type="dxa" w:w="2951"/>
            <w:tcW w:type="dxa" w:w="2951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Employés, budget, rapports</w:t>
            </w:r>
          </w:p>
        </w:tc>
        <w:tc>
          <w:tcPr>
            <w:tcW w:type="dxa" w:w="2683"/>
            <w:tcW w:type="dxa" w:w="268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RH, Admin</w:t>
            </w:r>
          </w:p>
        </w:tc>
      </w:tr>
      <w:tr>
        <w:tc>
          <w:tcPr>
            <w:tcW w:type="dxa" w:w="3488"/>
            <w:tcW w:type="dxa" w:w="34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/admin/users</w:t>
            </w:r>
          </w:p>
        </w:tc>
        <w:tc>
          <w:tcPr>
            <w:tcW w:type="dxa" w:w="2951"/>
            <w:tcW w:type="dxa" w:w="2951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Utilisateurs et rôles</w:t>
            </w:r>
          </w:p>
        </w:tc>
        <w:tc>
          <w:tcPr>
            <w:tcW w:type="dxa" w:w="2683"/>
            <w:tcW w:type="dxa" w:w="268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Admin (lecture RH)</w:t>
            </w:r>
          </w:p>
        </w:tc>
      </w:tr>
    </w:tbl>
    <w:p/>
    <w:p>
      <w:pPr>
        <w:pStyle w:val="Heading1"/>
      </w:pPr>
      <w:r>
        <w:t>10. Contraintes &amp; Limites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4"/>
        <w:gridCol w:w="6708"/>
      </w:tblGrid>
      <w:tr>
        <w:tc>
          <w:tcPr>
            <w:tcW w:type="dxa" w:w="2414"/>
            <w:tcW w:type="dxa" w:w="456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Contrainte</w:t>
            </w:r>
          </w:p>
        </w:tc>
        <w:tc>
          <w:tcPr>
            <w:tcW w:type="dxa" w:w="6708"/>
            <w:tcW w:type="dxa" w:w="456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Détail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Fichiers CV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PDF ou DOCX uniquement (le .doc n'est plus accepté), 5 Mo maximum.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Une candidature par offre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Garantie par l'interface (« Déjà postulé ») ; le refus côté serveur reste à ajouter (voir §13).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Langue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Interface et documents en français.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Fournisseurs d'IA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Clés d'API facultatives : sans elles, les fonctions concernées se dégradent sans bloquer l'application ; Ollama permet un fonctionnement local.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Intégrations Google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Agenda et Meet nécessitent une autorisation OAuth du recruteur.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E-mail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Serveur SMTP requis (vérification, tests, entretiens, contrats, refus).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Démarrage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Le chargement des modèles ML au démarrage prend environ deux minutes.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Stockage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Fichiers sur le système de fichiers du serveur (volume Docker).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Contrat de travail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Le modèle de contrat doit être validé par un juriste (jours fériés, préavis, non-concurrence).</w:t>
            </w:r>
          </w:p>
        </w:tc>
      </w:tr>
    </w:tbl>
    <w:p/>
    <w:p>
      <w:pPr>
        <w:pStyle w:val="Heading1"/>
      </w:pPr>
      <w:r>
        <w:t>11. Planning et Avancement</w:t>
      </w:r>
    </w:p>
    <w:p>
      <w:pPr>
        <w:pStyle w:val="Heading2"/>
      </w:pPr>
      <w:r>
        <w:t>11.1 Planning prévisionnel initial (v1.0)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3909"/>
        <w:gridCol w:w="1303"/>
        <w:gridCol w:w="2085"/>
      </w:tblGrid>
      <w:tr>
        <w:tc>
          <w:tcPr>
            <w:tcW w:type="dxa" w:w="1824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Phase</w:t>
            </w:r>
          </w:p>
        </w:tc>
        <w:tc>
          <w:tcPr>
            <w:tcW w:type="dxa" w:w="3909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Tâches</w:t>
            </w:r>
          </w:p>
        </w:tc>
        <w:tc>
          <w:tcPr>
            <w:tcW w:type="dxa" w:w="1303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Durée estimée</w:t>
            </w:r>
          </w:p>
        </w:tc>
        <w:tc>
          <w:tcPr>
            <w:tcW w:type="dxa" w:w="2085"/>
            <w:tcW w:type="dxa" w:w="22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Statut</w:t>
            </w:r>
          </w:p>
        </w:tc>
      </w:tr>
      <w:tr>
        <w:tc>
          <w:tcPr>
            <w:tcW w:type="dxa" w:w="1824"/>
            <w:tcW w:type="dxa" w:w="182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Phase 1 — Setup</w:t>
            </w:r>
          </w:p>
        </w:tc>
        <w:tc>
          <w:tcPr>
            <w:tcW w:type="dxa" w:w="3909"/>
            <w:tcW w:type="dxa" w:w="39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Configuration projet, base de données, environnement</w:t>
            </w:r>
          </w:p>
        </w:tc>
        <w:tc>
          <w:tcPr>
            <w:tcW w:type="dxa" w:w="1303"/>
            <w:tcW w:type="dxa" w:w="130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085"/>
            <w:tcW w:type="dxa" w:w="208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Terminé</w:t>
            </w:r>
          </w:p>
        </w:tc>
      </w:tr>
      <w:tr>
        <w:tc>
          <w:tcPr>
            <w:tcW w:type="dxa" w:w="1824"/>
            <w:tcW w:type="dxa" w:w="182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Phase 2 — Auth</w:t>
            </w:r>
          </w:p>
        </w:tc>
        <w:tc>
          <w:tcPr>
            <w:tcW w:type="dxa" w:w="3909"/>
            <w:tcW w:type="dxa" w:w="3909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Inscription, login, JWT, vérification email</w:t>
            </w:r>
          </w:p>
        </w:tc>
        <w:tc>
          <w:tcPr>
            <w:tcW w:type="dxa" w:w="1303"/>
            <w:tcW w:type="dxa" w:w="130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085"/>
            <w:tcW w:type="dxa" w:w="2085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Terminé</w:t>
            </w:r>
          </w:p>
        </w:tc>
      </w:tr>
      <w:tr>
        <w:tc>
          <w:tcPr>
            <w:tcW w:type="dxa" w:w="1824"/>
            <w:tcW w:type="dxa" w:w="182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Phase 3 — Offres</w:t>
            </w:r>
          </w:p>
        </w:tc>
        <w:tc>
          <w:tcPr>
            <w:tcW w:type="dxa" w:w="3909"/>
            <w:tcW w:type="dxa" w:w="39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CRUD offres, recherche, filtrage, détail</w:t>
            </w:r>
          </w:p>
        </w:tc>
        <w:tc>
          <w:tcPr>
            <w:tcW w:type="dxa" w:w="1303"/>
            <w:tcW w:type="dxa" w:w="130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085"/>
            <w:tcW w:type="dxa" w:w="208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Terminé</w:t>
            </w:r>
          </w:p>
        </w:tc>
      </w:tr>
      <w:tr>
        <w:tc>
          <w:tcPr>
            <w:tcW w:type="dxa" w:w="1824"/>
            <w:tcW w:type="dxa" w:w="182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Phase 4 — Candidatures</w:t>
            </w:r>
          </w:p>
        </w:tc>
        <w:tc>
          <w:tcPr>
            <w:tcW w:type="dxa" w:w="3909"/>
            <w:tcW w:type="dxa" w:w="3909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Postulation, upload CV, statuts, tableau de bord</w:t>
            </w:r>
          </w:p>
        </w:tc>
        <w:tc>
          <w:tcPr>
            <w:tcW w:type="dxa" w:w="1303"/>
            <w:tcW w:type="dxa" w:w="130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2 semaines</w:t>
            </w:r>
          </w:p>
        </w:tc>
        <w:tc>
          <w:tcPr>
            <w:tcW w:type="dxa" w:w="2085"/>
            <w:tcW w:type="dxa" w:w="2085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Terminé</w:t>
            </w:r>
          </w:p>
        </w:tc>
      </w:tr>
      <w:tr>
        <w:tc>
          <w:tcPr>
            <w:tcW w:type="dxa" w:w="1824"/>
            <w:tcW w:type="dxa" w:w="182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Phase 5 — Profil</w:t>
            </w:r>
          </w:p>
        </w:tc>
        <w:tc>
          <w:tcPr>
            <w:tcW w:type="dxa" w:w="3909"/>
            <w:tcW w:type="dxa" w:w="39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Gestion profil candidat, avatar, données personnelles</w:t>
            </w:r>
          </w:p>
        </w:tc>
        <w:tc>
          <w:tcPr>
            <w:tcW w:type="dxa" w:w="1303"/>
            <w:tcW w:type="dxa" w:w="130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085"/>
            <w:tcW w:type="dxa" w:w="208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Terminé</w:t>
            </w:r>
          </w:p>
        </w:tc>
      </w:tr>
      <w:tr>
        <w:tc>
          <w:tcPr>
            <w:tcW w:type="dxa" w:w="1824"/>
            <w:tcW w:type="dxa" w:w="182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Phase 6 — Backoffice</w:t>
            </w:r>
          </w:p>
        </w:tc>
        <w:tc>
          <w:tcPr>
            <w:tcW w:type="dxa" w:w="3909"/>
            <w:tcW w:type="dxa" w:w="3909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Dashboard RH, gestion candidatures, export</w:t>
            </w:r>
          </w:p>
        </w:tc>
        <w:tc>
          <w:tcPr>
            <w:tcW w:type="dxa" w:w="1303"/>
            <w:tcW w:type="dxa" w:w="130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2 semaines</w:t>
            </w:r>
          </w:p>
        </w:tc>
        <w:tc>
          <w:tcPr>
            <w:tcW w:type="dxa" w:w="2085"/>
            <w:tcW w:type="dxa" w:w="2085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Terminé</w:t>
            </w:r>
          </w:p>
        </w:tc>
      </w:tr>
      <w:tr>
        <w:tc>
          <w:tcPr>
            <w:tcW w:type="dxa" w:w="1824"/>
            <w:tcW w:type="dxa" w:w="182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Phase 7 — UI/UX</w:t>
            </w:r>
          </w:p>
        </w:tc>
        <w:tc>
          <w:tcPr>
            <w:tcW w:type="dxa" w:w="3909"/>
            <w:tcW w:type="dxa" w:w="39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Redesign, responsive, animations</w:t>
            </w:r>
          </w:p>
        </w:tc>
        <w:tc>
          <w:tcPr>
            <w:tcW w:type="dxa" w:w="1303"/>
            <w:tcW w:type="dxa" w:w="130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085"/>
            <w:tcW w:type="dxa" w:w="208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Terminé</w:t>
            </w:r>
          </w:p>
        </w:tc>
      </w:tr>
      <w:tr>
        <w:tc>
          <w:tcPr>
            <w:tcW w:type="dxa" w:w="1824"/>
            <w:tcW w:type="dxa" w:w="182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Phase 8 — Tests</w:t>
            </w:r>
          </w:p>
        </w:tc>
        <w:tc>
          <w:tcPr>
            <w:tcW w:type="dxa" w:w="3909"/>
            <w:tcW w:type="dxa" w:w="3909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Tests automatisés, correction de bugs</w:t>
            </w:r>
          </w:p>
        </w:tc>
        <w:tc>
          <w:tcPr>
            <w:tcW w:type="dxa" w:w="1303"/>
            <w:tcW w:type="dxa" w:w="1303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085"/>
            <w:tcW w:type="dxa" w:w="2085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En place (CI)</w:t>
            </w:r>
          </w:p>
        </w:tc>
      </w:tr>
      <w:tr>
        <w:tc>
          <w:tcPr>
            <w:tcW w:type="dxa" w:w="1824"/>
            <w:tcW w:type="dxa" w:w="182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Phase 9 — Déploiement</w:t>
            </w:r>
          </w:p>
        </w:tc>
        <w:tc>
          <w:tcPr>
            <w:tcW w:type="dxa" w:w="3909"/>
            <w:tcW w:type="dxa" w:w="3909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Docker, CI/CD, configuration production</w:t>
            </w:r>
          </w:p>
        </w:tc>
        <w:tc>
          <w:tcPr>
            <w:tcW w:type="dxa" w:w="1303"/>
            <w:tcW w:type="dxa" w:w="1303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085"/>
            <w:tcW w:type="dxa" w:w="208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Docker et CI/CD en place ; production à confirmer</w:t>
            </w:r>
          </w:p>
        </w:tc>
      </w:tr>
    </w:tbl>
    <w:p/>
    <w:p>
      <w:pPr>
        <w:pStyle w:val="Heading2"/>
      </w:pPr>
      <w:r>
        <w:t>11.2 Avancement réel (historique Git)</w:t>
      </w:r>
    </w:p>
    <w:p>
      <w:r>
        <w:rPr>
          <w:rFonts w:ascii="Calibri" w:hAnsi="Calibri"/>
          <w:b w:val="0"/>
          <w:i w:val="0"/>
          <w:sz w:val="22"/>
        </w:rPr>
        <w:t>L'historique du dépôt commence le 08/07/2026 ; les travaux antérieurs n'y sont pas retracés. Les lots livrés depuis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8"/>
        <w:gridCol w:w="2115"/>
        <w:gridCol w:w="5288"/>
      </w:tblGrid>
      <w:tr>
        <w:tc>
          <w:tcPr>
            <w:tcW w:type="dxa" w:w="1718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Période</w:t>
            </w:r>
          </w:p>
        </w:tc>
        <w:tc>
          <w:tcPr>
            <w:tcW w:type="dxa" w:w="2115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Lot</w:t>
            </w:r>
          </w:p>
        </w:tc>
        <w:tc>
          <w:tcPr>
            <w:tcW w:type="dxa" w:w="5288"/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Contenu principal</w:t>
            </w:r>
          </w:p>
        </w:tc>
      </w:tr>
      <w:tr>
        <w:tc>
          <w:tcPr>
            <w:tcW w:type="dxa" w:w="1718"/>
            <w:tcW w:type="dxa" w:w="171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08/07/2026</w:t>
            </w:r>
          </w:p>
        </w:tc>
        <w:tc>
          <w:tcPr>
            <w:tcW w:type="dxa" w:w="2115"/>
            <w:tcW w:type="dxa" w:w="211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Mise en dépôt</w:t>
            </w:r>
          </w:p>
        </w:tc>
        <w:tc>
          <w:tcPr>
            <w:tcW w:type="dxa" w:w="5288"/>
            <w:tcW w:type="dxa" w:w="52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Socle applicatif (frontend et backend).</w:t>
            </w:r>
          </w:p>
        </w:tc>
      </w:tr>
      <w:tr>
        <w:tc>
          <w:tcPr>
            <w:tcW w:type="dxa" w:w="1718"/>
            <w:tcW w:type="dxa" w:w="171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26–28/07/2026</w:t>
            </w:r>
          </w:p>
        </w:tc>
        <w:tc>
          <w:tcPr>
            <w:tcW w:type="dxa" w:w="2115"/>
            <w:tcW w:type="dxa" w:w="2115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Industrialisation</w:t>
            </w:r>
          </w:p>
        </w:tc>
        <w:tc>
          <w:tcPr>
            <w:tcW w:type="dxa" w:w="5288"/>
            <w:tcW w:type="dxa" w:w="52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Alembic comme source du schéma, CORS configurable, conteneurisation, limitation de débit, CI, couverture du moteur de scoring et des parcours critiques.</w:t>
            </w:r>
          </w:p>
        </w:tc>
      </w:tr>
      <w:tr>
        <w:tc>
          <w:tcPr>
            <w:tcW w:type="dxa" w:w="1718"/>
            <w:tcW w:type="dxa" w:w="171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15/09/2026</w:t>
            </w:r>
          </w:p>
        </w:tc>
        <w:tc>
          <w:tcPr>
            <w:tcW w:type="dxa" w:w="2115"/>
            <w:tcW w:type="dxa" w:w="211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Contrôle d'accès</w:t>
            </w:r>
          </w:p>
        </w:tc>
        <w:tc>
          <w:tcPr>
            <w:tcW w:type="dxa" w:w="5288"/>
            <w:tcW w:type="dxa" w:w="52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RBAC Casbin à quatre rôles.</w:t>
            </w:r>
          </w:p>
        </w:tc>
      </w:tr>
      <w:tr>
        <w:tc>
          <w:tcPr>
            <w:tcW w:type="dxa" w:w="1718"/>
            <w:tcW w:type="dxa" w:w="171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07–08/10/2026</w:t>
            </w:r>
          </w:p>
        </w:tc>
        <w:tc>
          <w:tcPr>
            <w:tcW w:type="dxa" w:w="2115"/>
            <w:tcW w:type="dxa" w:w="2115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Fonctionnalités avancées</w:t>
            </w:r>
          </w:p>
        </w:tc>
        <w:tc>
          <w:tcPr>
            <w:tcW w:type="dxa" w:w="5288"/>
            <w:tcW w:type="dxa" w:w="528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Détection de CV, contrats et signature électronique, entretiens par étape, application de la décision et vivier « en réserve », CI/CD.</w:t>
            </w:r>
          </w:p>
        </w:tc>
      </w:tr>
      <w:tr>
        <w:tc>
          <w:tcPr>
            <w:tcW w:type="dxa" w:w="1718"/>
            <w:tcW w:type="dxa" w:w="171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Octobre 2026</w:t>
            </w:r>
          </w:p>
        </w:tc>
        <w:tc>
          <w:tcPr>
            <w:tcW w:type="dxa" w:w="2115"/>
            <w:tcW w:type="dxa" w:w="2115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Finitions</w:t>
            </w:r>
          </w:p>
        </w:tc>
        <w:tc>
          <w:tcPr>
            <w:tcW w:type="dxa" w:w="5288"/>
            <w:tcW w:type="dxa" w:w="528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Aide à la décision (départage), négociation, tableau de bord partagé par rôle, contrat PIQBIT, ergonomie (listes, pagination, verrouillage).</w:t>
            </w:r>
          </w:p>
        </w:tc>
      </w:tr>
    </w:tbl>
    <w:p/>
    <w:p>
      <w:pPr>
        <w:pStyle w:val="Heading1"/>
      </w:pPr>
      <w:r>
        <w:t>12. Livrables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4"/>
        <w:gridCol w:w="6708"/>
      </w:tblGrid>
      <w:tr>
        <w:tc>
          <w:tcPr>
            <w:tcW w:type="dxa" w:w="2414"/>
            <w:tcW w:type="dxa" w:w="456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Livrable</w:t>
            </w:r>
          </w:p>
        </w:tc>
        <w:tc>
          <w:tcPr>
            <w:tcW w:type="dxa" w:w="6708"/>
            <w:tcW w:type="dxa" w:w="456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Code source Frontend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Application Angular 19 — dépôt Git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Code source Backend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API FastAPI, services métier et module IA — dépôt Git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Base de données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Migrations Alembic versionnées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Modèles IA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Modèle de prédiction de salaire entraîné, configuration des embeddings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Documentation API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Swagger / OpenAPI généré par FastAPI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Documentation technique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DOCUMENTATION.md : installation, déploiement, schéma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Déploiement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Dockerfiles, docker-compose, workflows GitHub Actions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Tests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Suites automatisées backend (pytest) et frontend</w:t>
            </w:r>
          </w:p>
        </w:tc>
      </w:tr>
      <w:tr>
        <w:tc>
          <w:tcPr>
            <w:tcW w:type="dxa" w:w="2414"/>
            <w:tcW w:type="dxa" w:w="2414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Cahier des charges</w:t>
            </w:r>
          </w:p>
        </w:tc>
        <w:tc>
          <w:tcPr>
            <w:tcW w:type="dxa" w:w="6708"/>
            <w:tcW w:type="dxa" w:w="670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Ce document (v2.0)</w:t>
            </w:r>
          </w:p>
        </w:tc>
      </w:tr>
      <w:tr>
        <w:tc>
          <w:tcPr>
            <w:tcW w:type="dxa" w:w="2414"/>
            <w:tcW w:type="dxa" w:w="2414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Rapport de PFE</w:t>
            </w:r>
          </w:p>
        </w:tc>
        <w:tc>
          <w:tcPr>
            <w:tcW w:type="dxa" w:w="6708"/>
            <w:tcW w:type="dxa" w:w="6708"/>
          </w:tcPr>
          <w:p>
            <w:r>
              <w:rPr>
                <w:rFonts w:ascii="Calibri" w:hAnsi="Calibri"/>
                <w:b w:val="0"/>
                <w:i w:val="0"/>
                <w:sz w:val="21"/>
              </w:rPr>
              <w:t>Rapport et schéma d'architecture</w:t>
            </w:r>
          </w:p>
        </w:tc>
      </w:tr>
    </w:tbl>
    <w:p/>
    <w:p>
      <w:pPr>
        <w:pStyle w:val="Heading1"/>
      </w:pPr>
      <w:r>
        <w:t>13. Évolutions Prévues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Refus côté serveur d'une seconde candidature active sur la même offre.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File de tâches asynchrone (Redis déjà présent) pour l'analyse des CV et les générations IA.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Service d'inférence ML séparé pour réduire le temps de démarrage de l'API.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Compléter le modèle de contrat (page manquante : article 10-4, articles 11 et 12) et le faire valider juridiquement.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Stockage objet (S3 ou équivalent) pour les CV et documents.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Manuel utilisateur candidat et RH.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