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hanging="0"/>
        <w:jc w:val="center"/>
        <w:rPr/>
      </w:pPr>
      <w:r>
        <w:rPr/>
        <w:t>Югорский государственный университет</w:t>
      </w:r>
    </w:p>
    <w:p>
      <w:pPr>
        <w:pStyle w:val="Normal"/>
        <w:ind w:hanging="0"/>
        <w:jc w:val="center"/>
        <w:rPr/>
      </w:pPr>
      <w:r>
        <w:rPr/>
        <w:t>Институт цифровой экономики</w:t>
      </w:r>
    </w:p>
    <w:p>
      <w:pPr>
        <w:pStyle w:val="Normal"/>
        <w:ind w:hanging="0"/>
        <w:jc w:val="center"/>
        <w:rPr/>
      </w:pPr>
      <w:r>
        <w:rPr/>
        <w:t>Информатика и вычислительная техника</w:t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jc w:val="center"/>
        <w:rPr/>
      </w:pPr>
      <w:r>
        <w:rPr/>
        <w:t xml:space="preserve">Отчёт по проекту </w:t>
      </w:r>
      <w:r>
        <w:rPr>
          <w:lang w:val="en-US"/>
        </w:rPr>
        <w:t>E</w:t>
      </w:r>
    </w:p>
    <w:p>
      <w:pPr>
        <w:pStyle w:val="Normal"/>
        <w:ind w:hanging="0"/>
        <w:jc w:val="center"/>
        <w:rPr/>
      </w:pPr>
      <w:r>
        <w:rPr/>
        <w:t>На тему «Модель дорожного движения»</w:t>
      </w:r>
    </w:p>
    <w:p>
      <w:pPr>
        <w:pStyle w:val="Normal"/>
        <w:ind w:hanging="0"/>
        <w:jc w:val="center"/>
        <w:rPr/>
      </w:pPr>
      <w:r>
        <w:rPr/>
        <w:t>Вариант 9</w:t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  <w:t xml:space="preserve">Выполнил: </w:t>
      </w:r>
    </w:p>
    <w:p>
      <w:pPr>
        <w:pStyle w:val="Normal"/>
        <w:ind w:hanging="0"/>
        <w:jc w:val="both"/>
        <w:rPr/>
      </w:pPr>
      <w:r>
        <w:rPr/>
        <w:t>Грабовский А.С.</w:t>
      </w:r>
    </w:p>
    <w:p>
      <w:pPr>
        <w:pStyle w:val="Normal"/>
        <w:ind w:hanging="0"/>
        <w:jc w:val="both"/>
        <w:rPr/>
      </w:pPr>
      <w:r>
        <w:rPr/>
        <w:t>Группа: 1191б</w:t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  <w:t>г. Ханты-Мансийск</w:t>
      </w:r>
    </w:p>
    <w:p>
      <w:pPr>
        <w:pStyle w:val="Normal"/>
        <w:ind w:hanging="0"/>
        <w:jc w:val="center"/>
        <w:rPr/>
      </w:pPr>
      <w:r>
        <w:rPr/>
        <w:t>202</w:t>
      </w:r>
      <w:r>
        <w:rPr/>
        <w:t>3</w:t>
      </w:r>
      <w:r>
        <w:rPr/>
        <w:t xml:space="preserve"> г.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28"/>
            <w:jc w:val="left"/>
            <w:rPr>
              <w:rStyle w:val="11"/>
            </w:rPr>
          </w:pPr>
          <w:r>
            <w:rPr>
              <w:rStyle w:val="11"/>
            </w:rPr>
            <w:t>Оглавление</w:t>
          </w:r>
        </w:p>
        <w:p>
          <w:pPr>
            <w:pStyle w:val="12"/>
            <w:rPr>
              <w:rFonts w:ascii="Calibri" w:hAnsi="Calibri" w:eastAsia="" w:asciiTheme="minorHAnsi" w:eastAsiaTheme="minorEastAsia" w:hAnsiTheme="minorHAnsi"/>
              <w:sz w:val="22"/>
              <w:lang w:eastAsia="ru-RU"/>
            </w:rPr>
          </w:pPr>
          <w:r>
            <w:fldChar w:fldCharType="begin"/>
          </w:r>
          <w:r>
            <w:rPr>
              <w:webHidden/>
            </w:rPr>
            <w:instrText> TOC \z \o "1-3" \u \h</w:instrText>
          </w:r>
          <w:r>
            <w:rPr>
              <w:webHidden/>
            </w:rPr>
            <w:fldChar w:fldCharType="separate"/>
          </w:r>
          <w:hyperlink w:anchor="_Toc100781045">
            <w:r>
              <w:rPr>
                <w:webHidden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_Toc100781045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rPr>
              <w:rFonts w:ascii="Calibri" w:hAnsi="Calibri" w:eastAsia="" w:asciiTheme="minorHAnsi" w:eastAsiaTheme="minorEastAsia" w:hAnsiTheme="minorHAnsi"/>
              <w:sz w:val="22"/>
              <w:lang w:eastAsia="ru-RU"/>
            </w:rPr>
          </w:pPr>
          <w:hyperlink w:anchor="_Toc100781046">
            <w:r>
              <w:rPr>
                <w:webHidden/>
              </w:rPr>
              <w:t>2. Концептуальная модель реального процесса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_Toc100781046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rPr>
              <w:rFonts w:ascii="Calibri" w:hAnsi="Calibri" w:eastAsia="" w:asciiTheme="minorHAnsi" w:eastAsiaTheme="minorEastAsia" w:hAnsiTheme="minorHAnsi"/>
              <w:sz w:val="22"/>
              <w:lang w:eastAsia="ru-RU"/>
            </w:rPr>
          </w:pPr>
          <w:hyperlink w:anchor="_Toc100781047">
            <w:r>
              <w:rPr>
                <w:webHidden/>
              </w:rPr>
              <w:t>3. Формализация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_Toc100781047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rPr>
              <w:rFonts w:ascii="Calibri" w:hAnsi="Calibri" w:eastAsia="" w:asciiTheme="minorHAnsi" w:eastAsiaTheme="minorEastAsia" w:hAnsiTheme="minorHAnsi"/>
              <w:sz w:val="22"/>
              <w:lang w:eastAsia="ru-RU"/>
            </w:rPr>
          </w:pPr>
          <w:hyperlink w:anchor="_Toc100781048">
            <w:r>
              <w:rPr>
                <w:webHidden/>
              </w:rPr>
              <w:t>4. Компьютерная модель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_Toc100781048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rPr>
              <w:rFonts w:ascii="Calibri" w:hAnsi="Calibri" w:eastAsia="" w:asciiTheme="minorHAnsi" w:eastAsiaTheme="minorEastAsia" w:hAnsiTheme="minorHAnsi"/>
              <w:sz w:val="22"/>
              <w:lang w:eastAsia="ru-RU"/>
            </w:rPr>
          </w:pPr>
          <w:hyperlink w:anchor="_Toc100781049">
            <w:r>
              <w:rPr>
                <w:webHidden/>
              </w:rPr>
              <w:t>5. Эксперименты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_Toc100781049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rPr>
              <w:rFonts w:ascii="Calibri" w:hAnsi="Calibri" w:eastAsia="" w:asciiTheme="minorHAnsi" w:eastAsiaTheme="minorEastAsia" w:hAnsiTheme="minorHAnsi"/>
              <w:sz w:val="22"/>
              <w:lang w:eastAsia="ru-RU"/>
            </w:rPr>
          </w:pPr>
          <w:hyperlink w:anchor="_Toc100781050">
            <w:r>
              <w:rPr>
                <w:webHidden/>
              </w:rPr>
              <w:t>Заключение: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_Toc100781050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rPr>
              <w:rFonts w:ascii="Calibri" w:hAnsi="Calibri" w:eastAsia="" w:asciiTheme="minorHAnsi" w:eastAsiaTheme="minorEastAsia" w:hAnsiTheme="minorHAnsi"/>
              <w:sz w:val="22"/>
              <w:lang w:eastAsia="ru-RU"/>
            </w:rPr>
          </w:pPr>
          <w:hyperlink w:anchor="_Toc100781051">
            <w:r>
              <w:rPr>
                <w:webHidden/>
              </w:rPr>
              <w:t>Список использованных ресурсов: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_Toc100781051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  <w:p>
          <w:pPr>
            <w:sectPr>
              <w:type w:val="nextPage"/>
              <w:pgSz w:w="11906" w:h="16838"/>
              <w:pgMar w:left="1418" w:right="567" w:gutter="0" w:header="0" w:top="567" w:footer="0" w:bottom="1134"/>
              <w:pgNumType w:start="1" w:fmt="decimal"/>
              <w:formProt w:val="false"/>
              <w:textDirection w:val="lrTb"/>
              <w:docGrid w:type="default" w:linePitch="360" w:charSpace="0"/>
            </w:sectPr>
          </w:pPr>
        </w:p>
      </w:sdtContent>
    </w:sdt>
    <w:p>
      <w:pPr>
        <w:pStyle w:val="1"/>
        <w:rPr/>
      </w:pPr>
      <w:bookmarkStart w:id="0" w:name="_Toc95207896"/>
      <w:bookmarkStart w:id="1" w:name="_Toc100781045"/>
      <w:r>
        <w:rPr/>
        <w:t>Введение</w:t>
      </w:r>
      <w:bookmarkEnd w:id="1"/>
    </w:p>
    <w:p>
      <w:pPr>
        <w:pStyle w:val="Normal"/>
        <w:ind w:hanging="0"/>
        <w:rPr/>
      </w:pPr>
      <w:r>
        <w:rPr>
          <w:rFonts w:cs="Times New Roman"/>
          <w:szCs w:val="28"/>
        </w:rPr>
        <w:t xml:space="preserve">В данной работе модели строились в соответствии с вариантом. Модели были построены в программе </w:t>
      </w:r>
      <w:r>
        <w:rPr>
          <w:rFonts w:cs="Times New Roman"/>
          <w:szCs w:val="28"/>
          <w:lang w:val="en-US"/>
        </w:rPr>
        <w:t>Anylogic</w:t>
      </w:r>
      <w:r>
        <w:rPr>
          <w:rFonts w:cs="Times New Roman"/>
          <w:szCs w:val="28"/>
        </w:rPr>
        <w:t xml:space="preserve">. </w:t>
      </w:r>
      <w:r>
        <w:rPr>
          <w:rFonts w:cs="Times New Roman"/>
          <w:bCs/>
          <w:color w:val="202122"/>
          <w:szCs w:val="28"/>
          <w:shd w:fill="FFFFFF" w:val="clear"/>
        </w:rPr>
        <w:t>AnyLogic</w:t>
      </w:r>
      <w:r>
        <w:rPr>
          <w:rFonts w:cs="Times New Roman"/>
          <w:color w:val="202122"/>
          <w:szCs w:val="28"/>
          <w:shd w:fill="FFFFFF" w:val="clear"/>
        </w:rPr>
        <w:t> — </w:t>
      </w:r>
      <w:r>
        <w:rPr>
          <w:rFonts w:cs="Times New Roman"/>
          <w:szCs w:val="28"/>
          <w:shd w:fill="FFFFFF" w:val="clear"/>
        </w:rPr>
        <w:t>программное обеспечение</w:t>
      </w:r>
      <w:r>
        <w:rPr>
          <w:rFonts w:cs="Times New Roman"/>
          <w:color w:val="202122"/>
          <w:szCs w:val="28"/>
          <w:shd w:fill="FFFFFF" w:val="clear"/>
        </w:rPr>
        <w:t> для </w:t>
      </w:r>
      <w:r>
        <w:rPr>
          <w:rFonts w:cs="Times New Roman"/>
          <w:szCs w:val="28"/>
          <w:shd w:fill="FFFFFF" w:val="clear"/>
        </w:rPr>
        <w:t>имитационного моделирования.</w:t>
      </w:r>
    </w:p>
    <w:p>
      <w:pPr>
        <w:pStyle w:val="1"/>
        <w:rPr/>
      </w:pPr>
      <w:bookmarkStart w:id="2" w:name="_Toc95207896"/>
      <w:bookmarkStart w:id="3" w:name="_Toc100781046"/>
      <w:r>
        <w:rPr/>
        <w:t>2. Концептуальная модель реального процесса</w:t>
      </w:r>
      <w:bookmarkEnd w:id="2"/>
      <w:bookmarkEnd w:id="3"/>
    </w:p>
    <w:p>
      <w:pPr>
        <w:pStyle w:val="Normal"/>
        <w:rPr/>
      </w:pPr>
      <w:r>
        <w:rPr/>
        <w:t>В основе модели дорожного движения используется спутниковый снимок фрагмента городской улицы (рисунок 1).</w:t>
      </w:r>
    </w:p>
    <w:p>
      <w:pPr>
        <w:pStyle w:val="Normal"/>
        <w:rPr/>
      </w:pPr>
      <w:r>
        <w:rPr/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4901565" cy="3247390"/>
            <wp:effectExtent l="0" t="0" r="0" b="0"/>
            <wp:docPr id="1" name="Рисунок 1" descr="C:\Users\danya\OneDrive\Рабочий стол\Уварвоа\Model E (готовая)\проект 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C:\Users\danya\OneDrive\Рабочий стол\Уварвоа\Model E (готовая)\проект Е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 xml:space="preserve"> — спутниковый снимок</w:t>
      </w:r>
    </w:p>
    <w:p>
      <w:pPr>
        <w:pStyle w:val="Normal"/>
        <w:rPr/>
      </w:pPr>
      <w:r>
        <w:rPr/>
        <w:t xml:space="preserve"> </w:t>
      </w:r>
      <w:r>
        <w:rPr/>
        <w:t xml:space="preserve">Снимок ориентирован так, что север расположен вверху. Рассматривается перекрёсток улиц Мира (направление восток – запад) и улицы Калинина (север-юг). Обе улицы - с двусторонним движением, и имеют по две полосе для движения в каждом направлении. </w:t>
      </w:r>
    </w:p>
    <w:p>
      <w:pPr>
        <w:pStyle w:val="Normal"/>
        <w:rPr/>
      </w:pPr>
      <w:r>
        <w:rPr/>
        <w:t>Проблема состоит в том, что при большом времени смены сигнала светофора автомобили долгое время находятся без движения при красном сигнале светофора, из-за чего образуются пробки. Однако при излишне малом времени смены сигнала, через перекрёсток не удаётся пропустить достаточный поток и, в результате чего, снова образуются пробки.</w:t>
      </w:r>
    </w:p>
    <w:p>
      <w:pPr>
        <w:pStyle w:val="Normal"/>
        <w:spacing w:lineRule="auto" w:line="276" w:before="0" w:after="200"/>
        <w:ind w:hanging="0"/>
        <w:rPr/>
      </w:pPr>
      <w:r>
        <w:rPr/>
      </w:r>
      <w:r>
        <w:br w:type="page"/>
      </w:r>
    </w:p>
    <w:p>
      <w:pPr>
        <w:pStyle w:val="Normal"/>
        <w:rPr/>
      </w:pPr>
      <w:r>
        <w:rPr/>
        <w:t>Цель моделирования: анализ движения автомобилей на перекрёстке.</w:t>
      </w:r>
    </w:p>
    <w:p>
      <w:pPr>
        <w:pStyle w:val="Normal"/>
        <w:ind w:hanging="0"/>
        <w:rPr/>
      </w:pPr>
      <w:r>
        <w:rPr/>
        <w:t>Определим следующие задачи:</w:t>
      </w:r>
    </w:p>
    <w:p>
      <w:pPr>
        <w:pStyle w:val="ListParagraph"/>
        <w:numPr>
          <w:ilvl w:val="0"/>
          <w:numId w:val="1"/>
        </w:numPr>
        <w:rPr>
          <w:szCs w:val="28"/>
        </w:rPr>
      </w:pPr>
      <w:r>
        <w:rPr>
          <w:szCs w:val="28"/>
        </w:rPr>
        <w:t>Вычислить количество автомобилей в системе</w:t>
      </w:r>
    </w:p>
    <w:p>
      <w:pPr>
        <w:pStyle w:val="ListParagraph"/>
        <w:numPr>
          <w:ilvl w:val="0"/>
          <w:numId w:val="1"/>
        </w:numPr>
        <w:rPr>
          <w:szCs w:val="28"/>
        </w:rPr>
      </w:pPr>
      <w:r>
        <w:rPr>
          <w:szCs w:val="28"/>
        </w:rPr>
        <w:t>Вычислить время, которое машина находится без движения</w:t>
      </w:r>
    </w:p>
    <w:p>
      <w:pPr>
        <w:pStyle w:val="ListParagraph"/>
        <w:numPr>
          <w:ilvl w:val="0"/>
          <w:numId w:val="1"/>
        </w:numPr>
        <w:rPr>
          <w:szCs w:val="28"/>
        </w:rPr>
      </w:pPr>
      <w:r>
        <w:rPr>
          <w:szCs w:val="28"/>
        </w:rPr>
        <w:t>Вычислить среднюю скорость автомобиля</w:t>
      </w:r>
    </w:p>
    <w:p>
      <w:pPr>
        <w:pStyle w:val="ListParagraph"/>
        <w:numPr>
          <w:ilvl w:val="0"/>
          <w:numId w:val="1"/>
        </w:numPr>
        <w:rPr>
          <w:szCs w:val="28"/>
        </w:rPr>
      </w:pPr>
      <w:r>
        <w:rPr>
          <w:szCs w:val="28"/>
        </w:rPr>
        <w:t xml:space="preserve">Вычислить Среднее время нахождения в системе </w:t>
      </w:r>
    </w:p>
    <w:p>
      <w:pPr>
        <w:pStyle w:val="ListParagraph"/>
        <w:numPr>
          <w:ilvl w:val="0"/>
          <w:numId w:val="1"/>
        </w:numPr>
        <w:rPr/>
      </w:pPr>
      <w:r>
        <w:rPr/>
        <w:t>Построить гистограмму распределения времени пребывания в системе</w:t>
      </w:r>
    </w:p>
    <w:p>
      <w:pPr>
        <w:pStyle w:val="1"/>
        <w:rPr/>
      </w:pPr>
      <w:bookmarkStart w:id="4" w:name="_Toc100781047"/>
      <w:bookmarkStart w:id="5" w:name="_Toc95207897"/>
      <w:r>
        <w:rPr>
          <w:rStyle w:val="11"/>
          <w:b/>
          <w:bCs/>
        </w:rPr>
        <w:t xml:space="preserve">3. </w:t>
      </w:r>
      <w:r>
        <w:rPr/>
        <w:t>Формализация</w:t>
      </w:r>
      <w:bookmarkEnd w:id="4"/>
      <w:bookmarkEnd w:id="5"/>
      <w:r>
        <w:rPr/>
        <w:t xml:space="preserve"> </w:t>
      </w:r>
    </w:p>
    <w:p>
      <w:pPr>
        <w:pStyle w:val="Normal"/>
        <w:ind w:firstLine="708"/>
        <w:rPr/>
      </w:pPr>
      <w:bookmarkStart w:id="6" w:name="_Toc95207898"/>
      <w:r>
        <w:rPr>
          <w:szCs w:val="24"/>
        </w:rPr>
        <w:t>Ед</w:t>
      </w:r>
      <w:r>
        <w:rPr/>
        <w:t>иницей модельного времени являются минуты. Продолжительность эксперимента 1 час (60 минут).</w:t>
      </w:r>
    </w:p>
    <w:p>
      <w:pPr>
        <w:pStyle w:val="Normal"/>
        <w:ind w:firstLine="708"/>
        <w:rPr/>
      </w:pPr>
      <w:r>
        <w:rPr/>
        <w:t>Время между появлениями автомобилей будем считать случайной величиной.</w:t>
      </w:r>
    </w:p>
    <w:p>
      <w:pPr>
        <w:pStyle w:val="Normal"/>
        <w:ind w:firstLine="708"/>
        <w:rPr/>
      </w:pPr>
      <w:r>
        <w:rPr/>
        <w:t>Структурно модель будет иметь следующий вид:</w:t>
      </w:r>
    </w:p>
    <w:p>
      <w:pPr>
        <w:pStyle w:val="Normal"/>
        <w:keepNext w:val="true"/>
        <w:ind w:left="-567" w:hanging="0"/>
        <w:jc w:val="center"/>
        <w:rPr/>
      </w:pPr>
      <w:r>
        <w:rPr/>
      </w:r>
    </w:p>
    <w:p>
      <w:pPr>
        <w:pStyle w:val="Normal"/>
        <w:keepNext w:val="true"/>
        <w:ind w:left="-567" w:hanging="0"/>
        <w:jc w:val="center"/>
        <w:rPr/>
      </w:pPr>
      <w:r>
        <w:rPr/>
        <w:drawing>
          <wp:inline distT="0" distB="0" distL="0" distR="0">
            <wp:extent cx="6736715" cy="3583305"/>
            <wp:effectExtent l="0" t="0" r="0" b="0"/>
            <wp:docPr id="2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71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>Рис. 2 — структурно-функциональная схема</w:t>
      </w:r>
    </w:p>
    <w:p>
      <w:pPr>
        <w:pStyle w:val="Normal"/>
        <w:ind w:firstLine="708"/>
        <w:rPr>
          <w:szCs w:val="24"/>
        </w:rPr>
      </w:pPr>
      <w:r>
        <w:rPr/>
        <w:t>Модель имеет следующие входные данные:</w:t>
      </w:r>
    </w:p>
    <w:tbl>
      <w:tblPr>
        <w:tblStyle w:val="ad"/>
        <w:tblW w:w="978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863"/>
        <w:gridCol w:w="1973"/>
        <w:gridCol w:w="2689"/>
        <w:gridCol w:w="3259"/>
      </w:tblGrid>
      <w:tr>
        <w:trPr>
          <w:trHeight w:val="433" w:hRule="atLeast"/>
        </w:trPr>
        <w:tc>
          <w:tcPr>
            <w:tcW w:w="1863" w:type="dxa"/>
            <w:tcBorders/>
            <w:shd w:color="auto" w:fill="D9D9D9" w:themeFill="background1" w:themeFillShade="d9" w:val="clear"/>
          </w:tcPr>
          <w:p>
            <w:pPr>
              <w:pStyle w:val="NoSpacing"/>
              <w:widowControl/>
              <w:spacing w:before="0" w:after="0"/>
              <w:jc w:val="left"/>
              <w:rPr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ru-RU" w:eastAsia="en-US" w:bidi="ar-SA"/>
              </w:rPr>
              <w:t xml:space="preserve">Формальное </w:t>
            </w:r>
          </w:p>
          <w:p>
            <w:pPr>
              <w:pStyle w:val="NoSpacing"/>
              <w:widowControl/>
              <w:spacing w:before="0" w:after="0"/>
              <w:jc w:val="left"/>
              <w:rPr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ru-RU" w:eastAsia="en-US" w:bidi="ar-SA"/>
              </w:rPr>
              <w:t>обозначение</w:t>
            </w:r>
          </w:p>
        </w:tc>
        <w:tc>
          <w:tcPr>
            <w:tcW w:w="1973" w:type="dxa"/>
            <w:tcBorders/>
            <w:shd w:color="auto" w:fill="D9D9D9" w:themeFill="background1" w:themeFillShade="d9" w:val="clear"/>
          </w:tcPr>
          <w:p>
            <w:pPr>
              <w:pStyle w:val="NoSpacing"/>
              <w:widowControl/>
              <w:spacing w:before="0" w:after="0"/>
              <w:jc w:val="left"/>
              <w:rPr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ru-RU" w:eastAsia="en-US" w:bidi="ar-SA"/>
              </w:rPr>
              <w:t xml:space="preserve">Сокращенное </w:t>
            </w:r>
          </w:p>
          <w:p>
            <w:pPr>
              <w:pStyle w:val="NoSpacing"/>
              <w:widowControl/>
              <w:spacing w:before="0" w:after="0"/>
              <w:jc w:val="left"/>
              <w:rPr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ru-RU" w:eastAsia="en-US" w:bidi="ar-SA"/>
              </w:rPr>
              <w:t>обозначение</w:t>
            </w:r>
          </w:p>
        </w:tc>
        <w:tc>
          <w:tcPr>
            <w:tcW w:w="2689" w:type="dxa"/>
            <w:tcBorders/>
            <w:shd w:color="auto" w:fill="D9D9D9" w:themeFill="background1" w:themeFillShade="d9" w:val="clear"/>
          </w:tcPr>
          <w:p>
            <w:pPr>
              <w:pStyle w:val="NoSpacing"/>
              <w:widowControl/>
              <w:spacing w:before="0" w:after="0"/>
              <w:jc w:val="left"/>
              <w:rPr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ru-RU" w:eastAsia="en-US" w:bidi="ar-SA"/>
              </w:rPr>
              <w:t>Полное обозначение</w:t>
            </w:r>
          </w:p>
        </w:tc>
        <w:tc>
          <w:tcPr>
            <w:tcW w:w="3259" w:type="dxa"/>
            <w:tcBorders/>
            <w:shd w:color="auto" w:fill="D9D9D9" w:themeFill="background1" w:themeFillShade="d9" w:val="clear"/>
          </w:tcPr>
          <w:p>
            <w:pPr>
              <w:pStyle w:val="NoSpacing"/>
              <w:widowControl/>
              <w:spacing w:before="0" w:after="0"/>
              <w:jc w:val="left"/>
              <w:rPr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ru-RU" w:eastAsia="en-US" w:bidi="ar-SA"/>
              </w:rPr>
              <w:t>Название</w:t>
            </w:r>
          </w:p>
        </w:tc>
      </w:tr>
      <w:tr>
        <w:trPr>
          <w:trHeight w:val="423" w:hRule="atLeast"/>
        </w:trPr>
        <w:tc>
          <w:tcPr>
            <w:tcW w:w="1863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Cs w:val="28"/>
              </w:rPr>
            </w:pPr>
            <w:r>
              <w:rPr>
                <w:rFonts w:eastAsia="Calibri" w:cs=""/>
                <w:kern w:val="0"/>
                <w:szCs w:val="28"/>
                <w:lang w:val="en-US" w:eastAsia="en-US" w:bidi="ar-SA"/>
              </w:rPr>
              <w:t>x</w:t>
            </w:r>
            <w:r>
              <w:rPr>
                <w:rFonts w:eastAsia="Calibri" w:cs=""/>
                <w:kern w:val="0"/>
                <w:szCs w:val="28"/>
                <w:vertAlign w:val="subscript"/>
                <w:lang w:val="en-US" w:eastAsia="en-US" w:bidi="ar-SA"/>
              </w:rPr>
              <w:t>1</w:t>
            </w:r>
          </w:p>
        </w:tc>
        <w:tc>
          <w:tcPr>
            <w:tcW w:w="1973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iA</w:t>
            </w:r>
          </w:p>
        </w:tc>
        <w:tc>
          <w:tcPr>
            <w:tcW w:w="2689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intensityOfArrival</w:t>
            </w:r>
          </w:p>
        </w:tc>
        <w:tc>
          <w:tcPr>
            <w:tcW w:w="3259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Интенсивность прибытия машин в единицу времени (количество/час)</w:t>
            </w:r>
          </w:p>
        </w:tc>
      </w:tr>
      <w:tr>
        <w:trPr>
          <w:trHeight w:val="433" w:hRule="atLeast"/>
        </w:trPr>
        <w:tc>
          <w:tcPr>
            <w:tcW w:w="1863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Cs w:val="28"/>
              </w:rPr>
            </w:pPr>
            <w:r>
              <w:rPr>
                <w:rFonts w:eastAsia="Calibri" w:cs=""/>
                <w:kern w:val="0"/>
                <w:szCs w:val="28"/>
                <w:lang w:val="en-US" w:eastAsia="en-US" w:bidi="ar-SA"/>
              </w:rPr>
              <w:t>x</w:t>
            </w:r>
            <w:r>
              <w:rPr>
                <w:rFonts w:eastAsia="Calibri" w:cs=""/>
                <w:kern w:val="0"/>
                <w:szCs w:val="28"/>
                <w:vertAlign w:val="subscript"/>
                <w:lang w:val="en-US" w:eastAsia="en-US" w:bidi="ar-SA"/>
              </w:rPr>
              <w:t>2</w:t>
            </w:r>
          </w:p>
        </w:tc>
        <w:tc>
          <w:tcPr>
            <w:tcW w:w="1973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Sp</w:t>
            </w:r>
          </w:p>
        </w:tc>
        <w:tc>
          <w:tcPr>
            <w:tcW w:w="2689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Speed</w:t>
            </w:r>
          </w:p>
        </w:tc>
        <w:tc>
          <w:tcPr>
            <w:tcW w:w="3259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Скорость машин (км/ч)</w:t>
            </w:r>
          </w:p>
        </w:tc>
      </w:tr>
      <w:tr>
        <w:trPr>
          <w:trHeight w:val="645" w:hRule="atLeast"/>
        </w:trPr>
        <w:tc>
          <w:tcPr>
            <w:tcW w:w="1863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Cs w:val="28"/>
              </w:rPr>
            </w:pPr>
            <w:r>
              <w:rPr>
                <w:rFonts w:eastAsia="Calibri" w:cs=""/>
                <w:kern w:val="0"/>
                <w:szCs w:val="28"/>
                <w:lang w:val="en-US" w:eastAsia="en-US" w:bidi="ar-SA"/>
              </w:rPr>
              <w:t>x</w:t>
            </w:r>
            <w:r>
              <w:rPr>
                <w:rFonts w:eastAsia="Calibri" w:cs=""/>
                <w:kern w:val="0"/>
                <w:szCs w:val="28"/>
                <w:vertAlign w:val="subscript"/>
                <w:lang w:val="en-US" w:eastAsia="en-US" w:bidi="ar-SA"/>
              </w:rPr>
              <w:t>3</w:t>
            </w:r>
          </w:p>
        </w:tc>
        <w:tc>
          <w:tcPr>
            <w:tcW w:w="1973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Op</w:t>
            </w:r>
          </w:p>
        </w:tc>
        <w:tc>
          <w:tcPr>
            <w:tcW w:w="2689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Opportunity</w:t>
            </w:r>
          </w:p>
        </w:tc>
        <w:tc>
          <w:tcPr>
            <w:tcW w:w="3259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Возможность поворотов на перекрестке</w:t>
            </w:r>
          </w:p>
        </w:tc>
      </w:tr>
      <w:tr>
        <w:trPr>
          <w:trHeight w:val="490" w:hRule="atLeast"/>
        </w:trPr>
        <w:tc>
          <w:tcPr>
            <w:tcW w:w="1863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Cs w:val="28"/>
              </w:rPr>
            </w:pPr>
            <w:r>
              <w:rPr>
                <w:rFonts w:eastAsia="Calibri" w:cs=""/>
                <w:kern w:val="0"/>
                <w:szCs w:val="28"/>
                <w:lang w:val="en-US" w:eastAsia="en-US" w:bidi="ar-SA"/>
              </w:rPr>
              <w:t>x</w:t>
            </w:r>
            <w:r>
              <w:rPr>
                <w:rFonts w:eastAsia="Calibri" w:cs=""/>
                <w:kern w:val="0"/>
                <w:szCs w:val="28"/>
                <w:vertAlign w:val="subscript"/>
                <w:lang w:val="en-US" w:eastAsia="en-US" w:bidi="ar-SA"/>
              </w:rPr>
              <w:t>4</w:t>
            </w:r>
          </w:p>
        </w:tc>
        <w:tc>
          <w:tcPr>
            <w:tcW w:w="1973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TLPD</w:t>
            </w:r>
          </w:p>
        </w:tc>
        <w:tc>
          <w:tcPr>
            <w:tcW w:w="2689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TrafficLightPhaseDur ation</w:t>
            </w:r>
          </w:p>
        </w:tc>
        <w:tc>
          <w:tcPr>
            <w:tcW w:w="3259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Длительности фаз светофора(в секундах)</w:t>
            </w:r>
            <w:bookmarkStart w:id="7" w:name="_Hlk95418010"/>
            <w:bookmarkEnd w:id="7"/>
          </w:p>
        </w:tc>
      </w:tr>
    </w:tbl>
    <w:p>
      <w:pPr>
        <w:pStyle w:val="Normal"/>
        <w:rPr/>
      </w:pPr>
      <w:r>
        <w:rPr/>
        <w:t>Выходные данные включают следующие пункты:</w:t>
      </w:r>
    </w:p>
    <w:tbl>
      <w:tblPr>
        <w:tblStyle w:val="ad"/>
        <w:tblW w:w="9817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858"/>
        <w:gridCol w:w="1968"/>
        <w:gridCol w:w="2814"/>
        <w:gridCol w:w="3176"/>
      </w:tblGrid>
      <w:tr>
        <w:trPr>
          <w:trHeight w:val="493" w:hRule="atLeast"/>
        </w:trPr>
        <w:tc>
          <w:tcPr>
            <w:tcW w:w="1858" w:type="dxa"/>
            <w:tcBorders/>
            <w:shd w:color="auto" w:fill="D9D9D9" w:themeFill="background1" w:themeFillShade="d9" w:val="clear"/>
          </w:tcPr>
          <w:p>
            <w:pPr>
              <w:pStyle w:val="NoSpacing"/>
              <w:widowControl/>
              <w:spacing w:before="0" w:after="0"/>
              <w:jc w:val="left"/>
              <w:rPr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ru-RU" w:eastAsia="en-US" w:bidi="ar-SA"/>
              </w:rPr>
              <w:t xml:space="preserve">Формальное </w:t>
            </w:r>
          </w:p>
          <w:p>
            <w:pPr>
              <w:pStyle w:val="NoSpacing"/>
              <w:widowControl/>
              <w:spacing w:before="0" w:after="0"/>
              <w:jc w:val="left"/>
              <w:rPr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ru-RU" w:eastAsia="en-US" w:bidi="ar-SA"/>
              </w:rPr>
              <w:t>обозначение</w:t>
            </w:r>
          </w:p>
        </w:tc>
        <w:tc>
          <w:tcPr>
            <w:tcW w:w="1968" w:type="dxa"/>
            <w:tcBorders/>
            <w:shd w:color="auto" w:fill="D9D9D9" w:themeFill="background1" w:themeFillShade="d9" w:val="clear"/>
          </w:tcPr>
          <w:p>
            <w:pPr>
              <w:pStyle w:val="NoSpacing"/>
              <w:widowControl/>
              <w:spacing w:before="0" w:after="0"/>
              <w:jc w:val="left"/>
              <w:rPr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ru-RU" w:eastAsia="en-US" w:bidi="ar-SA"/>
              </w:rPr>
              <w:t xml:space="preserve">Сокращенное </w:t>
            </w:r>
          </w:p>
          <w:p>
            <w:pPr>
              <w:pStyle w:val="NoSpacing"/>
              <w:widowControl/>
              <w:spacing w:before="0" w:after="0"/>
              <w:jc w:val="left"/>
              <w:rPr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ru-RU" w:eastAsia="en-US" w:bidi="ar-SA"/>
              </w:rPr>
              <w:t>обозначение</w:t>
            </w:r>
          </w:p>
        </w:tc>
        <w:tc>
          <w:tcPr>
            <w:tcW w:w="2814" w:type="dxa"/>
            <w:tcBorders/>
            <w:shd w:color="auto" w:fill="D9D9D9" w:themeFill="background1" w:themeFillShade="d9" w:val="clear"/>
          </w:tcPr>
          <w:p>
            <w:pPr>
              <w:pStyle w:val="NoSpacing"/>
              <w:widowControl/>
              <w:spacing w:before="0" w:after="0"/>
              <w:jc w:val="left"/>
              <w:rPr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ru-RU" w:eastAsia="en-US" w:bidi="ar-SA"/>
              </w:rPr>
              <w:t>Полное обозначение</w:t>
            </w:r>
          </w:p>
        </w:tc>
        <w:tc>
          <w:tcPr>
            <w:tcW w:w="3176" w:type="dxa"/>
            <w:tcBorders/>
            <w:shd w:color="auto" w:fill="D9D9D9" w:themeFill="background1" w:themeFillShade="d9" w:val="clear"/>
          </w:tcPr>
          <w:p>
            <w:pPr>
              <w:pStyle w:val="NoSpacing"/>
              <w:widowControl/>
              <w:spacing w:before="0" w:after="0"/>
              <w:jc w:val="left"/>
              <w:rPr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ru-RU" w:eastAsia="en-US" w:bidi="ar-SA"/>
              </w:rPr>
              <w:t>Название</w:t>
            </w:r>
          </w:p>
        </w:tc>
      </w:tr>
      <w:tr>
        <w:trPr>
          <w:trHeight w:val="482" w:hRule="atLeast"/>
        </w:trPr>
        <w:tc>
          <w:tcPr>
            <w:tcW w:w="1858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Cs w:val="28"/>
              </w:rPr>
            </w:pPr>
            <w:r>
              <w:rPr>
                <w:rFonts w:eastAsia="Calibri" w:cs=""/>
                <w:kern w:val="0"/>
                <w:szCs w:val="28"/>
                <w:lang w:val="en-US" w:eastAsia="en-US" w:bidi="ar-SA"/>
              </w:rPr>
              <w:t>y</w:t>
            </w:r>
            <w:r>
              <w:rPr>
                <w:rFonts w:eastAsia="Calibri" w:cs=""/>
                <w:kern w:val="0"/>
                <w:szCs w:val="28"/>
                <w:vertAlign w:val="subscript"/>
                <w:lang w:val="en-US" w:eastAsia="en-US" w:bidi="ar-SA"/>
              </w:rPr>
              <w:t>1</w:t>
            </w:r>
          </w:p>
        </w:tc>
        <w:tc>
          <w:tcPr>
            <w:tcW w:w="1968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CiS</w:t>
            </w:r>
          </w:p>
        </w:tc>
        <w:tc>
          <w:tcPr>
            <w:tcW w:w="2814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CarsInSystem</w:t>
            </w:r>
          </w:p>
        </w:tc>
        <w:tc>
          <w:tcPr>
            <w:tcW w:w="3176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Количество машин в системе</w:t>
            </w:r>
          </w:p>
        </w:tc>
      </w:tr>
      <w:tr>
        <w:trPr>
          <w:trHeight w:val="1722" w:hRule="atLeast"/>
        </w:trPr>
        <w:tc>
          <w:tcPr>
            <w:tcW w:w="1858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Cs w:val="28"/>
              </w:rPr>
            </w:pPr>
            <w:r>
              <w:rPr>
                <w:rFonts w:eastAsia="Calibri" w:cs=""/>
                <w:kern w:val="0"/>
                <w:szCs w:val="28"/>
                <w:lang w:val="en-US" w:eastAsia="en-US" w:bidi="ar-SA"/>
              </w:rPr>
              <w:t>y</w:t>
            </w:r>
            <w:r>
              <w:rPr>
                <w:rFonts w:eastAsia="Calibri" w:cs=""/>
                <w:kern w:val="0"/>
                <w:szCs w:val="28"/>
                <w:vertAlign w:val="subscript"/>
                <w:lang w:val="en-US" w:eastAsia="en-US" w:bidi="ar-SA"/>
              </w:rPr>
              <w:t>2</w:t>
            </w:r>
          </w:p>
        </w:tc>
        <w:tc>
          <w:tcPr>
            <w:tcW w:w="1968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StC</w:t>
            </w:r>
          </w:p>
        </w:tc>
        <w:tc>
          <w:tcPr>
            <w:tcW w:w="2814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StopsCountPerCar</w:t>
            </w:r>
          </w:p>
        </w:tc>
        <w:tc>
          <w:tcPr>
            <w:tcW w:w="3176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Время, которое машина находится без движения (в минутах)</w:t>
            </w:r>
          </w:p>
        </w:tc>
      </w:tr>
      <w:tr>
        <w:trPr>
          <w:trHeight w:val="734" w:hRule="atLeast"/>
        </w:trPr>
        <w:tc>
          <w:tcPr>
            <w:tcW w:w="1858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Cs w:val="28"/>
              </w:rPr>
            </w:pPr>
            <w:r>
              <w:rPr>
                <w:rFonts w:eastAsia="Calibri" w:cs=""/>
                <w:kern w:val="0"/>
                <w:szCs w:val="28"/>
                <w:lang w:val="en-US" w:eastAsia="en-US" w:bidi="ar-SA"/>
              </w:rPr>
              <w:t>y</w:t>
            </w:r>
            <w:r>
              <w:rPr>
                <w:rFonts w:eastAsia="Calibri" w:cs=""/>
                <w:kern w:val="0"/>
                <w:szCs w:val="28"/>
                <w:vertAlign w:val="subscript"/>
                <w:lang w:val="en-US" w:eastAsia="en-US" w:bidi="ar-SA"/>
              </w:rPr>
              <w:t>3</w:t>
            </w:r>
          </w:p>
        </w:tc>
        <w:tc>
          <w:tcPr>
            <w:tcW w:w="1968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aS</w:t>
            </w:r>
          </w:p>
        </w:tc>
        <w:tc>
          <w:tcPr>
            <w:tcW w:w="2814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AverageSpeed</w:t>
            </w:r>
          </w:p>
        </w:tc>
        <w:tc>
          <w:tcPr>
            <w:tcW w:w="3176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Средняя скорость автомобиля (в км/ч)</w:t>
            </w:r>
          </w:p>
        </w:tc>
      </w:tr>
      <w:tr>
        <w:trPr>
          <w:trHeight w:val="555" w:hRule="atLeast"/>
        </w:trPr>
        <w:tc>
          <w:tcPr>
            <w:tcW w:w="1858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Cs w:val="28"/>
              </w:rPr>
            </w:pPr>
            <w:r>
              <w:rPr>
                <w:rFonts w:eastAsia="Calibri" w:cs=""/>
                <w:kern w:val="0"/>
                <w:szCs w:val="28"/>
                <w:lang w:val="en-US" w:eastAsia="en-US" w:bidi="ar-SA"/>
              </w:rPr>
              <w:t>y</w:t>
            </w:r>
            <w:r>
              <w:rPr>
                <w:rFonts w:eastAsia="Calibri" w:cs=""/>
                <w:kern w:val="0"/>
                <w:szCs w:val="28"/>
                <w:vertAlign w:val="subscript"/>
                <w:lang w:val="en-US" w:eastAsia="en-US" w:bidi="ar-SA"/>
              </w:rPr>
              <w:t>4</w:t>
            </w:r>
          </w:p>
        </w:tc>
        <w:tc>
          <w:tcPr>
            <w:tcW w:w="1968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aTiS</w:t>
            </w:r>
          </w:p>
        </w:tc>
        <w:tc>
          <w:tcPr>
            <w:tcW w:w="2814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AverageTimeInSystem</w:t>
            </w:r>
          </w:p>
        </w:tc>
        <w:tc>
          <w:tcPr>
            <w:tcW w:w="3176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Среднее время нахождения в системе</w:t>
            </w:r>
            <w:bookmarkStart w:id="8" w:name="_Hlk96864050"/>
            <w:bookmarkEnd w:id="8"/>
          </w:p>
        </w:tc>
      </w:tr>
    </w:tbl>
    <w:p>
      <w:pPr>
        <w:pStyle w:val="Caption"/>
        <w:rPr/>
      </w:pPr>
      <w:r>
        <w:rPr/>
        <w:t xml:space="preserve">Табл. </w:t>
      </w:r>
      <w:r>
        <w:rPr/>
        <w:fldChar w:fldCharType="begin"/>
      </w:r>
      <w:r>
        <w:rPr/>
        <w:instrText> SEQ Табл.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 xml:space="preserve"> — выходные данные эксперимента</w:t>
      </w:r>
    </w:p>
    <w:p>
      <w:pPr>
        <w:pStyle w:val="1"/>
        <w:rPr/>
      </w:pPr>
      <w:bookmarkStart w:id="9" w:name="_Toc95207898"/>
      <w:bookmarkStart w:id="10" w:name="_Toc100781048"/>
      <w:r>
        <w:rPr/>
        <w:t>4. Компьютерная модел</w:t>
      </w:r>
      <w:bookmarkEnd w:id="9"/>
      <w:r>
        <w:rPr/>
        <w:t>ь</w:t>
      </w:r>
      <w:bookmarkEnd w:id="10"/>
    </w:p>
    <w:p>
      <w:pPr>
        <w:pStyle w:val="Normal"/>
        <w:rPr/>
      </w:pPr>
      <w:r>
        <w:rPr/>
        <w:t>Компьютерная модель построена в среде AnyLogic. Модель имеет следующий вид</w:t>
      </w:r>
      <w:r>
        <w:rPr>
          <w:lang w:val="en-US"/>
        </w:rPr>
        <w:t>:</w:t>
      </w:r>
    </w:p>
    <w:p>
      <w:pPr>
        <w:pStyle w:val="Normal"/>
        <w:keepNext w:val="true"/>
        <w:ind w:left="-567" w:hanging="0"/>
        <w:jc w:val="center"/>
        <w:rPr/>
      </w:pPr>
      <w:r>
        <w:rPr/>
      </w:r>
    </w:p>
    <w:p>
      <w:pPr>
        <w:pStyle w:val="Normal"/>
        <w:keepNext w:val="true"/>
        <w:ind w:left="-567" w:hanging="0"/>
        <w:jc w:val="center"/>
        <w:rPr/>
      </w:pPr>
      <w:r>
        <w:rPr/>
        <w:drawing>
          <wp:inline distT="0" distB="0" distL="0" distR="0">
            <wp:extent cx="2817495" cy="3229610"/>
            <wp:effectExtent l="0" t="0" r="0" b="0"/>
            <wp:docPr id="3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49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>Рис. 3 — Модель</w:t>
      </w:r>
    </w:p>
    <w:p>
      <w:pPr>
        <w:pStyle w:val="Normal"/>
        <w:rPr/>
      </w:pPr>
      <w:r>
        <w:rPr/>
        <w:t xml:space="preserve">Начальной точкой схемы, создающей автомобили с заданной интенсивностью, являются блоки СarSource. </w:t>
      </w:r>
    </w:p>
    <w:p>
      <w:pPr>
        <w:pStyle w:val="Normal"/>
        <w:rPr/>
      </w:pPr>
      <w:r>
        <w:rPr/>
        <w:t>Далее в блоках selectOutput происходит разделение потока равномерно распределяется в один из указанных поворотов (разрешённые повороты указываются во входных параметрах модели).</w:t>
      </w:r>
    </w:p>
    <w:p>
      <w:pPr>
        <w:pStyle w:val="Normal"/>
        <w:rPr/>
      </w:pPr>
      <w:r>
        <w:rPr/>
        <w:t xml:space="preserve">Блоки </w:t>
      </w:r>
      <w:r>
        <w:rPr>
          <w:lang w:val="en-US"/>
        </w:rPr>
        <w:t>carMoveTo</w:t>
      </w:r>
      <w:r>
        <w:rPr/>
        <w:t xml:space="preserve"> управляют движением автомобиля, заставляя его проехать на одну из указанных дорог.</w:t>
      </w:r>
    </w:p>
    <w:p>
      <w:pPr>
        <w:pStyle w:val="Normal"/>
        <w:rPr/>
      </w:pPr>
      <w:r>
        <w:rPr/>
        <w:t>Блок trafficLight отвечает за переключение светофора с заданной интенсивностью.</w:t>
      </w:r>
    </w:p>
    <w:p>
      <w:pPr>
        <w:pStyle w:val="Normal"/>
        <w:rPr/>
      </w:pPr>
      <w:r>
        <w:rPr/>
        <w:t>Блок roadNetworkDescriptor необходим для расчета времени в котором автомобиль находится без движения.</w:t>
      </w:r>
    </w:p>
    <w:p>
      <w:pPr>
        <w:pStyle w:val="Normal"/>
        <w:rPr/>
      </w:pPr>
      <w:r>
        <w:rPr/>
        <w:t>Входные параметры модели задаются в отдельной зоне, также здесь отображаются выходные параметры.</w:t>
      </w:r>
    </w:p>
    <w:p>
      <w:pPr>
        <w:pStyle w:val="Normal"/>
        <w:rPr/>
      </w:pPr>
      <w:r>
        <w:rPr/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6119495" cy="2721610"/>
            <wp:effectExtent l="0" t="0" r="0" b="0"/>
            <wp:docPr id="4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3769360" cy="1511300"/>
            <wp:effectExtent l="0" t="0" r="0" b="0"/>
            <wp:docPr id="5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36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>Рис. 4 — Блок входных/ выходных параметров</w:t>
      </w:r>
    </w:p>
    <w:p>
      <w:pPr>
        <w:pStyle w:val="Normal"/>
        <w:spacing w:lineRule="auto" w:line="276" w:before="0" w:after="200"/>
        <w:ind w:hanging="0"/>
        <w:rPr/>
      </w:pPr>
      <w:r>
        <w:rPr/>
        <w:t>Выходные параметры высчитываются следующим образом:</w:t>
      </w:r>
    </w:p>
    <w:p>
      <w:pPr>
        <w:pStyle w:val="ListParagraph"/>
        <w:numPr>
          <w:ilvl w:val="0"/>
          <w:numId w:val="2"/>
        </w:numPr>
        <w:spacing w:lineRule="auto" w:line="276" w:before="0" w:after="200"/>
        <w:contextualSpacing/>
        <w:rPr/>
      </w:pPr>
      <w:r>
        <w:rPr/>
        <w:t xml:space="preserve"> </w:t>
      </w:r>
      <w:r>
        <w:rPr>
          <w:lang w:val="en-US"/>
        </w:rPr>
        <w:t>Y</w:t>
      </w:r>
      <w:r>
        <w:rPr>
          <w:vertAlign w:val="subscript"/>
        </w:rPr>
        <w:t>1</w:t>
      </w:r>
      <w:r>
        <w:rPr/>
        <w:t>_</w:t>
      </w:r>
      <w:r>
        <w:rPr>
          <w:lang w:val="en-US"/>
        </w:rPr>
        <w:t>all</w:t>
      </w:r>
      <w:r>
        <w:rPr/>
        <w:t xml:space="preserve"> — общее количество машин в системе.</w:t>
      </w:r>
    </w:p>
    <w:p>
      <w:pPr>
        <w:pStyle w:val="ListParagraph"/>
        <w:numPr>
          <w:ilvl w:val="0"/>
          <w:numId w:val="2"/>
        </w:numPr>
        <w:spacing w:lineRule="auto" w:line="276" w:before="0" w:after="200"/>
        <w:contextualSpacing/>
        <w:rPr/>
      </w:pPr>
      <w:r>
        <w:rPr>
          <w:lang w:val="en-US"/>
        </w:rPr>
        <w:t>Y</w:t>
      </w:r>
      <w:r>
        <w:rPr>
          <w:vertAlign w:val="subscript"/>
        </w:rPr>
        <w:t>1</w:t>
      </w:r>
      <w:r>
        <w:rPr/>
        <w:t>_</w:t>
      </w:r>
      <w:r>
        <w:rPr>
          <w:lang w:val="en-US"/>
        </w:rPr>
        <w:t>in</w:t>
      </w:r>
      <w:r>
        <w:rPr/>
        <w:t>_</w:t>
      </w:r>
      <w:r>
        <w:rPr>
          <w:lang w:val="en-US"/>
        </w:rPr>
        <w:t>time</w:t>
      </w:r>
      <w:r>
        <w:rPr/>
        <w:t xml:space="preserve"> — среднее количество машин, единовременно находящихся в системе.</w:t>
      </w:r>
    </w:p>
    <w:p>
      <w:pPr>
        <w:pStyle w:val="ListParagraph"/>
        <w:numPr>
          <w:ilvl w:val="0"/>
          <w:numId w:val="2"/>
        </w:numPr>
        <w:spacing w:lineRule="auto" w:line="276" w:before="0" w:after="200"/>
        <w:contextualSpacing/>
        <w:rPr/>
      </w:pPr>
      <w:r>
        <w:rPr>
          <w:rFonts w:cs="Times New Roman"/>
          <w:lang w:val="en-US"/>
        </w:rPr>
        <w:t>Y</w:t>
      </w:r>
      <w:r>
        <w:rPr>
          <w:rFonts w:cs="Times New Roman"/>
          <w:vertAlign w:val="subscript"/>
        </w:rPr>
        <w:t xml:space="preserve">2 </w:t>
      </w:r>
      <w:r>
        <w:rPr>
          <w:rFonts w:cs="Times New Roman"/>
        </w:rPr>
        <w:t xml:space="preserve"> —  среднее время нахождения машины без движения.</w:t>
      </w:r>
    </w:p>
    <w:p>
      <w:pPr>
        <w:pStyle w:val="ListParagraph"/>
        <w:numPr>
          <w:ilvl w:val="0"/>
          <w:numId w:val="2"/>
        </w:numPr>
        <w:spacing w:lineRule="auto" w:line="276" w:before="0" w:after="200"/>
        <w:contextualSpacing/>
        <w:rPr/>
      </w:pPr>
      <w:r>
        <w:rPr>
          <w:rFonts w:cs="Times New Roman"/>
          <w:lang w:val="en-US"/>
        </w:rPr>
        <w:t>Y</w:t>
      </w:r>
      <w:r>
        <w:rPr>
          <w:rFonts w:cs="Times New Roman"/>
          <w:vertAlign w:val="subscript"/>
        </w:rPr>
        <w:t xml:space="preserve">3 </w:t>
      </w:r>
      <w:r>
        <w:rPr>
          <w:rFonts w:cs="Times New Roman"/>
        </w:rPr>
        <w:t>— средняя скорость автомобиля в км/ч.</w:t>
      </w:r>
    </w:p>
    <w:p>
      <w:pPr>
        <w:pStyle w:val="ListParagraph"/>
        <w:numPr>
          <w:ilvl w:val="0"/>
          <w:numId w:val="2"/>
        </w:numPr>
        <w:spacing w:lineRule="auto" w:line="276" w:before="0" w:after="200"/>
        <w:contextualSpacing/>
        <w:rPr/>
      </w:pPr>
      <w:r>
        <w:rPr>
          <w:rFonts w:cs="Times New Roman"/>
          <w:lang w:val="en-US"/>
        </w:rPr>
        <w:t>StatTimeCar</w:t>
      </w:r>
      <w:r>
        <w:rPr>
          <w:rFonts w:cs="Times New Roman"/>
        </w:rPr>
        <w:t xml:space="preserve"> — среднее время нахождения в системе.</w:t>
      </w:r>
    </w:p>
    <w:p>
      <w:pPr>
        <w:pStyle w:val="Normal"/>
        <w:spacing w:lineRule="auto" w:line="276" w:before="0" w:after="200"/>
        <w:ind w:hanging="0"/>
        <w:rPr/>
      </w:pPr>
      <w:r>
        <w:rPr/>
      </w:r>
      <w:r>
        <w:br w:type="page"/>
      </w:r>
    </w:p>
    <w:p>
      <w:pPr>
        <w:pStyle w:val="Normal"/>
        <w:spacing w:lineRule="auto" w:line="276" w:before="0" w:after="200"/>
        <w:ind w:hanging="0"/>
        <w:rPr/>
      </w:pPr>
      <w:r>
        <w:rPr/>
      </w:r>
    </w:p>
    <w:p>
      <w:pPr>
        <w:pStyle w:val="Normal"/>
        <w:rPr/>
      </w:pPr>
      <w:r>
        <w:rPr/>
        <w:t>Также отображается 3</w:t>
      </w:r>
      <w:r>
        <w:rPr>
          <w:lang w:val="en-US"/>
        </w:rPr>
        <w:t>D</w:t>
      </w:r>
      <w:r>
        <w:rPr/>
        <w:t xml:space="preserve"> модель:</w:t>
      </w:r>
    </w:p>
    <w:p>
      <w:pPr>
        <w:pStyle w:val="Normal"/>
        <w:rPr/>
      </w:pPr>
      <w:r>
        <w:rPr/>
      </w:r>
    </w:p>
    <w:p>
      <w:pPr>
        <w:pStyle w:val="Normal"/>
        <w:keepNext w:val="true"/>
        <w:ind w:left="-567" w:hanging="0"/>
        <w:jc w:val="center"/>
        <w:rPr/>
      </w:pPr>
      <w:r>
        <w:rPr/>
        <w:drawing>
          <wp:inline distT="0" distB="0" distL="0" distR="0">
            <wp:extent cx="6119495" cy="3481070"/>
            <wp:effectExtent l="0" t="0" r="0" b="0"/>
            <wp:docPr id="6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Caption"/>
        <w:rPr/>
      </w:pPr>
      <w:r>
        <w:rPr/>
        <w:t>Рис. 5 — 3</w:t>
      </w:r>
      <w:r>
        <w:rPr>
          <w:lang w:val="en-US"/>
        </w:rPr>
        <w:t>D</w:t>
      </w:r>
      <w:r>
        <w:rPr/>
        <w:t xml:space="preserve"> окно</w:t>
      </w:r>
    </w:p>
    <w:p>
      <w:pPr>
        <w:pStyle w:val="1"/>
        <w:spacing w:before="0" w:after="0"/>
        <w:rPr/>
      </w:pPr>
      <w:bookmarkStart w:id="11" w:name="_Toc100781049"/>
      <w:r>
        <w:rPr/>
        <w:t xml:space="preserve">5. </w:t>
      </w:r>
      <w:bookmarkStart w:id="12" w:name="_Toc95207899"/>
      <w:r>
        <w:rPr/>
        <w:t>Эксперименты</w:t>
      </w:r>
      <w:bookmarkEnd w:id="11"/>
      <w:bookmarkEnd w:id="12"/>
    </w:p>
    <w:p>
      <w:pPr>
        <w:pStyle w:val="Normal"/>
        <w:ind w:hanging="0"/>
        <w:rPr>
          <w:b/>
          <w:b/>
          <w:bCs/>
        </w:rPr>
      </w:pPr>
      <w:r>
        <w:rPr>
          <w:b/>
          <w:bCs/>
        </w:rPr>
        <w:tab/>
        <w:t>5.1 Эксперимент 1</w:t>
      </w:r>
    </w:p>
    <w:p>
      <w:pPr>
        <w:pStyle w:val="Normal"/>
        <w:ind w:hanging="0"/>
        <w:rPr>
          <w:szCs w:val="28"/>
        </w:rPr>
      </w:pPr>
      <w:r>
        <w:rPr>
          <w:szCs w:val="28"/>
        </w:rPr>
        <w:t xml:space="preserve">Провести простой эксперимент </w:t>
      </w:r>
    </w:p>
    <w:p>
      <w:pPr>
        <w:pStyle w:val="Normal"/>
        <w:ind w:hanging="0"/>
        <w:rPr>
          <w:szCs w:val="28"/>
        </w:rPr>
      </w:pPr>
      <w:r>
        <w:rPr>
          <w:szCs w:val="28"/>
        </w:rPr>
        <w:t xml:space="preserve">1. Подсчитать значения выходных данных Y=(y1,…,y4). </w:t>
      </w:r>
    </w:p>
    <w:p>
      <w:pPr>
        <w:pStyle w:val="Normal"/>
        <w:ind w:hanging="0"/>
        <w:rPr>
          <w:szCs w:val="28"/>
        </w:rPr>
      </w:pPr>
      <w:r>
        <w:rPr>
          <w:szCs w:val="28"/>
        </w:rPr>
        <w:t>2. Построить гистограмму распределения времени пребывания в системе</w:t>
      </w:r>
    </w:p>
    <w:p>
      <w:pPr>
        <w:pStyle w:val="Normal"/>
        <w:ind w:hanging="0"/>
        <w:rPr/>
      </w:pPr>
      <w:r>
        <w:rPr/>
        <w:t>Данные эксперимента, согласно варианту 1:</w:t>
      </w:r>
    </w:p>
    <w:tbl>
      <w:tblPr>
        <w:tblStyle w:val="ad"/>
        <w:tblW w:w="985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2387"/>
        <w:gridCol w:w="2689"/>
        <w:gridCol w:w="2391"/>
        <w:gridCol w:w="2385"/>
      </w:tblGrid>
      <w:tr>
        <w:trPr/>
        <w:tc>
          <w:tcPr>
            <w:tcW w:w="238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Формальное обозначение</w:t>
            </w:r>
          </w:p>
        </w:tc>
        <w:tc>
          <w:tcPr>
            <w:tcW w:w="268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Полное обозначение</w:t>
            </w:r>
          </w:p>
        </w:tc>
        <w:tc>
          <w:tcPr>
            <w:tcW w:w="239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Описание</w:t>
            </w:r>
          </w:p>
        </w:tc>
        <w:tc>
          <w:tcPr>
            <w:tcW w:w="23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Входные данные</w:t>
            </w:r>
          </w:p>
        </w:tc>
      </w:tr>
      <w:tr>
        <w:trPr/>
        <w:tc>
          <w:tcPr>
            <w:tcW w:w="238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vertAlign w:val="subscript"/>
                <w:lang w:val="en-US"/>
              </w:rPr>
            </w:pPr>
            <w:r>
              <w:rPr>
                <w:rFonts w:eastAsia="Calibri" w:cs=""/>
                <w:kern w:val="0"/>
                <w:szCs w:val="22"/>
                <w:lang w:val="en-US" w:eastAsia="en-US" w:bidi="ar-SA"/>
              </w:rPr>
              <w:t>X</w:t>
            </w:r>
            <w:r>
              <w:rPr>
                <w:rFonts w:eastAsia="Calibri" w:cs=""/>
                <w:kern w:val="0"/>
                <w:szCs w:val="22"/>
                <w:vertAlign w:val="subscript"/>
                <w:lang w:val="en-US" w:eastAsia="en-US" w:bidi="ar-SA"/>
              </w:rPr>
              <w:t>1</w:t>
            </w:r>
          </w:p>
        </w:tc>
        <w:tc>
          <w:tcPr>
            <w:tcW w:w="268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intensityOfArrival</w:t>
            </w:r>
          </w:p>
        </w:tc>
        <w:tc>
          <w:tcPr>
            <w:tcW w:w="239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Интенсивность прибытия машин в единицу времени (количество/час)</w:t>
            </w:r>
          </w:p>
        </w:tc>
        <w:tc>
          <w:tcPr>
            <w:tcW w:w="23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alibri" w:cs=""/>
                <w:kern w:val="0"/>
                <w:szCs w:val="22"/>
                <w:lang w:val="en-US" w:eastAsia="en-US" w:bidi="ar-SA"/>
              </w:rPr>
              <w:t>N – 1000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alibri" w:cs=""/>
                <w:kern w:val="0"/>
                <w:szCs w:val="22"/>
                <w:lang w:val="en-US" w:eastAsia="en-US" w:bidi="ar-SA"/>
              </w:rPr>
              <w:t>S – 940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alibri" w:cs=""/>
                <w:kern w:val="0"/>
                <w:szCs w:val="22"/>
                <w:lang w:val="en-US" w:eastAsia="en-US" w:bidi="ar-SA"/>
              </w:rPr>
              <w:t>E – 1020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alibri" w:cs=""/>
                <w:kern w:val="0"/>
                <w:szCs w:val="22"/>
                <w:lang w:val="en-US" w:eastAsia="en-US" w:bidi="ar-SA"/>
              </w:rPr>
              <w:t>W - 1160</w:t>
            </w:r>
          </w:p>
        </w:tc>
      </w:tr>
      <w:tr>
        <w:trPr/>
        <w:tc>
          <w:tcPr>
            <w:tcW w:w="238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Calibri" w:cs=""/>
                <w:kern w:val="0"/>
                <w:szCs w:val="22"/>
                <w:lang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en-US" w:eastAsia="en-US" w:bidi="ar-SA"/>
              </w:rPr>
              <w:t>X</w:t>
            </w:r>
            <w:r>
              <w:rPr>
                <w:rFonts w:eastAsia="Calibri" w:cs=""/>
                <w:kern w:val="0"/>
                <w:szCs w:val="22"/>
                <w:vertAlign w:val="subscript"/>
                <w:lang w:val="en-US" w:eastAsia="en-US" w:bidi="ar-SA"/>
              </w:rPr>
              <w:t>2</w:t>
            </w:r>
          </w:p>
        </w:tc>
        <w:tc>
          <w:tcPr>
            <w:tcW w:w="268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Speed</w:t>
            </w:r>
          </w:p>
        </w:tc>
        <w:tc>
          <w:tcPr>
            <w:tcW w:w="239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Скорость машин (км/ч)</w:t>
            </w:r>
          </w:p>
        </w:tc>
        <w:tc>
          <w:tcPr>
            <w:tcW w:w="23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alibri" w:cs=""/>
                <w:kern w:val="0"/>
                <w:szCs w:val="22"/>
                <w:lang w:val="en-US" w:eastAsia="en-US" w:bidi="ar-SA"/>
              </w:rPr>
              <w:t>35</w:t>
            </w:r>
          </w:p>
        </w:tc>
      </w:tr>
      <w:tr>
        <w:trPr/>
        <w:tc>
          <w:tcPr>
            <w:tcW w:w="238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Calibri" w:cs=""/>
                <w:kern w:val="0"/>
                <w:szCs w:val="22"/>
                <w:lang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en-US" w:eastAsia="en-US" w:bidi="ar-SA"/>
              </w:rPr>
              <w:t>X</w:t>
            </w:r>
            <w:r>
              <w:rPr>
                <w:rFonts w:eastAsia="Calibri" w:cs=""/>
                <w:kern w:val="0"/>
                <w:szCs w:val="22"/>
                <w:vertAlign w:val="subscript"/>
                <w:lang w:val="en-US" w:eastAsia="en-US" w:bidi="ar-SA"/>
              </w:rPr>
              <w:t>3</w:t>
            </w:r>
          </w:p>
        </w:tc>
        <w:tc>
          <w:tcPr>
            <w:tcW w:w="268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Opportunity</w:t>
            </w:r>
          </w:p>
        </w:tc>
        <w:tc>
          <w:tcPr>
            <w:tcW w:w="239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Возможность поворотов на перекрестке</w:t>
            </w:r>
          </w:p>
        </w:tc>
        <w:tc>
          <w:tcPr>
            <w:tcW w:w="23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alibri" w:cs=""/>
                <w:kern w:val="0"/>
                <w:szCs w:val="22"/>
                <w:lang w:val="en-US" w:eastAsia="en-US" w:bidi="ar-SA"/>
              </w:rPr>
              <w:t>1</w:t>
            </w:r>
          </w:p>
        </w:tc>
      </w:tr>
      <w:tr>
        <w:trPr/>
        <w:tc>
          <w:tcPr>
            <w:tcW w:w="238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Calibri" w:cs=""/>
                <w:kern w:val="0"/>
                <w:szCs w:val="22"/>
                <w:lang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en-US" w:eastAsia="en-US" w:bidi="ar-SA"/>
              </w:rPr>
              <w:t>X</w:t>
            </w:r>
            <w:r>
              <w:rPr>
                <w:rFonts w:eastAsia="Calibri" w:cs=""/>
                <w:kern w:val="0"/>
                <w:szCs w:val="22"/>
                <w:vertAlign w:val="subscript"/>
                <w:lang w:val="en-US" w:eastAsia="en-US" w:bidi="ar-SA"/>
              </w:rPr>
              <w:t>4</w:t>
            </w:r>
          </w:p>
        </w:tc>
        <w:tc>
          <w:tcPr>
            <w:tcW w:w="268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TrafficLightPhaseDur ation</w:t>
            </w:r>
          </w:p>
        </w:tc>
        <w:tc>
          <w:tcPr>
            <w:tcW w:w="239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Длительности фаз светофора(в секундах)</w:t>
            </w:r>
          </w:p>
        </w:tc>
        <w:tc>
          <w:tcPr>
            <w:tcW w:w="23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alibri" w:cs=""/>
                <w:kern w:val="0"/>
                <w:szCs w:val="22"/>
                <w:lang w:val="en-US" w:eastAsia="en-US" w:bidi="ar-SA"/>
              </w:rPr>
              <w:t>20/4/20/4</w:t>
            </w:r>
          </w:p>
        </w:tc>
      </w:tr>
    </w:tbl>
    <w:p>
      <w:pPr>
        <w:pStyle w:val="Normal"/>
        <w:ind w:hanging="0"/>
        <w:rPr/>
      </w:pPr>
      <w:r>
        <w:rPr/>
      </w:r>
    </w:p>
    <w:p>
      <w:pPr>
        <w:pStyle w:val="Normal"/>
        <w:spacing w:lineRule="auto" w:line="276" w:before="0" w:after="200"/>
        <w:ind w:hanging="0"/>
        <w:rPr/>
      </w:pPr>
      <w:r>
        <w:rPr/>
      </w:r>
      <w:r>
        <w:br w:type="page"/>
      </w:r>
    </w:p>
    <w:p>
      <w:pPr>
        <w:pStyle w:val="Normal"/>
        <w:ind w:hanging="0"/>
        <w:rPr/>
      </w:pPr>
      <w:r>
        <w:rPr/>
        <w:t>Результаты эксперимента:</w:t>
      </w:r>
    </w:p>
    <w:tbl>
      <w:tblPr>
        <w:tblStyle w:val="ad"/>
        <w:tblW w:w="985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2350"/>
        <w:gridCol w:w="2813"/>
        <w:gridCol w:w="2350"/>
        <w:gridCol w:w="2339"/>
      </w:tblGrid>
      <w:tr>
        <w:trPr/>
        <w:tc>
          <w:tcPr>
            <w:tcW w:w="235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Формальное обозначение</w:t>
            </w:r>
          </w:p>
        </w:tc>
        <w:tc>
          <w:tcPr>
            <w:tcW w:w="28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Полное обозначение</w:t>
            </w:r>
          </w:p>
        </w:tc>
        <w:tc>
          <w:tcPr>
            <w:tcW w:w="235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Описание</w:t>
            </w:r>
          </w:p>
        </w:tc>
        <w:tc>
          <w:tcPr>
            <w:tcW w:w="233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Выходные данные</w:t>
            </w:r>
          </w:p>
        </w:tc>
      </w:tr>
      <w:tr>
        <w:trPr/>
        <w:tc>
          <w:tcPr>
            <w:tcW w:w="235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vertAlign w:val="subscript"/>
                <w:lang w:val="en-US"/>
              </w:rPr>
            </w:pPr>
            <w:r>
              <w:rPr>
                <w:rFonts w:eastAsia="Calibri" w:cs=""/>
                <w:kern w:val="0"/>
                <w:szCs w:val="22"/>
                <w:lang w:val="en-US" w:eastAsia="en-US" w:bidi="ar-SA"/>
              </w:rPr>
              <w:t>Y</w:t>
            </w:r>
            <w:r>
              <w:rPr>
                <w:rFonts w:eastAsia="Calibri" w:cs=""/>
                <w:kern w:val="0"/>
                <w:szCs w:val="22"/>
                <w:vertAlign w:val="subscript"/>
                <w:lang w:val="en-US" w:eastAsia="en-US" w:bidi="ar-SA"/>
              </w:rPr>
              <w:t>1</w:t>
            </w:r>
          </w:p>
        </w:tc>
        <w:tc>
          <w:tcPr>
            <w:tcW w:w="2813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CarsInSystem</w:t>
            </w:r>
          </w:p>
        </w:tc>
        <w:tc>
          <w:tcPr>
            <w:tcW w:w="2350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Количество машин в системе</w:t>
            </w:r>
          </w:p>
        </w:tc>
        <w:tc>
          <w:tcPr>
            <w:tcW w:w="2339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0"/>
              <w:jc w:val="left"/>
              <w:rPr>
                <w:rFonts w:eastAsia="Calibri" w:cs=""/>
                <w:kern w:val="0"/>
                <w:szCs w:val="22"/>
                <w:lang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1276</w:t>
            </w:r>
            <w:r>
              <w:rPr>
                <w:rFonts w:eastAsia="Calibri" w:cs=""/>
                <w:kern w:val="0"/>
                <w:szCs w:val="22"/>
                <w:lang w:val="en-US" w:eastAsia="en-US" w:bidi="ar-SA"/>
              </w:rPr>
              <w:t xml:space="preserve"> – </w:t>
            </w: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всего</w:t>
            </w:r>
          </w:p>
          <w:p>
            <w:pPr>
              <w:pStyle w:val="Normal"/>
              <w:widowControl/>
              <w:spacing w:lineRule="auto" w:line="240" w:before="0" w:after="0"/>
              <w:ind w:hanging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53 – в среднем</w:t>
            </w:r>
          </w:p>
        </w:tc>
      </w:tr>
      <w:tr>
        <w:trPr/>
        <w:tc>
          <w:tcPr>
            <w:tcW w:w="235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Calibri" w:cs=""/>
                <w:kern w:val="0"/>
                <w:szCs w:val="22"/>
                <w:lang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en-US" w:eastAsia="en-US" w:bidi="ar-SA"/>
              </w:rPr>
              <w:t>Y</w:t>
            </w:r>
            <w:r>
              <w:rPr>
                <w:rFonts w:eastAsia="Calibri" w:cs=""/>
                <w:kern w:val="0"/>
                <w:szCs w:val="22"/>
                <w:vertAlign w:val="subscript"/>
                <w:lang w:val="en-US" w:eastAsia="en-US" w:bidi="ar-SA"/>
              </w:rPr>
              <w:t>2</w:t>
            </w:r>
          </w:p>
        </w:tc>
        <w:tc>
          <w:tcPr>
            <w:tcW w:w="2813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StopsCountPerCar</w:t>
            </w:r>
          </w:p>
        </w:tc>
        <w:tc>
          <w:tcPr>
            <w:tcW w:w="2350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Время, которое машина находится без движения (в минутах)</w:t>
            </w:r>
          </w:p>
        </w:tc>
        <w:tc>
          <w:tcPr>
            <w:tcW w:w="233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Calibri" w:cs=""/>
                <w:kern w:val="0"/>
                <w:szCs w:val="22"/>
                <w:lang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0</w:t>
            </w:r>
            <w:r>
              <w:rPr>
                <w:rFonts w:eastAsia="Calibri" w:cs=""/>
                <w:kern w:val="0"/>
                <w:szCs w:val="22"/>
                <w:lang w:val="en-US" w:eastAsia="en-US" w:bidi="ar-SA"/>
              </w:rPr>
              <w:t>.</w:t>
            </w: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8</w:t>
            </w:r>
          </w:p>
        </w:tc>
      </w:tr>
      <w:tr>
        <w:trPr/>
        <w:tc>
          <w:tcPr>
            <w:tcW w:w="235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Calibri" w:cs=""/>
                <w:kern w:val="0"/>
                <w:szCs w:val="22"/>
                <w:lang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en-US" w:eastAsia="en-US" w:bidi="ar-SA"/>
              </w:rPr>
              <w:t>Y</w:t>
            </w:r>
            <w:r>
              <w:rPr>
                <w:rFonts w:eastAsia="Calibri" w:cs=""/>
                <w:kern w:val="0"/>
                <w:szCs w:val="22"/>
                <w:vertAlign w:val="subscript"/>
                <w:lang w:val="en-US" w:eastAsia="en-US" w:bidi="ar-SA"/>
              </w:rPr>
              <w:t>3</w:t>
            </w:r>
          </w:p>
        </w:tc>
        <w:tc>
          <w:tcPr>
            <w:tcW w:w="2813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AverageSpeed</w:t>
            </w:r>
          </w:p>
        </w:tc>
        <w:tc>
          <w:tcPr>
            <w:tcW w:w="2350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Средняя скорость автомобиля (в км/ч)</w:t>
            </w:r>
          </w:p>
        </w:tc>
        <w:tc>
          <w:tcPr>
            <w:tcW w:w="233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10.165</w:t>
            </w:r>
          </w:p>
        </w:tc>
      </w:tr>
      <w:tr>
        <w:trPr/>
        <w:tc>
          <w:tcPr>
            <w:tcW w:w="235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Calibri" w:cs=""/>
                <w:kern w:val="0"/>
                <w:szCs w:val="22"/>
                <w:lang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en-US" w:eastAsia="en-US" w:bidi="ar-SA"/>
              </w:rPr>
              <w:t>Y</w:t>
            </w:r>
            <w:r>
              <w:rPr>
                <w:rFonts w:eastAsia="Calibri" w:cs=""/>
                <w:kern w:val="0"/>
                <w:szCs w:val="22"/>
                <w:vertAlign w:val="subscript"/>
                <w:lang w:val="en-US" w:eastAsia="en-US" w:bidi="ar-SA"/>
              </w:rPr>
              <w:t>4</w:t>
            </w:r>
          </w:p>
        </w:tc>
        <w:tc>
          <w:tcPr>
            <w:tcW w:w="2813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AverageTimeInSystem</w:t>
            </w:r>
          </w:p>
        </w:tc>
        <w:tc>
          <w:tcPr>
            <w:tcW w:w="2350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Среднее время нахождения в системе</w:t>
            </w:r>
          </w:p>
        </w:tc>
        <w:tc>
          <w:tcPr>
            <w:tcW w:w="233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2.617</w:t>
            </w:r>
          </w:p>
        </w:tc>
      </w:tr>
    </w:tbl>
    <w:p>
      <w:pPr>
        <w:pStyle w:val="Normal"/>
        <w:keepNext w:val="true"/>
        <w:ind w:hanging="0"/>
        <w:jc w:val="center"/>
        <w:rPr/>
      </w:pPr>
      <w:r>
        <w:rPr/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4814570" cy="1586230"/>
            <wp:effectExtent l="0" t="0" r="0" b="0"/>
            <wp:docPr id="7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57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 xml:space="preserve">Рис. </w:t>
      </w:r>
      <w:r>
        <w:rPr/>
        <w:fldChar w:fldCharType="begin"/>
      </w:r>
      <w:r>
        <w:rPr/>
        <w:instrText> SEQ Рис. \* ARABIC 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/>
        <w:t xml:space="preserve"> — </w:t>
      </w:r>
      <w:r>
        <w:rPr>
          <w:sz w:val="24"/>
          <w:szCs w:val="24"/>
        </w:rPr>
        <w:t>время проезда перекрестка автомобилем</w:t>
      </w:r>
    </w:p>
    <w:p>
      <w:pPr>
        <w:pStyle w:val="Normal"/>
        <w:keepNext w:val="true"/>
        <w:ind w:left="-567" w:hanging="0"/>
        <w:jc w:val="center"/>
        <w:rPr/>
      </w:pPr>
      <w:r>
        <w:rPr/>
      </w:r>
    </w:p>
    <w:p>
      <w:pPr>
        <w:pStyle w:val="Caption"/>
        <w:rPr/>
      </w:pPr>
      <w:r>
        <w:rPr/>
        <w:t xml:space="preserve">Рис. </w:t>
      </w:r>
      <w:r>
        <w:rPr/>
        <w:fldChar w:fldCharType="begin"/>
      </w:r>
      <w:r>
        <w:rPr/>
        <w:instrText> SEQ Рис. \* ARABIC </w:instrText>
      </w:r>
      <w:r>
        <w:rPr/>
        <w:fldChar w:fldCharType="separate"/>
      </w:r>
      <w:r>
        <w:rPr/>
        <w:t>6</w:t>
      </w:r>
      <w:r>
        <w:rPr/>
        <w:fldChar w:fldCharType="end"/>
      </w:r>
      <w:r>
        <w:rPr/>
        <w:t xml:space="preserve"> — гистограмма распределения времени пребывания в системе</w:t>
      </w:r>
    </w:p>
    <w:p>
      <w:pPr>
        <w:pStyle w:val="Normal"/>
        <w:rPr>
          <w:szCs w:val="28"/>
        </w:rPr>
      </w:pPr>
      <w:r>
        <w:rPr>
          <w:szCs w:val="28"/>
        </w:rPr>
        <w:t>Вывод: Исходя из полученных данных следует, что работа светофора оптимальная.</w:t>
      </w:r>
    </w:p>
    <w:p>
      <w:pPr>
        <w:pStyle w:val="Normal"/>
        <w:ind w:hanging="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hanging="0"/>
        <w:rPr>
          <w:b/>
          <w:b/>
          <w:bCs/>
        </w:rPr>
      </w:pPr>
      <w:r>
        <w:rPr>
          <w:b/>
          <w:bCs/>
        </w:rPr>
        <w:tab/>
      </w:r>
    </w:p>
    <w:p>
      <w:pPr>
        <w:pStyle w:val="Normal"/>
        <w:ind w:hanging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ind w:hanging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ind w:hanging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ind w:hanging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ind w:hanging="0"/>
        <w:rPr>
          <w:b/>
          <w:b/>
          <w:bCs/>
        </w:rPr>
      </w:pPr>
      <w:r>
        <w:rPr>
          <w:b/>
          <w:bCs/>
        </w:rPr>
        <w:t>5.2.1 Эксперимент 2</w:t>
      </w:r>
    </w:p>
    <w:p>
      <w:pPr>
        <w:pStyle w:val="Normal"/>
        <w:ind w:hanging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  <w:t>Задачи:</w:t>
      </w:r>
    </w:p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Проведите изменение параметра </w:t>
      </w:r>
      <w:r>
        <w:rPr>
          <w:rFonts w:cs="Times New Roman" w:ascii="Cambria Math" w:hAnsi="Cambria Math"/>
          <w:szCs w:val="28"/>
        </w:rPr>
        <w:t>𝒙</w:t>
      </w:r>
      <w:r>
        <w:rPr>
          <w:rFonts w:cs="Times New Roman"/>
          <w:b/>
          <w:szCs w:val="28"/>
          <w:vertAlign w:val="subscript"/>
        </w:rPr>
        <w:t>1</w:t>
      </w:r>
      <w:r>
        <w:rPr>
          <w:rFonts w:cs="Times New Roman"/>
          <w:szCs w:val="28"/>
        </w:rPr>
        <w:t xml:space="preserve"> в диапазоне </w:t>
      </w:r>
      <w:r>
        <w:rPr>
          <w:rFonts w:cs="Times New Roman" w:ascii="Cambria Math" w:hAnsi="Cambria Math"/>
          <w:szCs w:val="28"/>
        </w:rPr>
        <w:t>𝒙</w:t>
      </w:r>
      <w:r>
        <w:rPr>
          <w:rFonts w:cs="Times New Roman"/>
          <w:b/>
          <w:szCs w:val="28"/>
          <w:vertAlign w:val="subscript"/>
        </w:rPr>
        <w:t>1</w:t>
      </w:r>
      <w:r>
        <w:rPr>
          <w:rFonts w:cs="Times New Roman"/>
          <w:szCs w:val="28"/>
        </w:rPr>
        <w:t>S:</w:t>
      </w:r>
      <w:r>
        <w:rPr>
          <w:rFonts w:cs="Times New Roman" w:ascii="Cambria Math" w:hAnsi="Cambria Math"/>
          <w:szCs w:val="28"/>
        </w:rPr>
        <w:t>𝒉𝟏</w:t>
      </w:r>
      <w:r>
        <w:rPr>
          <w:rFonts w:cs="Times New Roman"/>
          <w:szCs w:val="28"/>
        </w:rPr>
        <w:t xml:space="preserve">: </w:t>
      </w:r>
      <w:r>
        <w:rPr>
          <w:rFonts w:cs="Times New Roman" w:ascii="Cambria Math" w:hAnsi="Cambria Math"/>
          <w:szCs w:val="28"/>
        </w:rPr>
        <w:t>𝒙</w:t>
      </w:r>
      <w:r>
        <w:rPr>
          <w:rFonts w:cs="Times New Roman"/>
          <w:b/>
          <w:szCs w:val="28"/>
          <w:vertAlign w:val="subscript"/>
        </w:rPr>
        <w:t>1</w:t>
      </w:r>
      <w:r>
        <w:rPr>
          <w:rFonts w:cs="Times New Roman"/>
          <w:szCs w:val="28"/>
        </w:rPr>
        <w:t xml:space="preserve">F, где </w:t>
      </w:r>
      <w:r>
        <w:rPr>
          <w:rFonts w:cs="Times New Roman" w:ascii="Cambria Math" w:hAnsi="Cambria Math"/>
          <w:szCs w:val="28"/>
        </w:rPr>
        <w:t>𝒙</w:t>
      </w:r>
      <w:r>
        <w:rPr>
          <w:rFonts w:cs="Times New Roman"/>
          <w:b/>
          <w:szCs w:val="28"/>
          <w:vertAlign w:val="subscript"/>
        </w:rPr>
        <w:t>1</w:t>
      </w:r>
      <w:r>
        <w:rPr>
          <w:rFonts w:cs="Times New Roman"/>
          <w:szCs w:val="28"/>
        </w:rPr>
        <w:t xml:space="preserve">S – начальное значение параметра, </w:t>
      </w:r>
      <w:r>
        <w:rPr>
          <w:rFonts w:cs="Times New Roman"/>
          <w:b/>
          <w:szCs w:val="28"/>
          <w:lang w:val="en-US"/>
        </w:rPr>
        <w:t>h</w:t>
      </w:r>
      <w:r>
        <w:rPr>
          <w:rFonts w:cs="Times New Roman"/>
          <w:b/>
          <w:szCs w:val="28"/>
          <w:vertAlign w:val="subscript"/>
        </w:rPr>
        <w:t>1</w:t>
      </w:r>
      <w:r>
        <w:rPr>
          <w:rFonts w:cs="Times New Roman"/>
          <w:szCs w:val="28"/>
        </w:rPr>
        <w:t xml:space="preserve"> – шаг, с которым происходит изменения параметра, </w:t>
      </w:r>
      <w:r>
        <w:rPr>
          <w:rFonts w:cs="Times New Roman" w:ascii="Cambria Math" w:hAnsi="Cambria Math"/>
          <w:szCs w:val="28"/>
        </w:rPr>
        <w:t>𝒙</w:t>
      </w:r>
      <w:r>
        <w:rPr>
          <w:rFonts w:cs="Times New Roman"/>
          <w:b/>
          <w:szCs w:val="28"/>
          <w:vertAlign w:val="subscript"/>
        </w:rPr>
        <w:t>1</w:t>
      </w:r>
      <w:r>
        <w:rPr>
          <w:rFonts w:cs="Times New Roman"/>
          <w:szCs w:val="28"/>
        </w:rPr>
        <w:t xml:space="preserve">F – конечное значение параметра. Для каждого из экспериментов постройте график и проанализируйте, как изменение параметра </w:t>
      </w:r>
      <w:r>
        <w:rPr>
          <w:rFonts w:cs="Times New Roman" w:ascii="Cambria Math" w:hAnsi="Cambria Math"/>
          <w:szCs w:val="28"/>
        </w:rPr>
        <w:t>𝒙</w:t>
      </w:r>
      <w:r>
        <w:rPr>
          <w:rFonts w:cs="Times New Roman"/>
          <w:b/>
          <w:szCs w:val="28"/>
          <w:vertAlign w:val="subscript"/>
        </w:rPr>
        <w:t>1</w:t>
      </w:r>
      <w:r>
        <w:rPr>
          <w:rFonts w:cs="Times New Roman"/>
          <w:szCs w:val="28"/>
        </w:rPr>
        <w:t xml:space="preserve"> влияет на среднее нахождения времени агентов в системе? Оставить остальные входные из задания 1.</w:t>
      </w:r>
    </w:p>
    <w:p>
      <w:pPr>
        <w:pStyle w:val="Normal"/>
        <w:ind w:hanging="0"/>
        <w:rPr>
          <w:rFonts w:cs="Times New Roman"/>
          <w:szCs w:val="28"/>
        </w:rPr>
      </w:pPr>
      <w:r>
        <w:rPr/>
        <w:t>Данные эксперимента</w:t>
      </w:r>
      <w:r>
        <w:rPr>
          <w:lang w:val="en-US"/>
        </w:rPr>
        <w:t>:</w:t>
      </w:r>
    </w:p>
    <w:tbl>
      <w:tblPr>
        <w:tblStyle w:val="ad"/>
        <w:tblW w:w="985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2386"/>
        <w:gridCol w:w="2689"/>
        <w:gridCol w:w="2390"/>
        <w:gridCol w:w="2387"/>
      </w:tblGrid>
      <w:tr>
        <w:trPr/>
        <w:tc>
          <w:tcPr>
            <w:tcW w:w="238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Формальное обозначение</w:t>
            </w:r>
          </w:p>
        </w:tc>
        <w:tc>
          <w:tcPr>
            <w:tcW w:w="268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Полное обозначение</w:t>
            </w:r>
          </w:p>
        </w:tc>
        <w:tc>
          <w:tcPr>
            <w:tcW w:w="239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Описание</w:t>
            </w:r>
          </w:p>
        </w:tc>
        <w:tc>
          <w:tcPr>
            <w:tcW w:w="238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Входные данные</w:t>
            </w:r>
          </w:p>
        </w:tc>
      </w:tr>
      <w:tr>
        <w:trPr/>
        <w:tc>
          <w:tcPr>
            <w:tcW w:w="238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vertAlign w:val="subscript"/>
                <w:lang w:val="en-US"/>
              </w:rPr>
            </w:pPr>
            <w:r>
              <w:rPr>
                <w:rFonts w:eastAsia="Calibri" w:cs=""/>
                <w:kern w:val="0"/>
                <w:szCs w:val="22"/>
                <w:lang w:val="en-US" w:eastAsia="en-US" w:bidi="ar-SA"/>
              </w:rPr>
              <w:t>X</w:t>
            </w:r>
            <w:r>
              <w:rPr>
                <w:rFonts w:eastAsia="Calibri" w:cs=""/>
                <w:kern w:val="0"/>
                <w:szCs w:val="22"/>
                <w:vertAlign w:val="subscript"/>
                <w:lang w:val="en-US" w:eastAsia="en-US" w:bidi="ar-SA"/>
              </w:rPr>
              <w:t>1</w:t>
            </w:r>
          </w:p>
        </w:tc>
        <w:tc>
          <w:tcPr>
            <w:tcW w:w="2689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intensityOfArrival</w:t>
            </w:r>
          </w:p>
        </w:tc>
        <w:tc>
          <w:tcPr>
            <w:tcW w:w="2390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Интенсивность прибытия машин в единицу времени (количество/час)</w:t>
            </w:r>
          </w:p>
        </w:tc>
        <w:tc>
          <w:tcPr>
            <w:tcW w:w="2387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0"/>
              <w:jc w:val="left"/>
              <w:rPr>
                <w:lang w:val="en-US"/>
              </w:rPr>
            </w:pPr>
            <w:r>
              <w:rPr>
                <w:rFonts w:eastAsia="Calibri" w:cs=""/>
                <w:kern w:val="0"/>
                <w:szCs w:val="22"/>
                <w:lang w:val="en-US" w:eastAsia="en-US" w:bidi="ar-SA"/>
              </w:rPr>
              <w:t>960/100/1460</w:t>
            </w:r>
          </w:p>
        </w:tc>
      </w:tr>
      <w:tr>
        <w:trPr/>
        <w:tc>
          <w:tcPr>
            <w:tcW w:w="238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Calibri" w:cs=""/>
                <w:kern w:val="0"/>
                <w:szCs w:val="22"/>
                <w:lang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en-US" w:eastAsia="en-US" w:bidi="ar-SA"/>
              </w:rPr>
              <w:t>X</w:t>
            </w:r>
            <w:r>
              <w:rPr>
                <w:rFonts w:eastAsia="Calibri" w:cs=""/>
                <w:kern w:val="0"/>
                <w:szCs w:val="22"/>
                <w:vertAlign w:val="subscript"/>
                <w:lang w:val="en-US" w:eastAsia="en-US" w:bidi="ar-SA"/>
              </w:rPr>
              <w:t>2</w:t>
            </w:r>
          </w:p>
        </w:tc>
        <w:tc>
          <w:tcPr>
            <w:tcW w:w="2689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Speed</w:t>
            </w:r>
          </w:p>
        </w:tc>
        <w:tc>
          <w:tcPr>
            <w:tcW w:w="2390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Скорость машин (км/ч)</w:t>
            </w:r>
          </w:p>
        </w:tc>
        <w:tc>
          <w:tcPr>
            <w:tcW w:w="2387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0"/>
              <w:jc w:val="left"/>
              <w:rPr>
                <w:lang w:val="en-US"/>
              </w:rPr>
            </w:pPr>
            <w:r>
              <w:rPr>
                <w:rFonts w:eastAsia="Calibri" w:cs=""/>
                <w:kern w:val="0"/>
                <w:szCs w:val="22"/>
                <w:lang w:val="en-US" w:eastAsia="en-US" w:bidi="ar-SA"/>
              </w:rPr>
              <w:t>35</w:t>
            </w:r>
          </w:p>
        </w:tc>
      </w:tr>
      <w:tr>
        <w:trPr/>
        <w:tc>
          <w:tcPr>
            <w:tcW w:w="238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Calibri" w:cs=""/>
                <w:kern w:val="0"/>
                <w:szCs w:val="22"/>
                <w:lang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en-US" w:eastAsia="en-US" w:bidi="ar-SA"/>
              </w:rPr>
              <w:t>X</w:t>
            </w:r>
            <w:r>
              <w:rPr>
                <w:rFonts w:eastAsia="Calibri" w:cs=""/>
                <w:kern w:val="0"/>
                <w:szCs w:val="22"/>
                <w:vertAlign w:val="subscript"/>
                <w:lang w:val="en-US" w:eastAsia="en-US" w:bidi="ar-SA"/>
              </w:rPr>
              <w:t>3</w:t>
            </w:r>
          </w:p>
        </w:tc>
        <w:tc>
          <w:tcPr>
            <w:tcW w:w="2689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Opportunity</w:t>
            </w:r>
          </w:p>
        </w:tc>
        <w:tc>
          <w:tcPr>
            <w:tcW w:w="2390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Возможность поворотов на перекрестке</w:t>
            </w:r>
          </w:p>
        </w:tc>
        <w:tc>
          <w:tcPr>
            <w:tcW w:w="2387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0"/>
              <w:jc w:val="left"/>
              <w:rPr>
                <w:lang w:val="en-US"/>
              </w:rPr>
            </w:pPr>
            <w:r>
              <w:rPr>
                <w:rFonts w:eastAsia="Calibri" w:cs=""/>
                <w:kern w:val="0"/>
                <w:szCs w:val="22"/>
                <w:lang w:val="en-US" w:eastAsia="en-US" w:bidi="ar-SA"/>
              </w:rPr>
              <w:t>1</w:t>
            </w:r>
          </w:p>
        </w:tc>
      </w:tr>
      <w:tr>
        <w:trPr/>
        <w:tc>
          <w:tcPr>
            <w:tcW w:w="238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Calibri" w:cs=""/>
                <w:kern w:val="0"/>
                <w:szCs w:val="22"/>
                <w:lang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en-US" w:eastAsia="en-US" w:bidi="ar-SA"/>
              </w:rPr>
              <w:t>X</w:t>
            </w:r>
            <w:r>
              <w:rPr>
                <w:rFonts w:eastAsia="Calibri" w:cs=""/>
                <w:kern w:val="0"/>
                <w:szCs w:val="22"/>
                <w:vertAlign w:val="subscript"/>
                <w:lang w:val="en-US" w:eastAsia="en-US" w:bidi="ar-SA"/>
              </w:rPr>
              <w:t>4</w:t>
            </w:r>
          </w:p>
        </w:tc>
        <w:tc>
          <w:tcPr>
            <w:tcW w:w="2689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TrafficLightPhaseDur ation</w:t>
            </w:r>
          </w:p>
        </w:tc>
        <w:tc>
          <w:tcPr>
            <w:tcW w:w="2390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Длительности фаз светофора(в секундах)</w:t>
            </w:r>
          </w:p>
        </w:tc>
        <w:tc>
          <w:tcPr>
            <w:tcW w:w="2387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0"/>
              <w:jc w:val="left"/>
              <w:rPr>
                <w:lang w:val="en-US"/>
              </w:rPr>
            </w:pPr>
            <w:r>
              <w:rPr>
                <w:rFonts w:eastAsia="Calibri" w:cs=""/>
                <w:kern w:val="0"/>
                <w:szCs w:val="22"/>
                <w:lang w:val="en-US" w:eastAsia="en-US" w:bidi="ar-SA"/>
              </w:rPr>
              <w:t>20/4/20/4</w:t>
            </w:r>
          </w:p>
        </w:tc>
      </w:tr>
    </w:tbl>
    <w:p>
      <w:pPr>
        <w:pStyle w:val="Normal"/>
        <w:ind w:hanging="0"/>
        <w:rPr>
          <w:b/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</w:r>
    </w:p>
    <w:p>
      <w:pPr>
        <w:pStyle w:val="Normal"/>
        <w:spacing w:lineRule="auto" w:line="276" w:before="0" w:after="200"/>
        <w:ind w:hanging="0"/>
        <w:rPr>
          <w:b/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</w:r>
      <w:r>
        <w:br w:type="page"/>
      </w:r>
    </w:p>
    <w:p>
      <w:pPr>
        <w:pStyle w:val="Normal"/>
        <w:spacing w:lineRule="auto" w:line="276"/>
        <w:ind w:hanging="0"/>
        <w:rPr>
          <w:b/>
          <w:b/>
          <w:bCs/>
        </w:rPr>
      </w:pPr>
      <w:r>
        <w:rPr>
          <w:b/>
          <w:bCs/>
          <w:szCs w:val="28"/>
          <w:lang w:val="en-US"/>
        </w:rPr>
        <w:t>X</w:t>
      </w:r>
      <w:r>
        <w:rPr>
          <w:b/>
          <w:bCs/>
          <w:szCs w:val="28"/>
          <w:vertAlign w:val="subscript"/>
        </w:rPr>
        <w:t xml:space="preserve">2 </w:t>
      </w:r>
      <w:r>
        <w:rPr>
          <w:b/>
          <w:bCs/>
        </w:rPr>
        <w:t>= 960:</w:t>
      </w:r>
    </w:p>
    <w:p>
      <w:pPr>
        <w:pStyle w:val="Normal"/>
        <w:keepNext w:val="true"/>
        <w:spacing w:lineRule="auto" w:line="276"/>
        <w:ind w:hanging="0"/>
        <w:jc w:val="center"/>
        <w:rPr/>
      </w:pPr>
      <w:r>
        <w:rPr/>
        <w:drawing>
          <wp:inline distT="0" distB="0" distL="0" distR="0">
            <wp:extent cx="4791075" cy="1609725"/>
            <wp:effectExtent l="0" t="0" r="0" b="0"/>
            <wp:docPr id="8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spacing w:lineRule="auto" w:line="276"/>
        <w:ind w:hanging="0"/>
        <w:jc w:val="center"/>
        <w:rPr/>
      </w:pPr>
      <w:r>
        <w:rPr/>
        <w:t xml:space="preserve">Рис. 6 — </w:t>
      </w:r>
      <w:r>
        <w:rPr>
          <w:sz w:val="24"/>
          <w:szCs w:val="24"/>
        </w:rPr>
        <w:t>время проезда перекрестка автомобилем</w:t>
      </w:r>
    </w:p>
    <w:p>
      <w:pPr>
        <w:pStyle w:val="Normal"/>
        <w:spacing w:lineRule="auto" w:line="276"/>
        <w:ind w:hanging="0"/>
        <w:rPr>
          <w:b/>
          <w:b/>
          <w:bCs/>
        </w:rPr>
      </w:pPr>
      <w:r>
        <w:rPr>
          <w:b/>
          <w:bCs/>
          <w:szCs w:val="28"/>
          <w:lang w:val="en-US"/>
        </w:rPr>
        <w:t>X</w:t>
      </w:r>
      <w:r>
        <w:rPr>
          <w:b/>
          <w:bCs/>
          <w:szCs w:val="28"/>
          <w:vertAlign w:val="subscript"/>
        </w:rPr>
        <w:t xml:space="preserve">2 </w:t>
      </w:r>
      <w:r>
        <w:rPr>
          <w:b/>
          <w:bCs/>
        </w:rPr>
        <w:t>= 1060:</w:t>
      </w:r>
    </w:p>
    <w:p>
      <w:pPr>
        <w:pStyle w:val="Normal"/>
        <w:spacing w:lineRule="auto" w:line="276"/>
        <w:ind w:hanging="0"/>
        <w:jc w:val="center"/>
        <w:rPr>
          <w:b/>
          <w:b/>
          <w:bCs/>
        </w:rPr>
      </w:pPr>
      <w:r>
        <w:rPr/>
        <w:drawing>
          <wp:inline distT="0" distB="0" distL="0" distR="0">
            <wp:extent cx="4786630" cy="1567815"/>
            <wp:effectExtent l="0" t="0" r="0" b="0"/>
            <wp:docPr id="9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spacing w:lineRule="auto" w:line="276"/>
        <w:ind w:hanging="0"/>
        <w:jc w:val="center"/>
        <w:rPr>
          <w:b/>
          <w:b/>
          <w:bCs/>
          <w:szCs w:val="28"/>
        </w:rPr>
      </w:pPr>
      <w:r>
        <w:rPr/>
        <w:t xml:space="preserve">Рис. 7 — </w:t>
      </w:r>
      <w:r>
        <w:rPr>
          <w:sz w:val="24"/>
          <w:szCs w:val="24"/>
        </w:rPr>
        <w:t>время проезда перекрестка автомобилем</w:t>
      </w:r>
    </w:p>
    <w:p>
      <w:pPr>
        <w:pStyle w:val="Normal"/>
        <w:keepNext w:val="true"/>
        <w:spacing w:lineRule="auto" w:line="276"/>
        <w:ind w:hanging="0"/>
        <w:rPr>
          <w:b/>
          <w:b/>
          <w:bCs/>
        </w:rPr>
      </w:pPr>
      <w:r>
        <w:rPr>
          <w:b/>
          <w:bCs/>
          <w:szCs w:val="28"/>
          <w:lang w:val="en-US"/>
        </w:rPr>
        <w:t>X</w:t>
      </w:r>
      <w:r>
        <w:rPr>
          <w:b/>
          <w:bCs/>
          <w:szCs w:val="28"/>
          <w:vertAlign w:val="subscript"/>
        </w:rPr>
        <w:t>2</w:t>
      </w:r>
      <w:r>
        <w:rPr>
          <w:b/>
          <w:bCs/>
        </w:rPr>
        <w:t>= 1160:</w:t>
      </w:r>
    </w:p>
    <w:p>
      <w:pPr>
        <w:pStyle w:val="Normal"/>
        <w:keepNext w:val="true"/>
        <w:spacing w:lineRule="auto" w:line="276"/>
        <w:ind w:hanging="0"/>
        <w:jc w:val="center"/>
        <w:rPr>
          <w:b/>
          <w:b/>
          <w:bCs/>
        </w:rPr>
      </w:pPr>
      <w:r>
        <w:rPr/>
        <w:drawing>
          <wp:inline distT="0" distB="0" distL="0" distR="0">
            <wp:extent cx="4814570" cy="1586230"/>
            <wp:effectExtent l="0" t="0" r="0" b="0"/>
            <wp:docPr id="10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57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spacing w:lineRule="auto" w:line="276"/>
        <w:ind w:hanging="0"/>
        <w:jc w:val="center"/>
        <w:rPr/>
      </w:pPr>
      <w:r>
        <w:rPr/>
        <w:t xml:space="preserve">Рис. 8 — </w:t>
      </w:r>
      <w:r>
        <w:rPr>
          <w:sz w:val="24"/>
          <w:szCs w:val="24"/>
        </w:rPr>
        <w:t>время проезда перекрестка автомобилем</w:t>
      </w:r>
    </w:p>
    <w:p>
      <w:pPr>
        <w:pStyle w:val="Normal"/>
        <w:spacing w:lineRule="auto" w:line="276"/>
        <w:ind w:hanging="0"/>
        <w:rPr>
          <w:b/>
          <w:b/>
          <w:bCs/>
        </w:rPr>
      </w:pPr>
      <w:r>
        <w:rPr>
          <w:b/>
          <w:bCs/>
          <w:szCs w:val="28"/>
          <w:lang w:val="en-US"/>
        </w:rPr>
        <w:t>X</w:t>
      </w:r>
      <w:r>
        <w:rPr>
          <w:b/>
          <w:bCs/>
          <w:szCs w:val="28"/>
          <w:vertAlign w:val="subscript"/>
        </w:rPr>
        <w:t xml:space="preserve">2 </w:t>
      </w:r>
      <w:r>
        <w:rPr>
          <w:b/>
          <w:bCs/>
        </w:rPr>
        <w:t>= 1260:</w:t>
      </w:r>
    </w:p>
    <w:p>
      <w:pPr>
        <w:pStyle w:val="Normal"/>
        <w:spacing w:lineRule="auto" w:line="276"/>
        <w:ind w:hanging="0"/>
        <w:jc w:val="center"/>
        <w:rPr>
          <w:b/>
          <w:b/>
          <w:bCs/>
        </w:rPr>
      </w:pPr>
      <w:r>
        <w:rPr/>
        <w:drawing>
          <wp:inline distT="0" distB="0" distL="0" distR="0">
            <wp:extent cx="4819650" cy="1590675"/>
            <wp:effectExtent l="0" t="0" r="0" b="0"/>
            <wp:docPr id="11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spacing w:lineRule="auto" w:line="276"/>
        <w:ind w:hanging="0"/>
        <w:jc w:val="center"/>
        <w:rPr/>
      </w:pPr>
      <w:r>
        <w:rPr/>
        <w:t xml:space="preserve">Рис. 9 — </w:t>
      </w:r>
      <w:r>
        <w:rPr>
          <w:sz w:val="24"/>
          <w:szCs w:val="24"/>
        </w:rPr>
        <w:t>время проезда перекрестка автомобилем</w:t>
      </w:r>
    </w:p>
    <w:p>
      <w:pPr>
        <w:pStyle w:val="Normal"/>
        <w:spacing w:lineRule="auto" w:line="276"/>
        <w:ind w:hanging="0"/>
        <w:rPr>
          <w:b/>
          <w:b/>
          <w:bCs/>
          <w:szCs w:val="28"/>
        </w:rPr>
      </w:pPr>
      <w:r>
        <w:rPr>
          <w:b/>
          <w:bCs/>
          <w:szCs w:val="28"/>
        </w:rPr>
      </w:r>
    </w:p>
    <w:p>
      <w:pPr>
        <w:pStyle w:val="Normal"/>
        <w:spacing w:lineRule="auto" w:line="276"/>
        <w:ind w:hanging="0"/>
        <w:rPr>
          <w:b/>
          <w:b/>
          <w:bCs/>
          <w:szCs w:val="28"/>
        </w:rPr>
      </w:pPr>
      <w:r>
        <w:rPr>
          <w:b/>
          <w:bCs/>
          <w:szCs w:val="28"/>
        </w:rPr>
      </w:r>
    </w:p>
    <w:p>
      <w:pPr>
        <w:pStyle w:val="Normal"/>
        <w:spacing w:lineRule="auto" w:line="276"/>
        <w:ind w:hanging="0"/>
        <w:rPr>
          <w:b/>
          <w:b/>
          <w:bCs/>
          <w:szCs w:val="28"/>
        </w:rPr>
      </w:pPr>
      <w:r>
        <w:rPr>
          <w:b/>
          <w:bCs/>
          <w:szCs w:val="28"/>
        </w:rPr>
      </w:r>
    </w:p>
    <w:p>
      <w:pPr>
        <w:pStyle w:val="Normal"/>
        <w:spacing w:lineRule="auto" w:line="276"/>
        <w:ind w:hanging="0"/>
        <w:rPr>
          <w:b/>
          <w:b/>
          <w:bCs/>
          <w:szCs w:val="28"/>
        </w:rPr>
      </w:pPr>
      <w:r>
        <w:rPr>
          <w:b/>
          <w:bCs/>
          <w:szCs w:val="28"/>
        </w:rPr>
      </w:r>
    </w:p>
    <w:p>
      <w:pPr>
        <w:pStyle w:val="Normal"/>
        <w:spacing w:lineRule="auto" w:line="276"/>
        <w:ind w:hanging="0"/>
        <w:rPr>
          <w:b/>
          <w:b/>
          <w:bCs/>
        </w:rPr>
      </w:pPr>
      <w:r>
        <w:rPr>
          <w:b/>
          <w:bCs/>
          <w:szCs w:val="28"/>
          <w:lang w:val="en-US"/>
        </w:rPr>
        <w:t>X</w:t>
      </w:r>
      <w:r>
        <w:rPr>
          <w:b/>
          <w:bCs/>
          <w:szCs w:val="28"/>
          <w:vertAlign w:val="subscript"/>
        </w:rPr>
        <w:t xml:space="preserve">2 </w:t>
      </w:r>
      <w:r>
        <w:rPr>
          <w:b/>
          <w:bCs/>
        </w:rPr>
        <w:t>= 1360:</w:t>
      </w:r>
    </w:p>
    <w:p>
      <w:pPr>
        <w:pStyle w:val="Normal"/>
        <w:spacing w:lineRule="auto" w:line="276"/>
        <w:ind w:hanging="0"/>
        <w:jc w:val="center"/>
        <w:rPr>
          <w:b/>
          <w:b/>
          <w:bCs/>
        </w:rPr>
      </w:pPr>
      <w:r>
        <w:rPr/>
        <w:drawing>
          <wp:inline distT="0" distB="0" distL="0" distR="0">
            <wp:extent cx="4832985" cy="1558290"/>
            <wp:effectExtent l="0" t="0" r="0" b="0"/>
            <wp:docPr id="12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98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spacing w:lineRule="auto" w:line="276"/>
        <w:ind w:hanging="0"/>
        <w:jc w:val="center"/>
        <w:rPr/>
      </w:pPr>
      <w:r>
        <w:rPr/>
        <w:t xml:space="preserve">Рис. 10 — </w:t>
      </w:r>
      <w:r>
        <w:rPr>
          <w:sz w:val="24"/>
          <w:szCs w:val="24"/>
        </w:rPr>
        <w:t>время проезда перекрестка автомобилем</w:t>
      </w:r>
    </w:p>
    <w:p>
      <w:pPr>
        <w:pStyle w:val="Normal"/>
        <w:spacing w:lineRule="auto" w:line="276"/>
        <w:ind w:hanging="0"/>
        <w:rPr>
          <w:b/>
          <w:b/>
          <w:bCs/>
        </w:rPr>
      </w:pPr>
      <w:r>
        <w:rPr>
          <w:b/>
          <w:bCs/>
          <w:szCs w:val="28"/>
          <w:lang w:val="en-US"/>
        </w:rPr>
        <w:t>X</w:t>
      </w:r>
      <w:r>
        <w:rPr>
          <w:b/>
          <w:bCs/>
          <w:szCs w:val="28"/>
          <w:vertAlign w:val="subscript"/>
        </w:rPr>
        <w:t xml:space="preserve">2 </w:t>
      </w:r>
      <w:r>
        <w:rPr>
          <w:b/>
          <w:bCs/>
        </w:rPr>
        <w:t>= 1460:</w:t>
      </w:r>
    </w:p>
    <w:p>
      <w:pPr>
        <w:pStyle w:val="Normal"/>
        <w:spacing w:lineRule="auto" w:line="276"/>
        <w:ind w:hanging="0"/>
        <w:jc w:val="center"/>
        <w:rPr>
          <w:b/>
          <w:b/>
          <w:bCs/>
        </w:rPr>
      </w:pPr>
      <w:r>
        <w:rPr/>
        <w:drawing>
          <wp:inline distT="0" distB="0" distL="0" distR="0">
            <wp:extent cx="4824095" cy="1642110"/>
            <wp:effectExtent l="0" t="0" r="0" b="0"/>
            <wp:docPr id="13" name="Рисунок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3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9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spacing w:lineRule="auto" w:line="276"/>
        <w:ind w:hanging="0"/>
        <w:jc w:val="center"/>
        <w:rPr/>
      </w:pPr>
      <w:r>
        <w:rPr/>
        <w:t xml:space="preserve">Рис. 11 — </w:t>
      </w:r>
      <w:r>
        <w:rPr>
          <w:sz w:val="24"/>
          <w:szCs w:val="24"/>
        </w:rPr>
        <w:t>время проезда перекрестка автомобилем</w:t>
      </w:r>
    </w:p>
    <w:p>
      <w:pPr>
        <w:pStyle w:val="NoSpacing"/>
        <w:ind w:firstLine="708"/>
        <w:rPr>
          <w:szCs w:val="28"/>
        </w:rPr>
      </w:pPr>
      <w:r>
        <w:rPr>
          <w:szCs w:val="28"/>
        </w:rPr>
      </w:r>
    </w:p>
    <w:p>
      <w:pPr>
        <w:pStyle w:val="Normal"/>
        <w:rPr>
          <w:sz w:val="24"/>
          <w:szCs w:val="24"/>
        </w:rPr>
      </w:pPr>
      <w:r>
        <w:rPr>
          <w:b/>
          <w:bCs/>
        </w:rPr>
        <w:t>Вывод</w:t>
      </w:r>
      <w:r>
        <w:rPr/>
        <w:t xml:space="preserve">: </w:t>
      </w:r>
      <w:r>
        <w:rPr>
          <w:szCs w:val="28"/>
        </w:rPr>
        <w:t>С увеличением интенсивности прибытия машин в единицу времени, среднее количество машин в системе увеличивается.</w:t>
      </w:r>
    </w:p>
    <w:p>
      <w:pPr>
        <w:pStyle w:val="Normal"/>
        <w:rPr/>
      </w:pPr>
      <w:r>
        <w:rPr/>
      </w:r>
    </w:p>
    <w:p>
      <w:pPr>
        <w:pStyle w:val="Normal"/>
        <w:spacing w:lineRule="auto" w:line="276" w:before="0" w:after="200"/>
        <w:ind w:hanging="0"/>
        <w:rPr/>
      </w:pPr>
      <w:r>
        <w:rPr/>
      </w:r>
      <w:r>
        <w:br w:type="page"/>
      </w:r>
    </w:p>
    <w:p>
      <w:pPr>
        <w:pStyle w:val="Normal"/>
        <w:ind w:hanging="0"/>
        <w:rPr>
          <w:b/>
          <w:b/>
          <w:bCs/>
        </w:rPr>
      </w:pPr>
      <w:r>
        <w:rPr>
          <w:b/>
          <w:bCs/>
        </w:rPr>
        <w:t>5.2.2 Эксперимент 3</w:t>
      </w:r>
    </w:p>
    <w:p>
      <w:pPr>
        <w:pStyle w:val="Normal"/>
        <w:ind w:hanging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  <w:t>Задачи:</w:t>
      </w:r>
    </w:p>
    <w:p>
      <w:pPr>
        <w:pStyle w:val="Normal"/>
        <w:rPr/>
      </w:pPr>
      <w:r>
        <w:rPr/>
        <w:t>1. Изменить вероятности поворотов на перекрестке, чтобы уменьшить среднее время, которое машина находится без движения, вполовину от получившегося в задании 1;</w:t>
      </w:r>
    </w:p>
    <w:p>
      <w:pPr>
        <w:pStyle w:val="Normal"/>
        <w:ind w:hanging="0"/>
        <w:rPr>
          <w:lang w:val="en-US"/>
        </w:rPr>
      </w:pPr>
      <w:r>
        <w:rPr/>
        <w:t>Данные эксперимента</w:t>
      </w:r>
      <w:r>
        <w:rPr>
          <w:lang w:val="en-US"/>
        </w:rPr>
        <w:t>:</w:t>
      </w:r>
    </w:p>
    <w:tbl>
      <w:tblPr>
        <w:tblStyle w:val="ad"/>
        <w:tblW w:w="985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2387"/>
        <w:gridCol w:w="2689"/>
        <w:gridCol w:w="2391"/>
        <w:gridCol w:w="2385"/>
      </w:tblGrid>
      <w:tr>
        <w:trPr/>
        <w:tc>
          <w:tcPr>
            <w:tcW w:w="238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Формальное обозначение</w:t>
            </w:r>
          </w:p>
        </w:tc>
        <w:tc>
          <w:tcPr>
            <w:tcW w:w="268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Полное обозначение</w:t>
            </w:r>
          </w:p>
        </w:tc>
        <w:tc>
          <w:tcPr>
            <w:tcW w:w="239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Описание</w:t>
            </w:r>
          </w:p>
        </w:tc>
        <w:tc>
          <w:tcPr>
            <w:tcW w:w="23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Входные данные</w:t>
            </w:r>
          </w:p>
        </w:tc>
      </w:tr>
      <w:tr>
        <w:trPr/>
        <w:tc>
          <w:tcPr>
            <w:tcW w:w="238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vertAlign w:val="subscript"/>
                <w:lang w:val="en-US"/>
              </w:rPr>
            </w:pPr>
            <w:r>
              <w:rPr>
                <w:rFonts w:eastAsia="Calibri" w:cs=""/>
                <w:kern w:val="0"/>
                <w:szCs w:val="22"/>
                <w:lang w:val="en-US" w:eastAsia="en-US" w:bidi="ar-SA"/>
              </w:rPr>
              <w:t>X</w:t>
            </w:r>
            <w:r>
              <w:rPr>
                <w:rFonts w:eastAsia="Calibri" w:cs=""/>
                <w:kern w:val="0"/>
                <w:szCs w:val="22"/>
                <w:vertAlign w:val="subscript"/>
                <w:lang w:val="en-US" w:eastAsia="en-US" w:bidi="ar-SA"/>
              </w:rPr>
              <w:t>1</w:t>
            </w:r>
          </w:p>
        </w:tc>
        <w:tc>
          <w:tcPr>
            <w:tcW w:w="2689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intensityOfArrival</w:t>
            </w:r>
          </w:p>
        </w:tc>
        <w:tc>
          <w:tcPr>
            <w:tcW w:w="2391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Интенсивность прибытия машин в единицу времени (количество/час)</w:t>
            </w:r>
          </w:p>
        </w:tc>
        <w:tc>
          <w:tcPr>
            <w:tcW w:w="23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alibri" w:cs=""/>
                <w:kern w:val="0"/>
                <w:szCs w:val="22"/>
                <w:lang w:val="en-US" w:eastAsia="en-US" w:bidi="ar-SA"/>
              </w:rPr>
              <w:t>N – 1000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alibri" w:cs=""/>
                <w:kern w:val="0"/>
                <w:szCs w:val="22"/>
                <w:lang w:val="en-US" w:eastAsia="en-US" w:bidi="ar-SA"/>
              </w:rPr>
              <w:t>S – 940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alibri" w:cs=""/>
                <w:kern w:val="0"/>
                <w:szCs w:val="22"/>
                <w:lang w:val="en-US" w:eastAsia="en-US" w:bidi="ar-SA"/>
              </w:rPr>
              <w:t>E – 1020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alibri" w:cs=""/>
                <w:kern w:val="0"/>
                <w:szCs w:val="22"/>
                <w:lang w:val="en-US" w:eastAsia="en-US" w:bidi="ar-SA"/>
              </w:rPr>
              <w:t>W - 1160</w:t>
            </w:r>
          </w:p>
        </w:tc>
      </w:tr>
      <w:tr>
        <w:trPr/>
        <w:tc>
          <w:tcPr>
            <w:tcW w:w="238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Calibri" w:cs=""/>
                <w:kern w:val="0"/>
                <w:szCs w:val="22"/>
                <w:lang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en-US" w:eastAsia="en-US" w:bidi="ar-SA"/>
              </w:rPr>
              <w:t>X</w:t>
            </w:r>
            <w:r>
              <w:rPr>
                <w:rFonts w:eastAsia="Calibri" w:cs=""/>
                <w:kern w:val="0"/>
                <w:szCs w:val="22"/>
                <w:vertAlign w:val="subscript"/>
                <w:lang w:val="en-US" w:eastAsia="en-US" w:bidi="ar-SA"/>
              </w:rPr>
              <w:t>2</w:t>
            </w:r>
          </w:p>
        </w:tc>
        <w:tc>
          <w:tcPr>
            <w:tcW w:w="2689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Speed</w:t>
            </w:r>
          </w:p>
        </w:tc>
        <w:tc>
          <w:tcPr>
            <w:tcW w:w="2391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Скорость машин (км/ч)</w:t>
            </w:r>
          </w:p>
        </w:tc>
        <w:tc>
          <w:tcPr>
            <w:tcW w:w="23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alibri" w:cs=""/>
                <w:kern w:val="0"/>
                <w:szCs w:val="22"/>
                <w:lang w:val="en-US" w:eastAsia="en-US" w:bidi="ar-SA"/>
              </w:rPr>
              <w:t>35</w:t>
            </w:r>
          </w:p>
        </w:tc>
      </w:tr>
      <w:tr>
        <w:trPr/>
        <w:tc>
          <w:tcPr>
            <w:tcW w:w="238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Calibri" w:cs=""/>
                <w:kern w:val="0"/>
                <w:szCs w:val="22"/>
                <w:lang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en-US" w:eastAsia="en-US" w:bidi="ar-SA"/>
              </w:rPr>
              <w:t>X</w:t>
            </w:r>
            <w:r>
              <w:rPr>
                <w:rFonts w:eastAsia="Calibri" w:cs=""/>
                <w:kern w:val="0"/>
                <w:szCs w:val="22"/>
                <w:vertAlign w:val="subscript"/>
                <w:lang w:val="en-US" w:eastAsia="en-US" w:bidi="ar-SA"/>
              </w:rPr>
              <w:t>3</w:t>
            </w:r>
          </w:p>
        </w:tc>
        <w:tc>
          <w:tcPr>
            <w:tcW w:w="2689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Opportunity</w:t>
            </w:r>
          </w:p>
        </w:tc>
        <w:tc>
          <w:tcPr>
            <w:tcW w:w="2391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Возможность поворотов на перекрестке</w:t>
            </w:r>
          </w:p>
        </w:tc>
        <w:tc>
          <w:tcPr>
            <w:tcW w:w="23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alibri" w:cs=""/>
                <w:kern w:val="0"/>
                <w:szCs w:val="22"/>
                <w:lang w:val="en-US" w:eastAsia="en-US" w:bidi="ar-SA"/>
              </w:rPr>
              <w:t>n</w:t>
            </w:r>
          </w:p>
        </w:tc>
      </w:tr>
      <w:tr>
        <w:trPr/>
        <w:tc>
          <w:tcPr>
            <w:tcW w:w="238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Calibri" w:cs=""/>
                <w:kern w:val="0"/>
                <w:szCs w:val="22"/>
                <w:lang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en-US" w:eastAsia="en-US" w:bidi="ar-SA"/>
              </w:rPr>
              <w:t>X</w:t>
            </w:r>
            <w:r>
              <w:rPr>
                <w:rFonts w:eastAsia="Calibri" w:cs=""/>
                <w:kern w:val="0"/>
                <w:szCs w:val="22"/>
                <w:vertAlign w:val="subscript"/>
                <w:lang w:val="en-US" w:eastAsia="en-US" w:bidi="ar-SA"/>
              </w:rPr>
              <w:t>4</w:t>
            </w:r>
          </w:p>
        </w:tc>
        <w:tc>
          <w:tcPr>
            <w:tcW w:w="2689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TrafficLightPhaseDur ation</w:t>
            </w:r>
          </w:p>
        </w:tc>
        <w:tc>
          <w:tcPr>
            <w:tcW w:w="2391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0"/>
              <w:jc w:val="left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Длительности фаз светофора(в секундах)</w:t>
            </w:r>
          </w:p>
        </w:tc>
        <w:tc>
          <w:tcPr>
            <w:tcW w:w="23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alibri" w:cs=""/>
                <w:kern w:val="0"/>
                <w:szCs w:val="22"/>
                <w:lang w:val="en-US" w:eastAsia="en-US" w:bidi="ar-SA"/>
              </w:rPr>
              <w:t>20/4/20/4</w:t>
            </w:r>
          </w:p>
        </w:tc>
      </w:tr>
    </w:tbl>
    <w:p>
      <w:pPr>
        <w:pStyle w:val="Normal"/>
        <w:ind w:hanging="0"/>
        <w:rPr>
          <w:b/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</w:r>
    </w:p>
    <w:p>
      <w:pPr>
        <w:pStyle w:val="Normal"/>
        <w:spacing w:lineRule="auto" w:line="276" w:before="0" w:after="200"/>
        <w:ind w:hanging="0"/>
        <w:rPr>
          <w:bCs/>
          <w:szCs w:val="28"/>
          <w:lang w:val="en-US"/>
        </w:rPr>
      </w:pPr>
      <w:r>
        <w:rPr>
          <w:bCs/>
          <w:szCs w:val="28"/>
        </w:rPr>
        <w:t xml:space="preserve">Значение в задании </w:t>
      </w:r>
      <w:r>
        <w:rPr>
          <w:bCs/>
          <w:szCs w:val="28"/>
          <w:lang w:val="en-US"/>
        </w:rPr>
        <w:t>1 y</w:t>
      </w:r>
      <w:r>
        <w:rPr>
          <w:bCs/>
          <w:szCs w:val="28"/>
          <w:vertAlign w:val="subscript"/>
          <w:lang w:val="en-US"/>
        </w:rPr>
        <w:t xml:space="preserve">2 </w:t>
      </w:r>
      <w:r>
        <w:rPr>
          <w:bCs/>
          <w:szCs w:val="28"/>
          <w:lang w:val="en-US"/>
        </w:rPr>
        <w:t>= 0.8</w:t>
      </w:r>
    </w:p>
    <w:p>
      <w:pPr>
        <w:pStyle w:val="Normal"/>
        <w:spacing w:lineRule="auto" w:line="276" w:before="0" w:after="200"/>
        <w:ind w:hanging="0"/>
        <w:rPr>
          <w:bCs/>
          <w:szCs w:val="28"/>
        </w:rPr>
      </w:pPr>
      <w:r>
        <w:rPr>
          <w:bCs/>
          <w:szCs w:val="28"/>
        </w:rPr>
        <w:t xml:space="preserve">Проведя эксперимент, пришли к значению </w:t>
      </w:r>
      <w:r>
        <w:rPr>
          <w:bCs/>
          <w:szCs w:val="28"/>
          <w:lang w:val="en-US"/>
        </w:rPr>
        <w:t>y</w:t>
      </w:r>
      <w:r>
        <w:rPr>
          <w:bCs/>
          <w:szCs w:val="28"/>
          <w:vertAlign w:val="subscript"/>
        </w:rPr>
        <w:t>2</w:t>
      </w:r>
      <w:r>
        <w:rPr>
          <w:bCs/>
          <w:szCs w:val="28"/>
        </w:rPr>
        <w:t xml:space="preserve"> при следующих значениях </w:t>
      </w:r>
      <w:r>
        <w:rPr>
          <w:bCs/>
          <w:szCs w:val="28"/>
          <w:lang w:val="en-US"/>
        </w:rPr>
        <w:t>x</w:t>
      </w:r>
      <w:r>
        <w:rPr>
          <w:bCs/>
          <w:szCs w:val="28"/>
          <w:vertAlign w:val="subscript"/>
        </w:rPr>
        <w:t xml:space="preserve">3 </w:t>
      </w:r>
      <w:r>
        <w:rPr>
          <w:bCs/>
          <w:szCs w:val="28"/>
        </w:rPr>
        <w:t xml:space="preserve">(показано на рисунке 12). </w:t>
      </w:r>
    </w:p>
    <w:p>
      <w:pPr>
        <w:pStyle w:val="Normal"/>
        <w:spacing w:lineRule="auto" w:line="276" w:before="0" w:after="200"/>
        <w:ind w:hanging="0"/>
        <w:jc w:val="center"/>
        <w:rPr>
          <w:b/>
          <w:b/>
          <w:bCs/>
          <w:szCs w:val="28"/>
        </w:rPr>
      </w:pPr>
      <w:r>
        <w:rPr/>
        <w:drawing>
          <wp:inline distT="0" distB="0" distL="0" distR="0">
            <wp:extent cx="5309235" cy="2239645"/>
            <wp:effectExtent l="0" t="0" r="0" b="0"/>
            <wp:docPr id="14" name="Рисунок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3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3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Cs w:val="28"/>
        </w:rPr>
        <w:t xml:space="preserve"> </w:t>
      </w:r>
    </w:p>
    <w:p>
      <w:pPr>
        <w:pStyle w:val="Normal"/>
        <w:spacing w:lineRule="auto" w:line="276" w:before="0" w:after="200"/>
        <w:ind w:hanging="0"/>
        <w:jc w:val="center"/>
        <w:rPr>
          <w:b/>
          <w:b/>
          <w:bCs/>
          <w:szCs w:val="28"/>
        </w:rPr>
      </w:pPr>
      <w:r>
        <w:rPr/>
        <w:t xml:space="preserve">Рис. 12 — </w:t>
      </w:r>
      <w:r>
        <w:rPr>
          <w:sz w:val="24"/>
          <w:szCs w:val="24"/>
        </w:rPr>
        <w:t>входные данные</w:t>
      </w:r>
      <w:r>
        <w:rPr>
          <w:b/>
          <w:bCs/>
          <w:szCs w:val="28"/>
        </w:rPr>
        <w:t xml:space="preserve"> </w:t>
      </w:r>
      <w:r>
        <w:br w:type="page"/>
      </w:r>
    </w:p>
    <w:p>
      <w:pPr>
        <w:pStyle w:val="1"/>
        <w:rPr>
          <w:sz w:val="32"/>
          <w:szCs w:val="32"/>
        </w:rPr>
      </w:pPr>
      <w:bookmarkStart w:id="13" w:name="_Toc100781050"/>
      <w:bookmarkStart w:id="14" w:name="_Toc99759573"/>
      <w:r>
        <w:rPr>
          <w:sz w:val="32"/>
          <w:szCs w:val="32"/>
        </w:rPr>
        <w:t>Заключение:</w:t>
      </w:r>
      <w:bookmarkEnd w:id="13"/>
      <w:bookmarkEnd w:id="14"/>
    </w:p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  <w:t>В ходе выполнения лабораторной работы была построена модель дорожного движения.</w:t>
      </w:r>
    </w:p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построения модели были выполнены эксперименты, содержащиеся в индивидуальном варианте, приведено системно-динамическое представление модели, составлен список входных и выходных параметров. </w:t>
      </w:r>
    </w:p>
    <w:p>
      <w:pPr>
        <w:pStyle w:val="Normal"/>
        <w:spacing w:lineRule="auto" w:line="276" w:before="0" w:after="200"/>
        <w:ind w:hanging="0"/>
        <w:rPr>
          <w:rFonts w:cs="Times New Roman"/>
          <w:szCs w:val="28"/>
        </w:rPr>
      </w:pPr>
      <w:r>
        <w:rPr>
          <w:rFonts w:cs="Times New Roman"/>
          <w:szCs w:val="28"/>
        </w:rPr>
        <w:t>Также цель, поставленная в начале работы, была выполнена.</w:t>
      </w:r>
    </w:p>
    <w:p>
      <w:pPr>
        <w:pStyle w:val="Normal"/>
        <w:spacing w:lineRule="auto" w:line="276" w:before="0" w:after="200"/>
        <w:ind w:hanging="0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spacing w:lineRule="auto" w:line="276" w:before="0" w:after="200"/>
        <w:ind w:hanging="0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spacing w:lineRule="auto" w:line="276" w:before="0" w:after="200"/>
        <w:ind w:hanging="0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spacing w:lineRule="auto" w:line="276" w:before="0" w:after="200"/>
        <w:ind w:hanging="0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spacing w:lineRule="auto" w:line="276" w:before="0" w:after="200"/>
        <w:ind w:hanging="0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spacing w:lineRule="auto" w:line="276" w:before="0" w:after="200"/>
        <w:ind w:hanging="0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spacing w:lineRule="auto" w:line="276" w:before="0" w:after="200"/>
        <w:ind w:hanging="0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spacing w:lineRule="auto" w:line="276" w:before="0" w:after="200"/>
        <w:ind w:hanging="0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spacing w:lineRule="auto" w:line="276" w:before="0" w:after="200"/>
        <w:ind w:hanging="0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spacing w:lineRule="auto" w:line="276" w:before="0" w:after="200"/>
        <w:ind w:hanging="0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spacing w:lineRule="auto" w:line="276" w:before="0" w:after="200"/>
        <w:ind w:hanging="0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spacing w:lineRule="auto" w:line="276" w:before="0" w:after="200"/>
        <w:ind w:hanging="0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spacing w:lineRule="auto" w:line="276" w:before="0" w:after="200"/>
        <w:ind w:hanging="0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spacing w:lineRule="auto" w:line="276" w:before="0" w:after="200"/>
        <w:ind w:hanging="0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spacing w:lineRule="auto" w:line="276" w:before="0" w:after="200"/>
        <w:ind w:hanging="0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spacing w:lineRule="auto" w:line="276" w:before="0" w:after="200"/>
        <w:ind w:hanging="0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spacing w:lineRule="auto" w:line="276" w:before="0" w:after="200"/>
        <w:ind w:hanging="0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spacing w:lineRule="auto" w:line="276" w:before="0" w:after="200"/>
        <w:ind w:hanging="0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spacing w:lineRule="auto" w:line="276" w:before="0" w:after="200"/>
        <w:ind w:hanging="0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1"/>
        <w:rPr>
          <w:rFonts w:ascii="Calibri" w:hAnsi="Calibri" w:cs="" w:asciiTheme="minorHAnsi" w:cstheme="minorBidi" w:hAnsiTheme="minorHAnsi"/>
          <w:color w:val="auto"/>
          <w:sz w:val="22"/>
          <w:szCs w:val="22"/>
        </w:rPr>
      </w:pPr>
      <w:bookmarkStart w:id="15" w:name="_Toc100781051"/>
      <w:bookmarkStart w:id="16" w:name="_Toc99759574"/>
      <w:r>
        <w:rPr>
          <w:sz w:val="32"/>
          <w:szCs w:val="32"/>
        </w:rPr>
        <w:t>Список использованных ресурсов:</w:t>
      </w:r>
      <w:bookmarkEnd w:id="15"/>
      <w:bookmarkEnd w:id="16"/>
    </w:p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  <w:t>1.</w:t>
      </w:r>
      <w:r>
        <w:rPr>
          <w:rFonts w:cs="Times New Roman"/>
          <w:szCs w:val="28"/>
          <w:lang w:val="en-US"/>
        </w:rPr>
        <w:t>Eluniver</w:t>
      </w:r>
      <w:r>
        <w:rPr>
          <w:rFonts w:cs="Times New Roman"/>
          <w:szCs w:val="28"/>
        </w:rPr>
        <w:t xml:space="preserve"> : [Электронный ресурс] : </w:t>
      </w:r>
      <w:hyperlink r:id="rId16">
        <w:r>
          <w:rPr>
            <w:lang w:val="en-US"/>
          </w:rPr>
          <w:t>https</w:t>
        </w:r>
        <w:r>
          <w:rPr/>
          <w:t>://</w:t>
        </w:r>
        <w:r>
          <w:rPr>
            <w:lang w:val="en-US"/>
          </w:rPr>
          <w:t>eluniver</w:t>
        </w:r>
        <w:r>
          <w:rPr/>
          <w:t>.</w:t>
        </w:r>
        <w:r>
          <w:rPr>
            <w:lang w:val="en-US"/>
          </w:rPr>
          <w:t>ugrasu</w:t>
        </w:r>
        <w:r>
          <w:rPr/>
          <w:t>.</w:t>
        </w:r>
        <w:r>
          <w:rPr>
            <w:lang w:val="en-US"/>
          </w:rPr>
          <w:t>ru</w:t>
        </w:r>
        <w:r>
          <w:rPr/>
          <w:t>/</w:t>
        </w:r>
        <w:r>
          <w:rPr>
            <w:lang w:val="en-US"/>
          </w:rPr>
          <w:t>course</w:t>
        </w:r>
        <w:r>
          <w:rPr/>
          <w:t>/</w:t>
        </w:r>
        <w:r>
          <w:rPr>
            <w:lang w:val="en-US"/>
          </w:rPr>
          <w:t>view</w:t>
        </w:r>
        <w:r>
          <w:rPr/>
          <w:t>.</w:t>
        </w:r>
        <w:r>
          <w:rPr>
            <w:lang w:val="en-US"/>
          </w:rPr>
          <w:t>php</w:t>
        </w:r>
        <w:r>
          <w:rPr/>
          <w:t>?</w:t>
        </w:r>
        <w:r>
          <w:rPr>
            <w:lang w:val="en-US"/>
          </w:rPr>
          <w:t>id</w:t>
        </w:r>
        <w:r>
          <w:rPr/>
          <w:t>=5202</w:t>
        </w:r>
      </w:hyperlink>
    </w:p>
    <w:p>
      <w:pPr>
        <w:pStyle w:val="Normal"/>
        <w:rPr>
          <w:rFonts w:cs="Times New Roman"/>
          <w:b/>
          <w:b/>
          <w:color w:val="000000"/>
          <w:szCs w:val="28"/>
        </w:rPr>
      </w:pPr>
      <w:r>
        <w:rPr>
          <w:rFonts w:cs="Times New Roman"/>
          <w:color w:val="000000"/>
          <w:szCs w:val="28"/>
        </w:rPr>
        <w:t>2.Справка AnyLogic</w:t>
      </w:r>
      <w:r>
        <w:rPr>
          <w:rFonts w:cs="Times New Roman"/>
          <w:szCs w:val="28"/>
        </w:rPr>
        <w:t xml:space="preserve"> : [Электронный ресурс] :</w:t>
      </w:r>
    </w:p>
    <w:p>
      <w:pPr>
        <w:pStyle w:val="Normal"/>
        <w:spacing w:lineRule="auto" w:line="276" w:before="0" w:after="200"/>
        <w:ind w:hanging="0"/>
        <w:rPr>
          <w:szCs w:val="24"/>
        </w:rPr>
      </w:pPr>
      <w:hyperlink r:id="rId17">
        <w:r>
          <w:rPr/>
          <w:t>https://help.anylogic.ru/index.jsp?topic=%2Fcom.anylogic.help%2Fhtml%2Fpmtutorial%2Fbank-model.html</w:t>
        </w:r>
      </w:hyperlink>
    </w:p>
    <w:sectPr>
      <w:footerReference w:type="default" r:id="rId18"/>
      <w:type w:val="nextPage"/>
      <w:pgSz w:w="11906" w:h="16838"/>
      <w:pgMar w:left="1418" w:right="851" w:gutter="0" w:header="0" w:top="567" w:footer="680" w:bottom="1135"/>
      <w:pgNumType w:start="3" w:fmt="decimal"/>
      <w:formProt w:val="false"/>
      <w:titlePg/>
      <w:textDirection w:val="lrTb"/>
      <w:docGrid w:type="default" w:linePitch="381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Calibri-Bold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Cambria Math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728296508"/>
    </w:sdtPr>
    <w:sdtContent>
      <w:p>
        <w:pPr>
          <w:pStyle w:val="Style31"/>
          <w:tabs>
            <w:tab w:val="clear" w:pos="9355"/>
            <w:tab w:val="center" w:pos="4677" w:leader="none"/>
            <w:tab w:val="right" w:pos="9356" w:leader="none"/>
          </w:tabs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18</w:t>
        </w:r>
        <w:r>
          <w:rPr/>
          <w:fldChar w:fldCharType="end"/>
        </w:r>
      </w:p>
    </w:sdtContent>
  </w:sdt>
  <w:p>
    <w:pPr>
      <w:pStyle w:val="Style31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2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3e0711"/>
    <w:pPr>
      <w:widowControl/>
      <w:bidi w:val="0"/>
      <w:spacing w:lineRule="auto" w:line="360" w:before="0" w:after="0"/>
      <w:ind w:firstLine="709"/>
      <w:jc w:val="left"/>
    </w:pPr>
    <w:rPr>
      <w:rFonts w:ascii="Times New Roman" w:hAnsi="Times New Roman" w:eastAsia="Calibri" w:cs="" w:cstheme="minorBidi" w:eastAsiaTheme="minorHAnsi"/>
      <w:color w:val="auto"/>
      <w:kern w:val="0"/>
      <w:sz w:val="28"/>
      <w:szCs w:val="22"/>
      <w:lang w:val="ru-RU" w:eastAsia="en-US" w:bidi="ar-SA"/>
    </w:rPr>
  </w:style>
  <w:style w:type="paragraph" w:styleId="1">
    <w:name w:val="Heading 1"/>
    <w:basedOn w:val="Normal"/>
    <w:next w:val="Normal"/>
    <w:link w:val="10"/>
    <w:uiPriority w:val="9"/>
    <w:qFormat/>
    <w:rsid w:val="00583091"/>
    <w:pPr>
      <w:keepNext w:val="true"/>
      <w:keepLines/>
      <w:pageBreakBefore/>
      <w:spacing w:before="0" w:after="480"/>
      <w:ind w:hanging="0"/>
      <w:outlineLvl w:val="0"/>
    </w:pPr>
    <w:rPr>
      <w:rFonts w:eastAsia="" w:cs="Times New Roman" w:eastAsiaTheme="majorEastAsia"/>
      <w:b/>
      <w:bCs/>
      <w:color w:val="000000" w:themeColor="text1"/>
      <w:szCs w:val="28"/>
    </w:rPr>
  </w:style>
  <w:style w:type="paragraph" w:styleId="2">
    <w:name w:val="Heading 2"/>
    <w:basedOn w:val="Normal"/>
    <w:next w:val="Normal"/>
    <w:link w:val="20"/>
    <w:uiPriority w:val="9"/>
    <w:unhideWhenUsed/>
    <w:qFormat/>
    <w:rsid w:val="00aa7c60"/>
    <w:pPr>
      <w:keepNext w:val="true"/>
      <w:keepLines/>
      <w:spacing w:before="480" w:after="480"/>
      <w:outlineLvl w:val="1"/>
    </w:pPr>
    <w:rPr>
      <w:rFonts w:eastAsia="" w:cs="" w:cstheme="majorBidi" w:eastAsiaTheme="majorEastAsia"/>
      <w:bCs/>
      <w:szCs w:val="26"/>
    </w:rPr>
  </w:style>
  <w:style w:type="paragraph" w:styleId="3">
    <w:name w:val="Heading 3"/>
    <w:basedOn w:val="Normal"/>
    <w:next w:val="Normal"/>
    <w:link w:val="30"/>
    <w:uiPriority w:val="9"/>
    <w:unhideWhenUsed/>
    <w:qFormat/>
    <w:rsid w:val="002d6615"/>
    <w:pPr>
      <w:keepNext w:val="true"/>
      <w:keepLines/>
      <w:outlineLvl w:val="2"/>
    </w:pPr>
    <w:rPr>
      <w:rFonts w:eastAsia="" w:cs="" w:cstheme="majorBidi" w:eastAsiaTheme="majorEastAsia"/>
      <w:bCs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link w:val="1"/>
    <w:uiPriority w:val="9"/>
    <w:qFormat/>
    <w:rsid w:val="00583091"/>
    <w:rPr>
      <w:rFonts w:ascii="Times New Roman" w:hAnsi="Times New Roman" w:eastAsia="" w:cs="Times New Roman" w:eastAsiaTheme="majorEastAsia"/>
      <w:b/>
      <w:bCs/>
      <w:color w:val="000000" w:themeColor="text1"/>
      <w:sz w:val="28"/>
      <w:szCs w:val="28"/>
    </w:rPr>
  </w:style>
  <w:style w:type="character" w:styleId="Style11">
    <w:name w:val="Интернет-ссылка"/>
    <w:basedOn w:val="DefaultParagraphFont"/>
    <w:uiPriority w:val="99"/>
    <w:unhideWhenUsed/>
    <w:rsid w:val="00664233"/>
    <w:rPr>
      <w:color w:val="0000FF" w:themeColor="hyperlink"/>
      <w:u w:val="single"/>
    </w:rPr>
  </w:style>
  <w:style w:type="character" w:styleId="Style12" w:customStyle="1">
    <w:name w:val="Текст выноски Знак"/>
    <w:basedOn w:val="DefaultParagraphFont"/>
    <w:link w:val="a6"/>
    <w:uiPriority w:val="99"/>
    <w:semiHidden/>
    <w:qFormat/>
    <w:rsid w:val="00664233"/>
    <w:rPr>
      <w:rFonts w:ascii="Tahoma" w:hAnsi="Tahoma" w:cs="Tahoma"/>
      <w:sz w:val="16"/>
      <w:szCs w:val="16"/>
    </w:rPr>
  </w:style>
  <w:style w:type="character" w:styleId="Style13" w:customStyle="1">
    <w:name w:val="Верхний колонтитул Знак"/>
    <w:basedOn w:val="DefaultParagraphFont"/>
    <w:link w:val="a8"/>
    <w:uiPriority w:val="99"/>
    <w:semiHidden/>
    <w:qFormat/>
    <w:rsid w:val="00664233"/>
    <w:rPr>
      <w:rFonts w:ascii="Times New Roman" w:hAnsi="Times New Roman"/>
      <w:sz w:val="24"/>
    </w:rPr>
  </w:style>
  <w:style w:type="character" w:styleId="Style14" w:customStyle="1">
    <w:name w:val="Нижний колонтитул Знак"/>
    <w:basedOn w:val="DefaultParagraphFont"/>
    <w:link w:val="aa"/>
    <w:uiPriority w:val="99"/>
    <w:qFormat/>
    <w:rsid w:val="00664233"/>
    <w:rPr>
      <w:rFonts w:ascii="Times New Roman" w:hAnsi="Times New Roman"/>
      <w:sz w:val="24"/>
    </w:rPr>
  </w:style>
  <w:style w:type="character" w:styleId="21" w:customStyle="1">
    <w:name w:val="Заголовок 2 Знак"/>
    <w:basedOn w:val="DefaultParagraphFont"/>
    <w:link w:val="2"/>
    <w:uiPriority w:val="9"/>
    <w:qFormat/>
    <w:rsid w:val="00aa7c60"/>
    <w:rPr>
      <w:rFonts w:ascii="Times New Roman" w:hAnsi="Times New Roman" w:eastAsia="" w:cs="" w:cstheme="majorBidi" w:eastAsiaTheme="majorEastAsia"/>
      <w:bCs/>
      <w:sz w:val="28"/>
      <w:szCs w:val="26"/>
    </w:rPr>
  </w:style>
  <w:style w:type="character" w:styleId="31" w:customStyle="1">
    <w:name w:val="Заголовок 3 Знак"/>
    <w:basedOn w:val="DefaultParagraphFont"/>
    <w:link w:val="3"/>
    <w:uiPriority w:val="9"/>
    <w:qFormat/>
    <w:rsid w:val="002d6615"/>
    <w:rPr>
      <w:rFonts w:ascii="Times New Roman" w:hAnsi="Times New Roman" w:eastAsia="" w:cs="" w:cstheme="majorBidi" w:eastAsiaTheme="majorEastAsia"/>
      <w:bCs/>
      <w:sz w:val="28"/>
    </w:rPr>
  </w:style>
  <w:style w:type="character" w:styleId="Style15" w:customStyle="1">
    <w:name w:val="код Знак"/>
    <w:basedOn w:val="DefaultParagraphFont"/>
    <w:link w:val="ae"/>
    <w:qFormat/>
    <w:rsid w:val="00aa7c60"/>
    <w:rPr>
      <w:rFonts w:ascii="Courier New" w:hAnsi="Courier New" w:cs="Courier New"/>
      <w:sz w:val="24"/>
      <w:lang w:val="en-US"/>
    </w:rPr>
  </w:style>
  <w:style w:type="character" w:styleId="Style16" w:customStyle="1">
    <w:name w:val="Схема документа Знак"/>
    <w:basedOn w:val="DefaultParagraphFont"/>
    <w:link w:val="af0"/>
    <w:uiPriority w:val="99"/>
    <w:semiHidden/>
    <w:qFormat/>
    <w:rsid w:val="00c63d46"/>
    <w:rPr>
      <w:rFonts w:ascii="Tahoma" w:hAnsi="Tahoma" w:cs="Tahoma"/>
      <w:sz w:val="16"/>
      <w:szCs w:val="16"/>
    </w:rPr>
  </w:style>
  <w:style w:type="character" w:styleId="Htmltag" w:customStyle="1">
    <w:name w:val="html-tag"/>
    <w:basedOn w:val="DefaultParagraphFont"/>
    <w:qFormat/>
    <w:rsid w:val="00a27b2c"/>
    <w:rPr/>
  </w:style>
  <w:style w:type="character" w:styleId="HTML" w:customStyle="1">
    <w:name w:val="Стандартный HTML Знак"/>
    <w:basedOn w:val="DefaultParagraphFont"/>
    <w:link w:val="HTML"/>
    <w:uiPriority w:val="99"/>
    <w:semiHidden/>
    <w:qFormat/>
    <w:rsid w:val="00f24196"/>
    <w:rPr>
      <w:rFonts w:ascii="Courier New" w:hAnsi="Courier New" w:eastAsia="Times New Roman" w:cs="Courier New"/>
      <w:sz w:val="20"/>
      <w:szCs w:val="20"/>
      <w:lang w:eastAsia="ru-RU"/>
    </w:rPr>
  </w:style>
  <w:style w:type="character" w:styleId="HTMLCode">
    <w:name w:val="HTML Code"/>
    <w:basedOn w:val="DefaultParagraphFont"/>
    <w:uiPriority w:val="99"/>
    <w:semiHidden/>
    <w:unhideWhenUsed/>
    <w:qFormat/>
    <w:rsid w:val="00f24196"/>
    <w:rPr>
      <w:rFonts w:ascii="Courier New" w:hAnsi="Courier New" w:eastAsia="Times New Roman" w:cs="Courier New"/>
      <w:sz w:val="20"/>
      <w:szCs w:val="20"/>
    </w:rPr>
  </w:style>
  <w:style w:type="character" w:styleId="Style17" w:customStyle="1">
    <w:name w:val="Текст сноски Знак"/>
    <w:basedOn w:val="DefaultParagraphFont"/>
    <w:link w:val="af2"/>
    <w:uiPriority w:val="99"/>
    <w:semiHidden/>
    <w:qFormat/>
    <w:rsid w:val="00f1418d"/>
    <w:rPr>
      <w:rFonts w:ascii="Times New Roman" w:hAnsi="Times New Roman"/>
      <w:sz w:val="20"/>
      <w:szCs w:val="20"/>
    </w:rPr>
  </w:style>
  <w:style w:type="character" w:styleId="Style18">
    <w:name w:val="Привязка сноски"/>
    <w:rPr>
      <w:vertAlign w:val="superscript"/>
    </w:rPr>
  </w:style>
  <w:style w:type="character" w:styleId="FootnoteCharacters">
    <w:name w:val="Footnote Characters"/>
    <w:basedOn w:val="DefaultParagraphFont"/>
    <w:uiPriority w:val="99"/>
    <w:semiHidden/>
    <w:unhideWhenUsed/>
    <w:qFormat/>
    <w:rsid w:val="00f1418d"/>
    <w:rPr>
      <w:vertAlign w:val="superscript"/>
    </w:rPr>
  </w:style>
  <w:style w:type="character" w:styleId="Fontstyle01" w:customStyle="1">
    <w:name w:val="fontstyle01"/>
    <w:basedOn w:val="DefaultParagraphFont"/>
    <w:qFormat/>
    <w:rsid w:val="00972ef9"/>
    <w:rPr>
      <w:rFonts w:ascii="Calibri-Bold" w:hAnsi="Calibri-Bold"/>
      <w:b/>
      <w:bCs/>
      <w:i w:val="false"/>
      <w:iCs w:val="false"/>
      <w:color w:val="000000"/>
      <w:sz w:val="28"/>
      <w:szCs w:val="28"/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sid w:val="006b63e0"/>
    <w:rPr>
      <w:color w:val="605E5C"/>
      <w:shd w:fill="E1DFDD" w:val="clear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5b2701"/>
    <w:rPr>
      <w:sz w:val="16"/>
      <w:szCs w:val="16"/>
    </w:rPr>
  </w:style>
  <w:style w:type="character" w:styleId="Style19" w:customStyle="1">
    <w:name w:val="Текст примечания Знак"/>
    <w:basedOn w:val="DefaultParagraphFont"/>
    <w:link w:val="af8"/>
    <w:uiPriority w:val="99"/>
    <w:semiHidden/>
    <w:qFormat/>
    <w:rsid w:val="005b2701"/>
    <w:rPr>
      <w:rFonts w:ascii="Times New Roman" w:hAnsi="Times New Roman"/>
      <w:sz w:val="20"/>
      <w:szCs w:val="20"/>
    </w:rPr>
  </w:style>
  <w:style w:type="character" w:styleId="Style20" w:customStyle="1">
    <w:name w:val="Тема примечания Знак"/>
    <w:basedOn w:val="Style19"/>
    <w:link w:val="afa"/>
    <w:uiPriority w:val="99"/>
    <w:semiHidden/>
    <w:qFormat/>
    <w:rsid w:val="005b2701"/>
    <w:rPr>
      <w:rFonts w:ascii="Times New Roman" w:hAnsi="Times New Roman"/>
      <w:b/>
      <w:bCs/>
      <w:sz w:val="20"/>
      <w:szCs w:val="20"/>
    </w:rPr>
  </w:style>
  <w:style w:type="character" w:styleId="Style21">
    <w:name w:val="Ссылка указателя"/>
    <w:qFormat/>
    <w:rPr/>
  </w:style>
  <w:style w:type="paragraph" w:styleId="Style22">
    <w:name w:val="Заголовок"/>
    <w:basedOn w:val="Normal"/>
    <w:next w:val="Style23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Style23">
    <w:name w:val="Body Text"/>
    <w:basedOn w:val="Normal"/>
    <w:pPr>
      <w:spacing w:lineRule="auto" w:line="276" w:before="0" w:after="140"/>
    </w:pPr>
    <w:rPr/>
  </w:style>
  <w:style w:type="paragraph" w:styleId="Style24">
    <w:name w:val="List"/>
    <w:basedOn w:val="Style23"/>
    <w:pPr/>
    <w:rPr>
      <w:rFonts w:cs="Mangal"/>
    </w:rPr>
  </w:style>
  <w:style w:type="paragraph" w:styleId="Style25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Style26">
    <w:name w:val="Указатель"/>
    <w:basedOn w:val="Normal"/>
    <w:qFormat/>
    <w:pPr>
      <w:suppressLineNumbers/>
    </w:pPr>
    <w:rPr>
      <w:rFonts w:cs="Mangal"/>
      <w:lang w:val="zxx" w:eastAsia="zxx" w:bidi="zxx"/>
    </w:rPr>
  </w:style>
  <w:style w:type="paragraph" w:styleId="NoSpacing">
    <w:name w:val="No Spacing"/>
    <w:uiPriority w:val="1"/>
    <w:qFormat/>
    <w:rsid w:val="00747420"/>
    <w:pPr>
      <w:widowControl/>
      <w:bidi w:val="0"/>
      <w:spacing w:lineRule="auto" w:line="240" w:before="0" w:after="0"/>
      <w:jc w:val="left"/>
    </w:pPr>
    <w:rPr>
      <w:rFonts w:ascii="Times New Roman" w:hAnsi="Times New Roman" w:eastAsia="Calibri" w:cs="" w:cstheme="minorBidi" w:eastAsiaTheme="minorHAnsi"/>
      <w:color w:val="auto"/>
      <w:kern w:val="0"/>
      <w:sz w:val="28"/>
      <w:szCs w:val="22"/>
      <w:lang w:val="ru-RU" w:eastAsia="en-US" w:bidi="ar-SA"/>
    </w:rPr>
  </w:style>
  <w:style w:type="paragraph" w:styleId="Style27">
    <w:name w:val="Index Heading"/>
    <w:basedOn w:val="Style22"/>
    <w:pPr/>
    <w:rPr/>
  </w:style>
  <w:style w:type="paragraph" w:styleId="Style28">
    <w:name w:val="TOC Heading"/>
    <w:basedOn w:val="1"/>
    <w:next w:val="Normal"/>
    <w:uiPriority w:val="39"/>
    <w:unhideWhenUsed/>
    <w:qFormat/>
    <w:rsid w:val="00b017f6"/>
    <w:pPr>
      <w:spacing w:before="0" w:after="240"/>
      <w:jc w:val="center"/>
      <w:outlineLvl w:val="9"/>
    </w:pPr>
    <w:rPr>
      <w:b w:val="false"/>
    </w:rPr>
  </w:style>
  <w:style w:type="paragraph" w:styleId="12">
    <w:name w:val="TOC 1"/>
    <w:basedOn w:val="Normal"/>
    <w:next w:val="Normal"/>
    <w:autoRedefine/>
    <w:uiPriority w:val="39"/>
    <w:unhideWhenUsed/>
    <w:rsid w:val="003f03ca"/>
    <w:pPr>
      <w:tabs>
        <w:tab w:val="clear" w:pos="708"/>
        <w:tab w:val="right" w:pos="9911" w:leader="dot"/>
      </w:tabs>
      <w:spacing w:before="0" w:after="100"/>
      <w:ind w:hanging="0"/>
    </w:pPr>
    <w:rPr/>
  </w:style>
  <w:style w:type="paragraph" w:styleId="BalloonText">
    <w:name w:val="Balloon Text"/>
    <w:basedOn w:val="Normal"/>
    <w:link w:val="a7"/>
    <w:uiPriority w:val="99"/>
    <w:semiHidden/>
    <w:unhideWhenUsed/>
    <w:qFormat/>
    <w:rsid w:val="00664233"/>
    <w:pPr>
      <w:spacing w:lineRule="auto" w:line="240"/>
    </w:pPr>
    <w:rPr>
      <w:rFonts w:ascii="Tahoma" w:hAnsi="Tahoma" w:cs="Tahoma"/>
      <w:sz w:val="16"/>
      <w:szCs w:val="16"/>
    </w:rPr>
  </w:style>
  <w:style w:type="paragraph" w:styleId="Style29">
    <w:name w:val="Колонтитул"/>
    <w:basedOn w:val="Normal"/>
    <w:qFormat/>
    <w:pPr/>
    <w:rPr/>
  </w:style>
  <w:style w:type="paragraph" w:styleId="Style30">
    <w:name w:val="Header"/>
    <w:basedOn w:val="Normal"/>
    <w:link w:val="a9"/>
    <w:uiPriority w:val="99"/>
    <w:semiHidden/>
    <w:unhideWhenUsed/>
    <w:rsid w:val="00664233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Style31">
    <w:name w:val="Footer"/>
    <w:basedOn w:val="Normal"/>
    <w:link w:val="ab"/>
    <w:uiPriority w:val="99"/>
    <w:unhideWhenUsed/>
    <w:rsid w:val="00664233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ListParagraph">
    <w:name w:val="List Paragraph"/>
    <w:basedOn w:val="Normal"/>
    <w:uiPriority w:val="34"/>
    <w:qFormat/>
    <w:rsid w:val="006a4b91"/>
    <w:pPr>
      <w:spacing w:before="0" w:after="0"/>
      <w:ind w:left="720" w:firstLine="709"/>
      <w:contextualSpacing/>
    </w:pPr>
    <w:rPr/>
  </w:style>
  <w:style w:type="paragraph" w:styleId="22">
    <w:name w:val="TOC 2"/>
    <w:basedOn w:val="Normal"/>
    <w:next w:val="Normal"/>
    <w:autoRedefine/>
    <w:uiPriority w:val="39"/>
    <w:unhideWhenUsed/>
    <w:rsid w:val="00923116"/>
    <w:pPr>
      <w:spacing w:before="0" w:after="100"/>
      <w:ind w:left="280" w:firstLine="709"/>
    </w:pPr>
    <w:rPr/>
  </w:style>
  <w:style w:type="paragraph" w:styleId="Style32" w:customStyle="1">
    <w:name w:val="код"/>
    <w:basedOn w:val="Normal"/>
    <w:link w:val="af"/>
    <w:qFormat/>
    <w:rsid w:val="00aa7c60"/>
    <w:pPr>
      <w:ind w:hanging="0"/>
    </w:pPr>
    <w:rPr>
      <w:rFonts w:ascii="Courier New" w:hAnsi="Courier New" w:cs="Courier New"/>
      <w:sz w:val="24"/>
      <w:lang w:val="en-US"/>
    </w:rPr>
  </w:style>
  <w:style w:type="paragraph" w:styleId="DocumentMap">
    <w:name w:val="Document Map"/>
    <w:basedOn w:val="Normal"/>
    <w:link w:val="af1"/>
    <w:uiPriority w:val="99"/>
    <w:semiHidden/>
    <w:unhideWhenUsed/>
    <w:qFormat/>
    <w:rsid w:val="00c63d46"/>
    <w:pPr>
      <w:spacing w:lineRule="auto" w:line="240"/>
    </w:pPr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0"/>
    <w:uiPriority w:val="99"/>
    <w:semiHidden/>
    <w:unhideWhenUsed/>
    <w:qFormat/>
    <w:rsid w:val="00f24196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Style33">
    <w:name w:val="Footnote Text"/>
    <w:basedOn w:val="Normal"/>
    <w:link w:val="af3"/>
    <w:uiPriority w:val="99"/>
    <w:semiHidden/>
    <w:unhideWhenUsed/>
    <w:rsid w:val="00f1418d"/>
    <w:pPr>
      <w:spacing w:lineRule="auto" w:line="240"/>
    </w:pPr>
    <w:rPr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qFormat/>
    <w:rsid w:val="000e3541"/>
    <w:pPr>
      <w:spacing w:lineRule="auto" w:line="240" w:beforeAutospacing="1" w:afterAutospacing="1"/>
      <w:ind w:hanging="0"/>
    </w:pPr>
    <w:rPr>
      <w:rFonts w:eastAsia="Times New Roman" w:cs="Times New Roman"/>
      <w:sz w:val="24"/>
      <w:szCs w:val="24"/>
      <w:lang w:eastAsia="ru-RU"/>
    </w:rPr>
  </w:style>
  <w:style w:type="paragraph" w:styleId="Caption">
    <w:name w:val="caption"/>
    <w:basedOn w:val="Style28"/>
    <w:next w:val="Normal"/>
    <w:uiPriority w:val="35"/>
    <w:unhideWhenUsed/>
    <w:qFormat/>
    <w:rsid w:val="00583091"/>
    <w:pPr>
      <w:pageBreakBefore w:val="false"/>
    </w:pPr>
    <w:rPr/>
  </w:style>
  <w:style w:type="paragraph" w:styleId="Annotationtext">
    <w:name w:val="annotation text"/>
    <w:basedOn w:val="Normal"/>
    <w:link w:val="af9"/>
    <w:uiPriority w:val="99"/>
    <w:semiHidden/>
    <w:unhideWhenUsed/>
    <w:qFormat/>
    <w:rsid w:val="005b2701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afb"/>
    <w:uiPriority w:val="99"/>
    <w:semiHidden/>
    <w:unhideWhenUsed/>
    <w:qFormat/>
    <w:rsid w:val="005b2701"/>
    <w:pPr/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d">
    <w:name w:val="Table Grid"/>
    <w:basedOn w:val="a1"/>
    <w:uiPriority w:val="59"/>
    <w:rsid w:val="000c644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hyperlink" Target="https://eluniver.ugrasu.ru/course/view.php?id=5202" TargetMode="External"/><Relationship Id="rId17" Type="http://schemas.openxmlformats.org/officeDocument/2006/relationships/hyperlink" Target="https://help.anylogic.ru/index.jsp?topic=%2Fcom.anylogic.help%2Fhtml%2Fpmtutorial%2Fbank-model.html" TargetMode="External"/><Relationship Id="rId18" Type="http://schemas.openxmlformats.org/officeDocument/2006/relationships/footer" Target="footer1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<Relationship Id="rId2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0E9A801-1158-41D8-9A31-673BD6A49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Application>LibreOffice/7.2.7.2$Windows_X86_64 LibreOffice_project/8d71d29d553c0f7dcbfa38fbfda25ee34cce99a2</Application>
  <AppVersion>15.0000</AppVersion>
  <Pages>18</Pages>
  <Words>959</Words>
  <Characters>6621</Characters>
  <CharactersWithSpaces>7392</CharactersWithSpaces>
  <Paragraphs>248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Всеволод Доронин</dc:creator>
  <dc:description/>
  <dc:language>ru-RU</dc:language>
  <cp:lastModifiedBy/>
  <dcterms:modified xsi:type="dcterms:W3CDTF">2023-03-14T21:53:53Z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