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 Jan 2024</w:t>
      </w:r>
      <w:r w:rsidDel="00000000" w:rsidR="00000000" w:rsidRPr="00000000">
        <w:rPr>
          <w:rtl w:val="0"/>
        </w:rPr>
        <w:br w:type="textWrapping"/>
        <w:br w:type="textWrapping"/>
        <w:t xml:space="preserve">Homework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find each vowel separately in your defined f() ; please return a dictionary for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: What is a python library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: What is pandas (python library) ? Read details and use it to read excel files.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is a very easy website to start (online python practice) :https://codingbat.com/python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ref : </w:t>
        <w:br w:type="textWrapping"/>
        <w:t xml:space="preserve">—--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step-1 : bring sugar - 1kg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step-2 : input : money , say 100 tk (we assume 1kg sugar price 90 tk)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step-3 : our care-taker returns 1kg sugar + 10 taka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how many vowels in a given string 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find_vowel_count_1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This f() finds the vowel count in a given string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'''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find_vowel_count_2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This f() finds the vowel count in a given string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'''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vowel_count = vowel_count + 1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vowel_count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text: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checking if each is alphabet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find_vowel_count_1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vowel count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consonent count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my_vowel_count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any charcter is not an alphabet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'input_data.csv'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f() open() helps us to read a file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returns a list (of elements)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f_obj = open(in_file,'r')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my_str = f_obj.read()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print(my_str.strip())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