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8D5" w14:textId="41791DD2" w:rsidR="00BA3914" w:rsidRDefault="003009E7">
      <w:pPr>
        <w:rPr>
          <w:sz w:val="28"/>
          <w:szCs w:val="28"/>
        </w:rPr>
      </w:pPr>
      <w:r>
        <w:rPr>
          <w:sz w:val="28"/>
          <w:szCs w:val="28"/>
        </w:rPr>
        <w:t>Colours in CSS</w:t>
      </w:r>
    </w:p>
    <w:p w14:paraId="3C2B5055" w14:textId="7F941120" w:rsidR="003009E7" w:rsidRDefault="003009E7">
      <w:pPr>
        <w:rPr>
          <w:sz w:val="28"/>
          <w:szCs w:val="28"/>
        </w:rPr>
      </w:pPr>
      <w:r>
        <w:rPr>
          <w:sz w:val="28"/>
          <w:szCs w:val="28"/>
        </w:rPr>
        <w:t xml:space="preserve">We can set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an </w:t>
      </w:r>
      <w:proofErr w:type="gramStart"/>
      <w:r>
        <w:rPr>
          <w:sz w:val="28"/>
          <w:szCs w:val="28"/>
        </w:rPr>
        <w:t>element:</w:t>
      </w:r>
      <w:proofErr w:type="gramEnd"/>
      <w:r>
        <w:rPr>
          <w:sz w:val="28"/>
          <w:szCs w:val="28"/>
        </w:rPr>
        <w:t xml:space="preserve"> affects the colour of the text.</w:t>
      </w:r>
    </w:p>
    <w:p w14:paraId="6E61F78D" w14:textId="78D8FDBE" w:rsidR="003009E7" w:rsidRDefault="003009E7">
      <w:pPr>
        <w:rPr>
          <w:sz w:val="28"/>
          <w:szCs w:val="28"/>
        </w:rPr>
      </w:pPr>
      <w:r>
        <w:rPr>
          <w:sz w:val="28"/>
          <w:szCs w:val="28"/>
        </w:rPr>
        <w:t>We can set the background-colour of an element too.</w:t>
      </w:r>
    </w:p>
    <w:p w14:paraId="378B4EE5" w14:textId="77777777" w:rsidR="00BE4EDB" w:rsidRDefault="00BE4EDB">
      <w:pPr>
        <w:rPr>
          <w:sz w:val="28"/>
          <w:szCs w:val="28"/>
        </w:rPr>
      </w:pPr>
    </w:p>
    <w:p w14:paraId="66D5C161" w14:textId="3168980E" w:rsidR="003009E7" w:rsidRDefault="003009E7">
      <w:pPr>
        <w:rPr>
          <w:sz w:val="28"/>
          <w:szCs w:val="28"/>
        </w:rPr>
      </w:pPr>
    </w:p>
    <w:p w14:paraId="149E278E" w14:textId="1115863D" w:rsidR="003009E7" w:rsidRDefault="003009E7">
      <w:pPr>
        <w:rPr>
          <w:sz w:val="28"/>
          <w:szCs w:val="28"/>
        </w:rPr>
      </w:pPr>
      <w:r>
        <w:rPr>
          <w:sz w:val="28"/>
          <w:szCs w:val="28"/>
        </w:rPr>
        <w:t>RGB Values</w:t>
      </w:r>
    </w:p>
    <w:p w14:paraId="01CB8172" w14:textId="46831D16" w:rsidR="003009E7" w:rsidRDefault="003009E7">
      <w:pPr>
        <w:rPr>
          <w:sz w:val="28"/>
          <w:szCs w:val="28"/>
        </w:rPr>
      </w:pPr>
      <w:r>
        <w:rPr>
          <w:sz w:val="28"/>
          <w:szCs w:val="28"/>
        </w:rPr>
        <w:t>RGB specifies colours by giving values for three channels.</w:t>
      </w:r>
    </w:p>
    <w:p w14:paraId="2EFFB666" w14:textId="3F93F167" w:rsidR="003009E7" w:rsidRDefault="003009E7" w:rsidP="003009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amount of red, green, and blue light, from 0 to 255, giving nearly 17 million colours</w:t>
      </w:r>
    </w:p>
    <w:p w14:paraId="29A0E58B" w14:textId="765E7E2E" w:rsidR="003009E7" w:rsidRDefault="003009E7" w:rsidP="003009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Scientists prefer RGB values in hexadecimal; non-Computer Scientists prefer to use percentages.</w:t>
      </w:r>
    </w:p>
    <w:p w14:paraId="221BA67F" w14:textId="77777777" w:rsidR="00BE4EDB" w:rsidRDefault="00BE4EDB" w:rsidP="00BE4EDB">
      <w:pPr>
        <w:pStyle w:val="ListParagraph"/>
        <w:rPr>
          <w:sz w:val="28"/>
          <w:szCs w:val="28"/>
        </w:rPr>
      </w:pPr>
    </w:p>
    <w:p w14:paraId="43FE29A7" w14:textId="06B0D74F" w:rsidR="003009E7" w:rsidRDefault="003009E7" w:rsidP="003009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RGBa</w:t>
      </w:r>
      <w:proofErr w:type="spellEnd"/>
      <w:r>
        <w:rPr>
          <w:sz w:val="28"/>
          <w:szCs w:val="28"/>
        </w:rPr>
        <w:t xml:space="preserve"> Values</w:t>
      </w:r>
    </w:p>
    <w:p w14:paraId="4940B6C8" w14:textId="0E613195" w:rsidR="003009E7" w:rsidRDefault="003009E7" w:rsidP="003009E7">
      <w:pPr>
        <w:rPr>
          <w:sz w:val="28"/>
          <w:szCs w:val="28"/>
        </w:rPr>
      </w:pPr>
      <w:r>
        <w:rPr>
          <w:sz w:val="28"/>
          <w:szCs w:val="28"/>
        </w:rPr>
        <w:t>A fourth channel, the alpha channel, can specify transparency</w:t>
      </w:r>
    </w:p>
    <w:p w14:paraId="41B7C9D1" w14:textId="286693FD" w:rsidR="003009E7" w:rsidRDefault="003009E7" w:rsidP="003009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should be a number in [0,1] or a percentage:</w:t>
      </w:r>
    </w:p>
    <w:p w14:paraId="02481240" w14:textId="265AF5CF" w:rsidR="003009E7" w:rsidRDefault="003009E7" w:rsidP="003009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 or 0% is fully transparent</w:t>
      </w:r>
    </w:p>
    <w:p w14:paraId="0A94CC69" w14:textId="19CF0C50" w:rsidR="003009E7" w:rsidRDefault="003009E7" w:rsidP="003009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 or 100% is fully opaque.</w:t>
      </w:r>
    </w:p>
    <w:p w14:paraId="3718190D" w14:textId="5D97BB84" w:rsidR="00BE4EDB" w:rsidRDefault="00BE4EDB" w:rsidP="00BE4EDB">
      <w:pPr>
        <w:rPr>
          <w:sz w:val="28"/>
          <w:szCs w:val="28"/>
        </w:rPr>
      </w:pPr>
    </w:p>
    <w:p w14:paraId="210198E3" w14:textId="0B1181C9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t xml:space="preserve">HSL, </w:t>
      </w:r>
      <w:proofErr w:type="spellStart"/>
      <w:r>
        <w:rPr>
          <w:sz w:val="28"/>
          <w:szCs w:val="28"/>
        </w:rPr>
        <w:t>HSLa</w:t>
      </w:r>
      <w:proofErr w:type="spellEnd"/>
    </w:p>
    <w:p w14:paraId="39ACA6CE" w14:textId="33BCBAAB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t>HSL specifies colours in a different way:</w:t>
      </w:r>
    </w:p>
    <w:p w14:paraId="6A5213E6" w14:textId="74051B35" w:rsidR="00BE4EDB" w:rsidRDefault="00BE4EDB" w:rsidP="00BE4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Hue: a number between 0 and 360</w:t>
      </w:r>
    </w:p>
    <w:p w14:paraId="02F1C2DC" w14:textId="0935B5C6" w:rsidR="00BE4EDB" w:rsidRDefault="00BE4EDB" w:rsidP="00BE4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Saturation: a percentage</w:t>
      </w:r>
    </w:p>
    <w:p w14:paraId="6C8B2619" w14:textId="41250749" w:rsidR="00BE4EDB" w:rsidRDefault="00BE4EDB" w:rsidP="00BE4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Lightness: a percentage</w:t>
      </w:r>
    </w:p>
    <w:p w14:paraId="44955ECD" w14:textId="57ED177D" w:rsidR="00BE4EDB" w:rsidRDefault="00BE4EDB" w:rsidP="00BE4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again optionally an alpha channel</w:t>
      </w:r>
    </w:p>
    <w:p w14:paraId="3DAAE8C2" w14:textId="51DD6F0D" w:rsidR="00BE4EDB" w:rsidRDefault="00BE4EDB" w:rsidP="00BE4EDB">
      <w:pPr>
        <w:rPr>
          <w:sz w:val="28"/>
          <w:szCs w:val="28"/>
        </w:rPr>
      </w:pPr>
    </w:p>
    <w:p w14:paraId="36FA1659" w14:textId="2BEECD9B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t>New Colours</w:t>
      </w:r>
    </w:p>
    <w:p w14:paraId="035290C0" w14:textId="255FBE52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t>Newer devices have wide-gamut displays, which means they can display a wider range of colours (i.e. brighter colours) than sRGB (standard RGB)</w:t>
      </w:r>
    </w:p>
    <w:p w14:paraId="651518B1" w14:textId="75613463" w:rsidR="00BE4EDB" w:rsidRDefault="00BE4EDB" w:rsidP="00BE4EDB">
      <w:pPr>
        <w:rPr>
          <w:sz w:val="28"/>
          <w:szCs w:val="28"/>
        </w:rPr>
      </w:pPr>
    </w:p>
    <w:p w14:paraId="2D239DFF" w14:textId="27E82A1C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Colour Schemes</w:t>
      </w:r>
    </w:p>
    <w:p w14:paraId="10A43477" w14:textId="3F5E3228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t>You’ll probably pick a colour scheme: a small number of colours that you use throughout your web site.</w:t>
      </w:r>
    </w:p>
    <w:p w14:paraId="1BB6FEED" w14:textId="54E08D2A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t>To change the</w:t>
      </w:r>
      <w:r w:rsidR="004A31AE">
        <w:rPr>
          <w:sz w:val="28"/>
          <w:szCs w:val="28"/>
        </w:rPr>
        <w:t xml:space="preserve"> colour scheme, you may have to make changes to many CSS rules.</w:t>
      </w:r>
    </w:p>
    <w:p w14:paraId="4594751A" w14:textId="6818A061" w:rsidR="004A31AE" w:rsidRDefault="004A31AE" w:rsidP="00BE4EDB">
      <w:pPr>
        <w:rPr>
          <w:sz w:val="28"/>
          <w:szCs w:val="28"/>
        </w:rPr>
      </w:pPr>
      <w:r>
        <w:rPr>
          <w:sz w:val="28"/>
          <w:szCs w:val="28"/>
        </w:rPr>
        <w:t>This is a case where CSS custom properties can help.</w:t>
      </w:r>
    </w:p>
    <w:p w14:paraId="241B0596" w14:textId="3BB2100D" w:rsidR="00BE4EDB" w:rsidRDefault="00BE4EDB" w:rsidP="00BE4EDB">
      <w:pPr>
        <w:rPr>
          <w:sz w:val="28"/>
          <w:szCs w:val="28"/>
        </w:rPr>
      </w:pPr>
    </w:p>
    <w:p w14:paraId="391EA448" w14:textId="26AE11A2" w:rsidR="00BE4EDB" w:rsidRDefault="00BE4EDB" w:rsidP="00BE4EDB">
      <w:pPr>
        <w:rPr>
          <w:sz w:val="28"/>
          <w:szCs w:val="28"/>
        </w:rPr>
      </w:pPr>
      <w:r>
        <w:rPr>
          <w:sz w:val="28"/>
          <w:szCs w:val="28"/>
        </w:rPr>
        <w:t>CSS Custom Properties</w:t>
      </w:r>
    </w:p>
    <w:p w14:paraId="5355E2E2" w14:textId="41D21060" w:rsidR="00BE4EDB" w:rsidRDefault="00BE4EDB" w:rsidP="00BE4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 has something like variables, called custom properties</w:t>
      </w:r>
    </w:p>
    <w:p w14:paraId="3195C35F" w14:textId="18B384B2" w:rsidR="00BE4EDB" w:rsidRDefault="00BE4EDB" w:rsidP="00BE4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can give meaningful names to complex properties to improve readability</w:t>
      </w:r>
    </w:p>
    <w:p w14:paraId="4ED81AA8" w14:textId="0373DDED" w:rsidR="00A17B1E" w:rsidRDefault="00BE4EDB" w:rsidP="00A17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can be set by JavaSc</w:t>
      </w:r>
      <w:r w:rsidR="00A17B1E">
        <w:rPr>
          <w:sz w:val="28"/>
          <w:szCs w:val="28"/>
        </w:rPr>
        <w:t>r</w:t>
      </w:r>
      <w:r>
        <w:rPr>
          <w:sz w:val="28"/>
          <w:szCs w:val="28"/>
        </w:rPr>
        <w:t>ipt, e.g. for theme switching</w:t>
      </w:r>
    </w:p>
    <w:p w14:paraId="6E0CF218" w14:textId="1B92190F" w:rsidR="00A17B1E" w:rsidRPr="00A17B1E" w:rsidRDefault="00A17B1E" w:rsidP="00A17B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7B1E">
        <w:rPr>
          <w:sz w:val="28"/>
          <w:szCs w:val="28"/>
        </w:rPr>
        <w:t>Rules:</w:t>
      </w:r>
    </w:p>
    <w:p w14:paraId="70F81707" w14:textId="1111FC20" w:rsidR="00A17B1E" w:rsidRPr="00A17B1E" w:rsidRDefault="00A17B1E" w:rsidP="00A17B1E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A17B1E">
        <w:rPr>
          <w:sz w:val="28"/>
          <w:szCs w:val="28"/>
        </w:rPr>
        <w:t>We must have two ‘-‘ before the variable</w:t>
      </w:r>
    </w:p>
    <w:p w14:paraId="7A02009C" w14:textId="54550AF8" w:rsidR="00A17B1E" w:rsidRPr="00A17B1E" w:rsidRDefault="00A17B1E" w:rsidP="00A17B1E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A17B1E">
        <w:rPr>
          <w:sz w:val="28"/>
          <w:szCs w:val="28"/>
        </w:rPr>
        <w:t>We don’t use an ‘=’. Instead we use a ‘:’.</w:t>
      </w:r>
    </w:p>
    <w:p w14:paraId="5D92B1EB" w14:textId="28BABB0E" w:rsidR="00A17B1E" w:rsidRPr="00A17B1E" w:rsidRDefault="00A17B1E" w:rsidP="00A17B1E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A17B1E">
        <w:rPr>
          <w:sz w:val="28"/>
          <w:szCs w:val="28"/>
        </w:rPr>
        <w:t>We must have the variables inside a html {____}.</w:t>
      </w:r>
    </w:p>
    <w:p w14:paraId="1EA6D6EA" w14:textId="211E3AD5" w:rsidR="00A17B1E" w:rsidRDefault="00A17B1E" w:rsidP="00A17B1E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A17B1E">
        <w:rPr>
          <w:sz w:val="28"/>
          <w:szCs w:val="28"/>
        </w:rPr>
        <w:t>We must have use a var(___) to surround the variable when assigning it to colours, backgrounds, etc.</w:t>
      </w:r>
    </w:p>
    <w:p w14:paraId="1FC3BF65" w14:textId="40AA12D5" w:rsidR="00AF335C" w:rsidRDefault="00AF335C" w:rsidP="00A17B1E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When using relative sizes, if we want to multiply the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or rem, we need to put the calculation inside a calc(____)</w:t>
      </w:r>
    </w:p>
    <w:p w14:paraId="4B87739F" w14:textId="79E62AD5" w:rsidR="00A17B1E" w:rsidRDefault="00A17B1E" w:rsidP="00A17B1E">
      <w:pPr>
        <w:rPr>
          <w:sz w:val="28"/>
          <w:szCs w:val="28"/>
        </w:rPr>
      </w:pPr>
    </w:p>
    <w:p w14:paraId="0E062365" w14:textId="6CE29506" w:rsidR="00A17B1E" w:rsidRDefault="00A17B1E" w:rsidP="00A17B1E">
      <w:pPr>
        <w:rPr>
          <w:sz w:val="28"/>
          <w:szCs w:val="28"/>
        </w:rPr>
      </w:pPr>
      <w:r>
        <w:rPr>
          <w:sz w:val="28"/>
          <w:szCs w:val="28"/>
        </w:rPr>
        <w:t>Font Sizes</w:t>
      </w:r>
    </w:p>
    <w:p w14:paraId="4B7BF1CD" w14:textId="53EFB9EA" w:rsidR="00A17B1E" w:rsidRDefault="00A17B1E" w:rsidP="00A17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CSS, we can specify the font-size property</w:t>
      </w:r>
    </w:p>
    <w:p w14:paraId="2EBC1DD3" w14:textId="394109AE" w:rsidR="00A17B1E" w:rsidRDefault="00A17B1E" w:rsidP="00A17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two types of values for font sizes:</w:t>
      </w:r>
    </w:p>
    <w:p w14:paraId="0F1D2F0E" w14:textId="07CCEFCA" w:rsidR="00A17B1E" w:rsidRDefault="00A17B1E" w:rsidP="00A17B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absolute fonts sizes</w:t>
      </w:r>
    </w:p>
    <w:p w14:paraId="2F44DF11" w14:textId="684081AA" w:rsidR="00A17B1E" w:rsidRDefault="00A17B1E" w:rsidP="00A17B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relative font sizes</w:t>
      </w:r>
    </w:p>
    <w:p w14:paraId="0DBB3745" w14:textId="104AE4F0" w:rsidR="00A17B1E" w:rsidRDefault="00A17B1E" w:rsidP="00A17B1E">
      <w:pPr>
        <w:rPr>
          <w:sz w:val="28"/>
          <w:szCs w:val="28"/>
        </w:rPr>
      </w:pPr>
    </w:p>
    <w:p w14:paraId="243D7F1D" w14:textId="4A12C6D0" w:rsidR="00A17B1E" w:rsidRDefault="00A17B1E" w:rsidP="00A17B1E">
      <w:pPr>
        <w:rPr>
          <w:sz w:val="28"/>
          <w:szCs w:val="28"/>
        </w:rPr>
      </w:pPr>
      <w:r>
        <w:rPr>
          <w:sz w:val="28"/>
          <w:szCs w:val="28"/>
        </w:rPr>
        <w:t>Absolute Font Sizes</w:t>
      </w:r>
    </w:p>
    <w:p w14:paraId="4D620349" w14:textId="171252AF" w:rsidR="00A17B1E" w:rsidRDefault="00A17B1E" w:rsidP="00A17B1E">
      <w:pPr>
        <w:rPr>
          <w:sz w:val="28"/>
          <w:szCs w:val="28"/>
        </w:rPr>
      </w:pPr>
      <w:r>
        <w:rPr>
          <w:sz w:val="28"/>
          <w:szCs w:val="28"/>
        </w:rPr>
        <w:t>These values do not depend on any others.</w:t>
      </w:r>
    </w:p>
    <w:p w14:paraId="34FAC058" w14:textId="7F2E3439" w:rsidR="00A17B1E" w:rsidRDefault="00A17B1E" w:rsidP="00A17B1E">
      <w:pPr>
        <w:rPr>
          <w:sz w:val="28"/>
          <w:szCs w:val="28"/>
        </w:rPr>
      </w:pPr>
      <w:r>
        <w:rPr>
          <w:sz w:val="28"/>
          <w:szCs w:val="28"/>
        </w:rPr>
        <w:t xml:space="preserve">On the web, we might use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occasionally; otherwise, avoid absolute font sizes.</w:t>
      </w:r>
    </w:p>
    <w:p w14:paraId="2A967727" w14:textId="6965E42A" w:rsidR="00D73DD6" w:rsidRDefault="00D73DD6" w:rsidP="00A17B1E">
      <w:pPr>
        <w:rPr>
          <w:sz w:val="28"/>
          <w:szCs w:val="28"/>
        </w:rPr>
      </w:pPr>
    </w:p>
    <w:p w14:paraId="198BBC24" w14:textId="77777777" w:rsidR="00D73DD6" w:rsidRDefault="00D73DD6" w:rsidP="00A17B1E">
      <w:pPr>
        <w:rPr>
          <w:sz w:val="28"/>
          <w:szCs w:val="28"/>
        </w:rPr>
      </w:pPr>
    </w:p>
    <w:p w14:paraId="20DDBE2F" w14:textId="77777777" w:rsidR="00D73DD6" w:rsidRDefault="00D73DD6" w:rsidP="00A17B1E">
      <w:pPr>
        <w:rPr>
          <w:sz w:val="28"/>
          <w:szCs w:val="28"/>
        </w:rPr>
      </w:pPr>
    </w:p>
    <w:p w14:paraId="04EF06AA" w14:textId="20BD7FD4" w:rsidR="00D73DD6" w:rsidRDefault="00D73DD6" w:rsidP="00A17B1E">
      <w:pPr>
        <w:rPr>
          <w:sz w:val="28"/>
          <w:szCs w:val="28"/>
        </w:rPr>
      </w:pPr>
      <w:r>
        <w:rPr>
          <w:sz w:val="28"/>
          <w:szCs w:val="28"/>
        </w:rPr>
        <w:t>Relative Font Sizes</w:t>
      </w:r>
    </w:p>
    <w:p w14:paraId="7B70DB1F" w14:textId="75D5E690" w:rsidR="00D73DD6" w:rsidRDefault="00D73DD6" w:rsidP="00A17B1E">
      <w:pPr>
        <w:rPr>
          <w:sz w:val="28"/>
          <w:szCs w:val="28"/>
        </w:rPr>
      </w:pPr>
      <w:r>
        <w:rPr>
          <w:sz w:val="28"/>
          <w:szCs w:val="28"/>
        </w:rPr>
        <w:t>These values depend on other values, e.g. in some cases, the parent’s values.</w:t>
      </w:r>
    </w:p>
    <w:p w14:paraId="29FB2C2F" w14:textId="5CA25533" w:rsidR="00D73DD6" w:rsidRDefault="00D73DD6" w:rsidP="00D73DD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– relative to parent’s font size</w:t>
      </w:r>
    </w:p>
    <w:p w14:paraId="5AAB7C96" w14:textId="68D98AA6" w:rsidR="00D73DD6" w:rsidRDefault="00D73DD6" w:rsidP="00D73D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 (root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) – relative to root’s font size</w:t>
      </w:r>
    </w:p>
    <w:p w14:paraId="14D795E4" w14:textId="57A13D75" w:rsidR="00D73DD6" w:rsidRDefault="00D73DD6" w:rsidP="00D73DD6">
      <w:pPr>
        <w:rPr>
          <w:sz w:val="28"/>
          <w:szCs w:val="28"/>
        </w:rPr>
      </w:pPr>
      <w:r>
        <w:rPr>
          <w:sz w:val="28"/>
          <w:szCs w:val="28"/>
        </w:rPr>
        <w:t>You can also use percentages, e.g. 80%, which are relative to the parent’s font size, but this isn’t common with font sizes.</w:t>
      </w:r>
    </w:p>
    <w:p w14:paraId="225239C2" w14:textId="50401E6B" w:rsidR="00D73DD6" w:rsidRDefault="00D73DD6" w:rsidP="00D73DD6">
      <w:pPr>
        <w:rPr>
          <w:sz w:val="28"/>
          <w:szCs w:val="28"/>
        </w:rPr>
      </w:pPr>
      <w:r>
        <w:rPr>
          <w:sz w:val="28"/>
          <w:szCs w:val="28"/>
        </w:rPr>
        <w:t>Advice</w:t>
      </w:r>
    </w:p>
    <w:p w14:paraId="46DBD66C" w14:textId="5FD7A048" w:rsidR="00D73DD6" w:rsidRDefault="00D73DD6" w:rsidP="00D73D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your root font, use pixels</w:t>
      </w:r>
    </w:p>
    <w:p w14:paraId="6E2CDE98" w14:textId="5FBFA7AA" w:rsidR="00D73DD6" w:rsidRDefault="00D73DD6" w:rsidP="00D73D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use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or rem for all other rules</w:t>
      </w:r>
    </w:p>
    <w:p w14:paraId="56900FC1" w14:textId="706A78B4" w:rsidR="00AF335C" w:rsidRDefault="00AF335C" w:rsidP="00AF335C">
      <w:pPr>
        <w:rPr>
          <w:sz w:val="28"/>
          <w:szCs w:val="28"/>
        </w:rPr>
      </w:pPr>
    </w:p>
    <w:p w14:paraId="3FA578DE" w14:textId="368B26BD" w:rsidR="00AF335C" w:rsidRDefault="00AF335C" w:rsidP="00AF335C">
      <w:pPr>
        <w:rPr>
          <w:sz w:val="28"/>
          <w:szCs w:val="28"/>
        </w:rPr>
      </w:pPr>
      <w:r>
        <w:rPr>
          <w:sz w:val="28"/>
          <w:szCs w:val="28"/>
        </w:rPr>
        <w:t>Width of CSS Boxes</w:t>
      </w:r>
    </w:p>
    <w:p w14:paraId="1359F389" w14:textId="1E555633" w:rsidR="00AF335C" w:rsidRDefault="00AF335C" w:rsidP="00AF33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Later, we will learn about the CSS box model.</w:t>
      </w:r>
    </w:p>
    <w:p w14:paraId="4AD8B71F" w14:textId="251AB2A7" w:rsidR="00AF335C" w:rsidRDefault="00AF335C" w:rsidP="00AF33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may wish to set the width of a box (paragraph).</w:t>
      </w:r>
    </w:p>
    <w:p w14:paraId="416A2C95" w14:textId="77C78BAF" w:rsidR="00AF335C" w:rsidRDefault="00AF335C" w:rsidP="00AF33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use absolute values or relative values, percentage being very common (we should use percentages).</w:t>
      </w:r>
    </w:p>
    <w:p w14:paraId="3F6D9E46" w14:textId="3304DE4C" w:rsidR="00AF335C" w:rsidRDefault="00AF335C" w:rsidP="00AF33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However, relative values for widths behave differently from relative values for fonts.</w:t>
      </w:r>
    </w:p>
    <w:p w14:paraId="5CD0D5EC" w14:textId="04D8778F" w:rsidR="00AF335C" w:rsidRPr="00AF335C" w:rsidRDefault="00AF335C" w:rsidP="00AF335C">
      <w:pPr>
        <w:rPr>
          <w:sz w:val="28"/>
          <w:szCs w:val="28"/>
        </w:rPr>
      </w:pPr>
      <w:r w:rsidRPr="00AF335C">
        <w:rPr>
          <w:sz w:val="28"/>
          <w:szCs w:val="28"/>
        </w:rPr>
        <w:drawing>
          <wp:inline distT="0" distB="0" distL="0" distR="0" wp14:anchorId="7F6F583A" wp14:editId="5DEF35AC">
            <wp:extent cx="5731510" cy="2197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6F9" w14:textId="77777777" w:rsidR="00D73DD6" w:rsidRPr="00A17B1E" w:rsidRDefault="00D73DD6" w:rsidP="00A17B1E">
      <w:pPr>
        <w:rPr>
          <w:sz w:val="28"/>
          <w:szCs w:val="28"/>
        </w:rPr>
      </w:pPr>
    </w:p>
    <w:sectPr w:rsidR="00D73DD6" w:rsidRPr="00A1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6054"/>
    <w:multiLevelType w:val="hybridMultilevel"/>
    <w:tmpl w:val="BF1C35AC"/>
    <w:lvl w:ilvl="0" w:tplc="F4202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E1E93"/>
    <w:multiLevelType w:val="hybridMultilevel"/>
    <w:tmpl w:val="4E28B018"/>
    <w:lvl w:ilvl="0" w:tplc="BE5EB5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07E66"/>
    <w:multiLevelType w:val="hybridMultilevel"/>
    <w:tmpl w:val="CF4EA18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378C8"/>
    <w:multiLevelType w:val="hybridMultilevel"/>
    <w:tmpl w:val="BA4A29D8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036FDF"/>
    <w:multiLevelType w:val="hybridMultilevel"/>
    <w:tmpl w:val="F91E9D0C"/>
    <w:lvl w:ilvl="0" w:tplc="5DFA9D0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5757795">
    <w:abstractNumId w:val="1"/>
  </w:num>
  <w:num w:numId="2" w16cid:durableId="1497305211">
    <w:abstractNumId w:val="0"/>
  </w:num>
  <w:num w:numId="3" w16cid:durableId="1473601640">
    <w:abstractNumId w:val="4"/>
  </w:num>
  <w:num w:numId="4" w16cid:durableId="137188332">
    <w:abstractNumId w:val="2"/>
  </w:num>
  <w:num w:numId="5" w16cid:durableId="748045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5E"/>
    <w:rsid w:val="000D732B"/>
    <w:rsid w:val="00136C5E"/>
    <w:rsid w:val="003009E7"/>
    <w:rsid w:val="004A31AE"/>
    <w:rsid w:val="00577722"/>
    <w:rsid w:val="00615910"/>
    <w:rsid w:val="00A17B1E"/>
    <w:rsid w:val="00AF335C"/>
    <w:rsid w:val="00BA3914"/>
    <w:rsid w:val="00BE4EDB"/>
    <w:rsid w:val="00D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71EF"/>
  <w15:chartTrackingRefBased/>
  <w15:docId w15:val="{80ACD48C-0628-42B1-9B68-B2B37E25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2</cp:revision>
  <dcterms:created xsi:type="dcterms:W3CDTF">2022-11-03T14:49:00Z</dcterms:created>
  <dcterms:modified xsi:type="dcterms:W3CDTF">2022-11-03T16:20:00Z</dcterms:modified>
</cp:coreProperties>
</file>