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0772" w:rsidRPr="00353E9E" w:rsidRDefault="00987C4D" w:rsidP="007618EE">
      <w:pPr>
        <w:spacing w:after="0" w:line="240" w:lineRule="auto"/>
        <w:jc w:val="center"/>
        <w:rPr>
          <w:b/>
        </w:rPr>
      </w:pPr>
      <w:r w:rsidRPr="00353E9E">
        <w:rPr>
          <w:b/>
        </w:rPr>
        <w:t xml:space="preserve">Conduct </w:t>
      </w:r>
      <w:r w:rsidR="004B6785" w:rsidRPr="00353E9E">
        <w:rPr>
          <w:b/>
        </w:rPr>
        <w:t>Backward</w:t>
      </w:r>
      <w:r w:rsidRPr="00353E9E">
        <w:rPr>
          <w:b/>
        </w:rPr>
        <w:t xml:space="preserve"> Selection in Multivariable </w:t>
      </w:r>
      <w:r w:rsidR="00907BDE" w:rsidRPr="00907BDE">
        <w:rPr>
          <w:b/>
        </w:rPr>
        <w:t>Firth’s penalized partial likelihood Cox regression mode</w:t>
      </w:r>
    </w:p>
    <w:p w:rsidR="00987C4D" w:rsidRPr="00987C4D" w:rsidRDefault="00987C4D" w:rsidP="007618EE">
      <w:pPr>
        <w:spacing w:after="0" w:line="240" w:lineRule="auto"/>
        <w:jc w:val="center"/>
      </w:pPr>
    </w:p>
    <w:p w:rsidR="004536A8" w:rsidRDefault="004536A8" w:rsidP="007618EE">
      <w:pPr>
        <w:spacing w:after="0" w:line="240" w:lineRule="auto"/>
      </w:pPr>
      <w:r w:rsidRPr="00353E9E">
        <w:rPr>
          <w:b/>
        </w:rPr>
        <w:t>Macro:</w:t>
      </w:r>
      <w:r>
        <w:t xml:space="preserve"> </w:t>
      </w:r>
      <w:r w:rsidR="00356E78">
        <w:t>%</w:t>
      </w:r>
      <w:proofErr w:type="spellStart"/>
      <w:r w:rsidR="00CC2F19" w:rsidRPr="00CC2F19">
        <w:rPr>
          <w:lang w:eastAsia="zh-CN"/>
        </w:rPr>
        <w:t>FirthPhreg_sel</w:t>
      </w:r>
      <w:proofErr w:type="spellEnd"/>
    </w:p>
    <w:p w:rsidR="00C45FCA" w:rsidRDefault="00351373" w:rsidP="007618EE">
      <w:pPr>
        <w:spacing w:after="0" w:line="240" w:lineRule="auto"/>
        <w:rPr>
          <w:lang w:eastAsia="zh-CN"/>
        </w:rPr>
      </w:pPr>
      <w:r>
        <w:rPr>
          <w:b/>
        </w:rPr>
        <w:t>Created Date/Author</w:t>
      </w:r>
      <w:r w:rsidR="00C45FCA">
        <w:rPr>
          <w:b/>
        </w:rPr>
        <w:t xml:space="preserve">: </w:t>
      </w:r>
      <w:r w:rsidR="00BB21A6">
        <w:rPr>
          <w:lang w:eastAsia="zh-CN"/>
        </w:rPr>
        <w:t>A</w:t>
      </w:r>
      <w:r w:rsidR="00CB66BB">
        <w:rPr>
          <w:rFonts w:hint="eastAsia"/>
          <w:lang w:eastAsia="zh-CN"/>
        </w:rPr>
        <w:t>p</w:t>
      </w:r>
      <w:r w:rsidR="00BB21A6">
        <w:rPr>
          <w:lang w:eastAsia="zh-CN"/>
        </w:rPr>
        <w:t>r</w:t>
      </w:r>
      <w:r w:rsidR="00CB66BB">
        <w:rPr>
          <w:rFonts w:hint="eastAsia"/>
          <w:lang w:eastAsia="zh-CN"/>
        </w:rPr>
        <w:t xml:space="preserve"> </w:t>
      </w:r>
      <w:r w:rsidR="00BB21A6">
        <w:rPr>
          <w:lang w:eastAsia="zh-CN"/>
        </w:rPr>
        <w:t>04</w:t>
      </w:r>
      <w:r w:rsidR="00D00070">
        <w:t>, 201</w:t>
      </w:r>
      <w:r w:rsidR="00BB21A6">
        <w:rPr>
          <w:lang w:eastAsia="zh-CN"/>
        </w:rPr>
        <w:t>8</w:t>
      </w:r>
      <w:r w:rsidR="004C2F88">
        <w:t>/</w:t>
      </w:r>
      <w:r w:rsidR="00F57382">
        <w:rPr>
          <w:rFonts w:hint="eastAsia"/>
          <w:lang w:eastAsia="zh-CN"/>
        </w:rPr>
        <w:t>Chao Zhang</w:t>
      </w:r>
      <w:r w:rsidR="00652251">
        <w:rPr>
          <w:lang w:eastAsia="zh-CN"/>
        </w:rPr>
        <w:t>, and Yuan Liu</w:t>
      </w:r>
    </w:p>
    <w:p w:rsidR="00C45FCA" w:rsidRDefault="00C45FCA" w:rsidP="007618EE">
      <w:pPr>
        <w:spacing w:after="0" w:line="240" w:lineRule="auto"/>
      </w:pPr>
      <w:r>
        <w:rPr>
          <w:b/>
        </w:rPr>
        <w:t>Current Version</w:t>
      </w:r>
      <w:r w:rsidR="009B3765">
        <w:t>: V</w:t>
      </w:r>
      <w:r w:rsidR="00BB21A6">
        <w:t>1</w:t>
      </w:r>
    </w:p>
    <w:p w:rsidR="00D72BAF" w:rsidRDefault="00D72BAF" w:rsidP="00D72BAF">
      <w:pPr>
        <w:spacing w:after="0"/>
      </w:pPr>
      <w:r w:rsidRPr="0066705C">
        <w:rPr>
          <w:b/>
          <w:bCs/>
        </w:rPr>
        <w:t>Working Environment:</w:t>
      </w:r>
      <w:r w:rsidRPr="0066705C">
        <w:t xml:space="preserve"> SAS 9.</w:t>
      </w:r>
      <w:r w:rsidR="00F57382">
        <w:rPr>
          <w:rFonts w:hint="eastAsia"/>
          <w:lang w:eastAsia="zh-CN"/>
        </w:rPr>
        <w:t>4</w:t>
      </w:r>
      <w:r w:rsidRPr="0066705C">
        <w:t xml:space="preserve"> English version</w:t>
      </w:r>
    </w:p>
    <w:p w:rsidR="00D274DB" w:rsidRDefault="00D274DB" w:rsidP="00D72BAF">
      <w:pPr>
        <w:spacing w:after="0"/>
      </w:pPr>
    </w:p>
    <w:p w:rsidR="00BB21A6" w:rsidRDefault="00BB21A6" w:rsidP="00BB21A6">
      <w:pPr>
        <w:spacing w:after="0" w:line="240" w:lineRule="auto"/>
      </w:pPr>
      <w:r>
        <w:t>Cox models probably lead to biased estimation of regression coefficients when survival dataset has too few outcome events.</w:t>
      </w:r>
    </w:p>
    <w:p w:rsidR="00BB21A6" w:rsidRDefault="00BB21A6" w:rsidP="00BB21A6">
      <w:pPr>
        <w:spacing w:after="0" w:line="240" w:lineRule="auto"/>
      </w:pPr>
      <w:bookmarkStart w:id="0" w:name="_GoBack"/>
      <w:bookmarkEnd w:id="0"/>
      <w:r>
        <w:t xml:space="preserve">The phenomenon of monotone likelihood occurs in the fitting process of a Cox model when at least one parameter estimation </w:t>
      </w:r>
    </w:p>
    <w:p w:rsidR="00BB21A6" w:rsidRDefault="00BB21A6" w:rsidP="00BB21A6">
      <w:pPr>
        <w:spacing w:after="0" w:line="240" w:lineRule="auto"/>
      </w:pPr>
      <w:r>
        <w:rPr>
          <w:rFonts w:hint="eastAsia"/>
        </w:rPr>
        <w:t xml:space="preserve"> diverges to </w:t>
      </w:r>
      <w:r>
        <w:rPr>
          <w:rFonts w:hint="eastAsia"/>
        </w:rPr>
        <w:t>±∞</w:t>
      </w:r>
      <w:r>
        <w:rPr>
          <w:rFonts w:hint="eastAsia"/>
        </w:rPr>
        <w:t>. Firth</w:t>
      </w:r>
      <w:r>
        <w:rPr>
          <w:rFonts w:hint="eastAsia"/>
        </w:rPr>
        <w:t>’</w:t>
      </w:r>
      <w:r>
        <w:rPr>
          <w:rFonts w:hint="eastAsia"/>
        </w:rPr>
        <w:t>s penalized partial likelihood Cox regression mode to analyze survival dataset with rare events.</w:t>
      </w:r>
    </w:p>
    <w:p w:rsidR="00BB21A6" w:rsidRDefault="00BB21A6" w:rsidP="00BB21A6">
      <w:pPr>
        <w:spacing w:after="0" w:line="240" w:lineRule="auto"/>
      </w:pPr>
    </w:p>
    <w:p w:rsidR="00987C4D" w:rsidRPr="004B6785" w:rsidRDefault="00BB21A6" w:rsidP="00BB21A6">
      <w:pPr>
        <w:spacing w:after="0" w:line="240" w:lineRule="auto"/>
      </w:pPr>
      <w:r w:rsidRPr="00BB21A6">
        <w:rPr>
          <w:b/>
        </w:rPr>
        <w:t>Purpose</w:t>
      </w:r>
      <w:r>
        <w:t>:  To conduct backward selection on a Firth’s penalized partial likelihood ap</w:t>
      </w:r>
      <w:r w:rsidR="00FA3B69">
        <w:t>proach in Cox regression models</w:t>
      </w:r>
      <w:r>
        <w:t xml:space="preserve">, and a table of the resulting model can be generated.  </w:t>
      </w:r>
    </w:p>
    <w:p w:rsidR="00A2276C" w:rsidRPr="004B6785" w:rsidRDefault="00A2276C" w:rsidP="007618EE">
      <w:pPr>
        <w:autoSpaceDE w:val="0"/>
        <w:autoSpaceDN w:val="0"/>
        <w:adjustRightInd w:val="0"/>
        <w:spacing w:after="0" w:line="240" w:lineRule="auto"/>
        <w:rPr>
          <w:rFonts w:cs="Courier New"/>
          <w:shd w:val="clear" w:color="auto" w:fill="FFFFFF"/>
        </w:rPr>
      </w:pPr>
    </w:p>
    <w:p w:rsidR="003974A7" w:rsidRDefault="00987C4D" w:rsidP="00407BE1">
      <w:pPr>
        <w:autoSpaceDE w:val="0"/>
        <w:autoSpaceDN w:val="0"/>
        <w:adjustRightInd w:val="0"/>
        <w:spacing w:after="0" w:line="240" w:lineRule="auto"/>
        <w:rPr>
          <w:rFonts w:cs="Courier New"/>
          <w:shd w:val="clear" w:color="auto" w:fill="FFFFFF"/>
        </w:rPr>
      </w:pPr>
      <w:bookmarkStart w:id="1" w:name="OLE_LINK18"/>
      <w:bookmarkStart w:id="2" w:name="OLE_LINK19"/>
      <w:r w:rsidRPr="00353E9E">
        <w:rPr>
          <w:rFonts w:cs="Courier New"/>
          <w:b/>
          <w:shd w:val="clear" w:color="auto" w:fill="FFFFFF"/>
        </w:rPr>
        <w:t>Notes:</w:t>
      </w:r>
      <w:r w:rsidRPr="004B6785">
        <w:rPr>
          <w:rFonts w:cs="Courier New"/>
          <w:shd w:val="clear" w:color="auto" w:fill="FFFFFF"/>
        </w:rPr>
        <w:t xml:space="preserve"> </w:t>
      </w:r>
      <w:r w:rsidR="00625F24">
        <w:rPr>
          <w:rFonts w:cs="Courier New"/>
          <w:shd w:val="clear" w:color="auto" w:fill="FFFFFF"/>
        </w:rPr>
        <w:t xml:space="preserve">The model </w:t>
      </w:r>
      <w:r w:rsidR="00407BE1" w:rsidRPr="00407BE1">
        <w:rPr>
          <w:rFonts w:cs="Courier New"/>
          <w:shd w:val="clear" w:color="auto" w:fill="FFFFFF"/>
        </w:rPr>
        <w:t>run</w:t>
      </w:r>
      <w:r w:rsidR="00625F24">
        <w:rPr>
          <w:rFonts w:cs="Courier New"/>
          <w:shd w:val="clear" w:color="auto" w:fill="FFFFFF"/>
        </w:rPr>
        <w:t>s</w:t>
      </w:r>
      <w:r w:rsidR="00407BE1" w:rsidRPr="00407BE1">
        <w:rPr>
          <w:rFonts w:cs="Courier New"/>
          <w:shd w:val="clear" w:color="auto" w:fill="FFFFFF"/>
        </w:rPr>
        <w:t xml:space="preserve"> using PROC PHREG.  </w:t>
      </w:r>
      <w:bookmarkStart w:id="3" w:name="OLE_LINK36"/>
      <w:bookmarkStart w:id="4" w:name="OLE_LINK37"/>
      <w:r w:rsidR="007F3872">
        <w:rPr>
          <w:rFonts w:cs="Courier New"/>
          <w:shd w:val="clear" w:color="auto" w:fill="FFFFFF"/>
        </w:rPr>
        <w:t>The</w:t>
      </w:r>
      <w:r w:rsidR="007F3872" w:rsidRPr="00407BE1">
        <w:rPr>
          <w:rFonts w:cs="Courier New"/>
          <w:shd w:val="clear" w:color="auto" w:fill="FFFFFF"/>
        </w:rPr>
        <w:t xml:space="preserve"> macro “</w:t>
      </w:r>
      <w:proofErr w:type="spellStart"/>
      <w:r w:rsidR="00BB21A6" w:rsidRPr="00BB21A6">
        <w:rPr>
          <w:rFonts w:cs="Courier New"/>
          <w:shd w:val="clear" w:color="auto" w:fill="FFFFFF"/>
        </w:rPr>
        <w:t>MULTIPLE_PHREGFirth</w:t>
      </w:r>
      <w:proofErr w:type="spellEnd"/>
      <w:r w:rsidR="00BB21A6" w:rsidRPr="00BB21A6">
        <w:rPr>
          <w:rFonts w:cs="Courier New"/>
          <w:shd w:val="clear" w:color="auto" w:fill="FFFFFF"/>
        </w:rPr>
        <w:t xml:space="preserve"> V1</w:t>
      </w:r>
      <w:r w:rsidR="007F3872" w:rsidRPr="00407BE1">
        <w:rPr>
          <w:rFonts w:cs="Courier New"/>
          <w:shd w:val="clear" w:color="auto" w:fill="FFFFFF"/>
        </w:rPr>
        <w:t>” or later is also required</w:t>
      </w:r>
      <w:r w:rsidR="007F3872">
        <w:rPr>
          <w:rFonts w:cs="Courier New"/>
          <w:shd w:val="clear" w:color="auto" w:fill="FFFFFF"/>
        </w:rPr>
        <w:t>.</w:t>
      </w:r>
    </w:p>
    <w:bookmarkEnd w:id="3"/>
    <w:bookmarkEnd w:id="4"/>
    <w:p w:rsidR="003974A7" w:rsidRDefault="003974A7" w:rsidP="00407BE1">
      <w:pPr>
        <w:autoSpaceDE w:val="0"/>
        <w:autoSpaceDN w:val="0"/>
        <w:adjustRightInd w:val="0"/>
        <w:spacing w:after="0" w:line="240" w:lineRule="auto"/>
        <w:rPr>
          <w:rFonts w:cs="Courier New"/>
          <w:shd w:val="clear" w:color="auto" w:fill="FFFFFF"/>
        </w:rPr>
      </w:pPr>
    </w:p>
    <w:p w:rsidR="00407BE1" w:rsidRDefault="003974A7" w:rsidP="00407BE1">
      <w:pPr>
        <w:autoSpaceDE w:val="0"/>
        <w:autoSpaceDN w:val="0"/>
        <w:adjustRightInd w:val="0"/>
        <w:spacing w:after="0" w:line="240" w:lineRule="auto"/>
        <w:rPr>
          <w:rFonts w:cs="Courier New"/>
          <w:shd w:val="clear" w:color="auto" w:fill="FFFFFF"/>
        </w:rPr>
      </w:pPr>
      <w:r w:rsidRPr="003974A7">
        <w:rPr>
          <w:rFonts w:cs="Courier New"/>
          <w:b/>
          <w:shd w:val="clear" w:color="auto" w:fill="FFFFFF"/>
        </w:rPr>
        <w:t>Reference</w:t>
      </w:r>
      <w:r>
        <w:rPr>
          <w:rFonts w:cs="Courier New"/>
          <w:shd w:val="clear" w:color="auto" w:fill="FFFFFF"/>
        </w:rPr>
        <w:t xml:space="preserve">: </w:t>
      </w:r>
      <w:bookmarkStart w:id="5" w:name="phregfine_j99"/>
      <w:bookmarkEnd w:id="5"/>
      <w:r w:rsidR="00ED5E14">
        <w:rPr>
          <w:rFonts w:cs="Courier New"/>
          <w:shd w:val="clear" w:color="auto" w:fill="FFFFFF"/>
        </w:rPr>
        <w:t>macros on</w:t>
      </w:r>
      <w:r w:rsidR="0075240D">
        <w:rPr>
          <w:rFonts w:cs="Courier New"/>
          <w:shd w:val="clear" w:color="auto" w:fill="FFFFFF"/>
        </w:rPr>
        <w:t xml:space="preserve"> </w:t>
      </w:r>
      <w:proofErr w:type="spellStart"/>
      <w:r w:rsidR="0075240D" w:rsidRPr="0075240D">
        <w:rPr>
          <w:rFonts w:cs="Courier New"/>
          <w:shd w:val="clear" w:color="auto" w:fill="FFFFFF"/>
        </w:rPr>
        <w:t>FineGray_Sel</w:t>
      </w:r>
      <w:proofErr w:type="spellEnd"/>
      <w:r w:rsidR="0075240D" w:rsidRPr="0075240D">
        <w:rPr>
          <w:rFonts w:cs="Courier New"/>
          <w:shd w:val="clear" w:color="auto" w:fill="FFFFFF"/>
        </w:rPr>
        <w:t xml:space="preserve"> V4</w:t>
      </w:r>
      <w:r w:rsidR="0075240D">
        <w:rPr>
          <w:rFonts w:cs="Courier New"/>
          <w:shd w:val="clear" w:color="auto" w:fill="FFFFFF"/>
        </w:rPr>
        <w:t xml:space="preserve">, and </w:t>
      </w:r>
      <w:r w:rsidR="0075240D" w:rsidRPr="0075240D">
        <w:rPr>
          <w:rFonts w:cs="Courier New"/>
          <w:shd w:val="clear" w:color="auto" w:fill="FFFFFF"/>
        </w:rPr>
        <w:t>GENMOD_SEL V1</w:t>
      </w:r>
      <w:r w:rsidR="0075240D">
        <w:rPr>
          <w:rFonts w:cs="Courier New"/>
          <w:shd w:val="clear" w:color="auto" w:fill="FFFFFF"/>
        </w:rPr>
        <w:t xml:space="preserve">      </w:t>
      </w:r>
    </w:p>
    <w:bookmarkEnd w:id="1"/>
    <w:bookmarkEnd w:id="2"/>
    <w:p w:rsidR="0036555E" w:rsidRPr="004B6785" w:rsidRDefault="0036555E" w:rsidP="00407BE1">
      <w:pPr>
        <w:autoSpaceDE w:val="0"/>
        <w:autoSpaceDN w:val="0"/>
        <w:adjustRightInd w:val="0"/>
        <w:spacing w:after="0" w:line="240" w:lineRule="auto"/>
        <w:rPr>
          <w:rFonts w:cs="Courier New"/>
          <w:shd w:val="clear" w:color="auto" w:fill="FFFFFF"/>
        </w:rPr>
      </w:pPr>
    </w:p>
    <w:p w:rsidR="004973D5" w:rsidRDefault="004973D5" w:rsidP="007618EE">
      <w:pPr>
        <w:autoSpaceDE w:val="0"/>
        <w:autoSpaceDN w:val="0"/>
        <w:adjustRightInd w:val="0"/>
        <w:spacing w:after="0" w:line="240" w:lineRule="auto"/>
        <w:rPr>
          <w:rFonts w:cs="Courier New"/>
          <w:b/>
          <w:shd w:val="clear" w:color="auto" w:fill="FFFFFF"/>
        </w:rPr>
      </w:pPr>
      <w:r w:rsidRPr="00353E9E">
        <w:rPr>
          <w:rFonts w:cs="Courier New"/>
          <w:b/>
          <w:shd w:val="clear" w:color="auto" w:fill="FFFFFF"/>
        </w:rPr>
        <w:t xml:space="preserve">Parameters: </w:t>
      </w:r>
    </w:p>
    <w:p w:rsidR="00441A29" w:rsidRDefault="00441A29" w:rsidP="007618EE">
      <w:pPr>
        <w:autoSpaceDE w:val="0"/>
        <w:autoSpaceDN w:val="0"/>
        <w:adjustRightInd w:val="0"/>
        <w:spacing w:after="0" w:line="240" w:lineRule="auto"/>
        <w:rPr>
          <w:rFonts w:cs="Courier New"/>
          <w:b/>
          <w:shd w:val="clear" w:color="auto" w:fill="FFFFFF"/>
        </w:rPr>
      </w:pPr>
    </w:p>
    <w:tbl>
      <w:tblPr>
        <w:tblStyle w:val="TableGrid"/>
        <w:tblW w:w="0" w:type="auto"/>
        <w:tblInd w:w="108" w:type="dxa"/>
        <w:tblLook w:val="04A0" w:firstRow="1" w:lastRow="0" w:firstColumn="1" w:lastColumn="0" w:noHBand="0" w:noVBand="1"/>
      </w:tblPr>
      <w:tblGrid>
        <w:gridCol w:w="1694"/>
        <w:gridCol w:w="6496"/>
      </w:tblGrid>
      <w:tr w:rsidR="005851D8" w:rsidTr="000E1AF0">
        <w:tc>
          <w:tcPr>
            <w:tcW w:w="1694" w:type="dxa"/>
            <w:tcBorders>
              <w:top w:val="single" w:sz="4" w:space="0" w:color="auto"/>
              <w:left w:val="single" w:sz="4" w:space="0" w:color="auto"/>
              <w:bottom w:val="single" w:sz="4" w:space="0" w:color="auto"/>
              <w:right w:val="single" w:sz="4" w:space="0" w:color="auto"/>
            </w:tcBorders>
            <w:hideMark/>
          </w:tcPr>
          <w:p w:rsidR="005851D8" w:rsidRDefault="005851D8" w:rsidP="007618EE">
            <w:pPr>
              <w:autoSpaceDE w:val="0"/>
              <w:autoSpaceDN w:val="0"/>
              <w:adjustRightInd w:val="0"/>
              <w:rPr>
                <w:rFonts w:cs="Courier New"/>
                <w:b/>
                <w:shd w:val="clear" w:color="auto" w:fill="FFFFFF"/>
              </w:rPr>
            </w:pPr>
            <w:r>
              <w:rPr>
                <w:rFonts w:cs="Courier New"/>
                <w:b/>
                <w:shd w:val="clear" w:color="auto" w:fill="FFFFFF"/>
              </w:rPr>
              <w:t>Macro variable</w:t>
            </w:r>
          </w:p>
        </w:tc>
        <w:tc>
          <w:tcPr>
            <w:tcW w:w="6496" w:type="dxa"/>
            <w:tcBorders>
              <w:top w:val="single" w:sz="4" w:space="0" w:color="auto"/>
              <w:left w:val="single" w:sz="4" w:space="0" w:color="auto"/>
              <w:bottom w:val="single" w:sz="4" w:space="0" w:color="auto"/>
              <w:right w:val="single" w:sz="4" w:space="0" w:color="auto"/>
            </w:tcBorders>
            <w:hideMark/>
          </w:tcPr>
          <w:p w:rsidR="005851D8" w:rsidRPr="002B4EDC" w:rsidRDefault="005851D8" w:rsidP="007618EE">
            <w:pPr>
              <w:autoSpaceDE w:val="0"/>
              <w:autoSpaceDN w:val="0"/>
              <w:adjustRightInd w:val="0"/>
              <w:rPr>
                <w:rFonts w:cs="Courier New"/>
                <w:b/>
                <w:shd w:val="clear" w:color="auto" w:fill="FFFFFF"/>
              </w:rPr>
            </w:pPr>
            <w:r w:rsidRPr="002B4EDC">
              <w:rPr>
                <w:rFonts w:cs="Courier New"/>
                <w:b/>
                <w:shd w:val="clear" w:color="auto" w:fill="FFFFFF"/>
              </w:rPr>
              <w:t>Description</w:t>
            </w:r>
          </w:p>
        </w:tc>
      </w:tr>
      <w:tr w:rsidR="005851D8" w:rsidTr="000E1AF0">
        <w:tc>
          <w:tcPr>
            <w:tcW w:w="1694" w:type="dxa"/>
            <w:tcBorders>
              <w:top w:val="single" w:sz="4" w:space="0" w:color="auto"/>
              <w:left w:val="single" w:sz="4" w:space="0" w:color="auto"/>
              <w:bottom w:val="single" w:sz="4" w:space="0" w:color="auto"/>
              <w:right w:val="single" w:sz="4" w:space="0" w:color="auto"/>
            </w:tcBorders>
            <w:hideMark/>
          </w:tcPr>
          <w:p w:rsidR="005851D8" w:rsidRDefault="005851D8" w:rsidP="007618EE">
            <w:pPr>
              <w:autoSpaceDE w:val="0"/>
              <w:autoSpaceDN w:val="0"/>
              <w:adjustRightInd w:val="0"/>
              <w:rPr>
                <w:rFonts w:cs="Courier New"/>
                <w:shd w:val="clear" w:color="auto" w:fill="FFFFFF"/>
              </w:rPr>
            </w:pPr>
            <w:r>
              <w:rPr>
                <w:rFonts w:cs="Courier New"/>
                <w:shd w:val="clear" w:color="auto" w:fill="FFFFFF"/>
              </w:rPr>
              <w:t>DSN</w:t>
            </w:r>
          </w:p>
        </w:tc>
        <w:tc>
          <w:tcPr>
            <w:tcW w:w="6496" w:type="dxa"/>
            <w:tcBorders>
              <w:top w:val="single" w:sz="4" w:space="0" w:color="auto"/>
              <w:left w:val="single" w:sz="4" w:space="0" w:color="auto"/>
              <w:bottom w:val="single" w:sz="4" w:space="0" w:color="auto"/>
              <w:right w:val="single" w:sz="4" w:space="0" w:color="auto"/>
            </w:tcBorders>
            <w:hideMark/>
          </w:tcPr>
          <w:p w:rsidR="005851D8" w:rsidRPr="002B4EDC" w:rsidRDefault="005851D8" w:rsidP="007618EE">
            <w:pPr>
              <w:autoSpaceDE w:val="0"/>
              <w:autoSpaceDN w:val="0"/>
              <w:adjustRightInd w:val="0"/>
              <w:rPr>
                <w:rFonts w:cs="Courier New"/>
                <w:shd w:val="clear" w:color="auto" w:fill="FFFFFF"/>
              </w:rPr>
            </w:pPr>
            <w:r w:rsidRPr="002B4EDC">
              <w:rPr>
                <w:rFonts w:cs="Courier New"/>
                <w:shd w:val="clear" w:color="auto" w:fill="FFFFFF"/>
              </w:rPr>
              <w:t>The name of the data set to be analyzed.</w:t>
            </w:r>
          </w:p>
        </w:tc>
      </w:tr>
      <w:tr w:rsidR="005851D8" w:rsidTr="000E1AF0">
        <w:trPr>
          <w:trHeight w:val="188"/>
        </w:trPr>
        <w:tc>
          <w:tcPr>
            <w:tcW w:w="1694" w:type="dxa"/>
            <w:tcBorders>
              <w:top w:val="single" w:sz="4" w:space="0" w:color="auto"/>
              <w:left w:val="single" w:sz="4" w:space="0" w:color="auto"/>
              <w:bottom w:val="single" w:sz="4" w:space="0" w:color="auto"/>
              <w:right w:val="single" w:sz="4" w:space="0" w:color="auto"/>
            </w:tcBorders>
            <w:hideMark/>
          </w:tcPr>
          <w:p w:rsidR="005851D8" w:rsidRDefault="005851D8" w:rsidP="007618EE">
            <w:pPr>
              <w:autoSpaceDE w:val="0"/>
              <w:autoSpaceDN w:val="0"/>
              <w:adjustRightInd w:val="0"/>
              <w:rPr>
                <w:rFonts w:cs="Courier New"/>
                <w:shd w:val="clear" w:color="auto" w:fill="FFFFFF"/>
              </w:rPr>
            </w:pPr>
            <w:r>
              <w:rPr>
                <w:rFonts w:cs="Courier New"/>
                <w:shd w:val="clear" w:color="auto" w:fill="FFFFFF"/>
              </w:rPr>
              <w:t>EVENT</w:t>
            </w:r>
          </w:p>
        </w:tc>
        <w:tc>
          <w:tcPr>
            <w:tcW w:w="6496" w:type="dxa"/>
            <w:tcBorders>
              <w:top w:val="single" w:sz="4" w:space="0" w:color="auto"/>
              <w:left w:val="single" w:sz="4" w:space="0" w:color="auto"/>
              <w:bottom w:val="single" w:sz="4" w:space="0" w:color="auto"/>
              <w:right w:val="single" w:sz="4" w:space="0" w:color="auto"/>
            </w:tcBorders>
            <w:hideMark/>
          </w:tcPr>
          <w:p w:rsidR="005851D8" w:rsidRPr="002B4EDC" w:rsidRDefault="005851D8" w:rsidP="000C007A">
            <w:pPr>
              <w:autoSpaceDE w:val="0"/>
              <w:autoSpaceDN w:val="0"/>
              <w:adjustRightInd w:val="0"/>
              <w:rPr>
                <w:rFonts w:cs="Courier New"/>
                <w:shd w:val="clear" w:color="auto" w:fill="FFFFFF"/>
              </w:rPr>
            </w:pPr>
            <w:r>
              <w:rPr>
                <w:rFonts w:cs="Courier New"/>
                <w:shd w:val="clear" w:color="auto" w:fill="FFFFFF"/>
              </w:rPr>
              <w:t>Name of t</w:t>
            </w:r>
            <w:r w:rsidRPr="002B4EDC">
              <w:rPr>
                <w:rFonts w:cs="Courier New"/>
                <w:shd w:val="clear" w:color="auto" w:fill="FFFFFF"/>
              </w:rPr>
              <w:t xml:space="preserve">ime to event outcome variable.                                                            </w:t>
            </w:r>
          </w:p>
        </w:tc>
      </w:tr>
      <w:tr w:rsidR="005851D8" w:rsidTr="000E1AF0">
        <w:tc>
          <w:tcPr>
            <w:tcW w:w="1694" w:type="dxa"/>
            <w:tcBorders>
              <w:top w:val="single" w:sz="4" w:space="0" w:color="auto"/>
              <w:left w:val="single" w:sz="4" w:space="0" w:color="auto"/>
              <w:bottom w:val="single" w:sz="4" w:space="0" w:color="auto"/>
              <w:right w:val="single" w:sz="4" w:space="0" w:color="auto"/>
            </w:tcBorders>
            <w:hideMark/>
          </w:tcPr>
          <w:p w:rsidR="005851D8" w:rsidRDefault="005851D8" w:rsidP="007618EE">
            <w:pPr>
              <w:autoSpaceDE w:val="0"/>
              <w:autoSpaceDN w:val="0"/>
              <w:adjustRightInd w:val="0"/>
              <w:rPr>
                <w:rFonts w:cs="Courier New"/>
                <w:shd w:val="clear" w:color="auto" w:fill="FFFFFF"/>
              </w:rPr>
            </w:pPr>
            <w:r>
              <w:rPr>
                <w:rFonts w:cs="Courier New"/>
                <w:shd w:val="clear" w:color="auto" w:fill="FFFFFF"/>
              </w:rPr>
              <w:t>CENSOR</w:t>
            </w:r>
          </w:p>
        </w:tc>
        <w:tc>
          <w:tcPr>
            <w:tcW w:w="6496" w:type="dxa"/>
            <w:tcBorders>
              <w:top w:val="single" w:sz="4" w:space="0" w:color="auto"/>
              <w:left w:val="single" w:sz="4" w:space="0" w:color="auto"/>
              <w:bottom w:val="single" w:sz="4" w:space="0" w:color="auto"/>
              <w:right w:val="single" w:sz="4" w:space="0" w:color="auto"/>
            </w:tcBorders>
            <w:hideMark/>
          </w:tcPr>
          <w:p w:rsidR="005851D8" w:rsidRPr="002B4EDC" w:rsidRDefault="005851D8" w:rsidP="000C007A">
            <w:pPr>
              <w:autoSpaceDE w:val="0"/>
              <w:autoSpaceDN w:val="0"/>
              <w:adjustRightInd w:val="0"/>
              <w:rPr>
                <w:rFonts w:cs="Courier New"/>
                <w:shd w:val="clear" w:color="auto" w:fill="FFFFFF"/>
              </w:rPr>
            </w:pPr>
            <w:r w:rsidRPr="002B4EDC">
              <w:rPr>
                <w:rFonts w:cs="Courier New"/>
                <w:shd w:val="clear" w:color="auto" w:fill="FFFFFF"/>
              </w:rPr>
              <w:t>Name of censoring indicator variable.</w:t>
            </w:r>
            <w:r>
              <w:rPr>
                <w:rFonts w:cs="Courier New"/>
                <w:shd w:val="clear" w:color="auto" w:fill="FFFFFF"/>
              </w:rPr>
              <w:t xml:space="preserve">  Values of 0 indicate censored</w:t>
            </w:r>
            <w:r w:rsidRPr="002B4EDC">
              <w:rPr>
                <w:rFonts w:cs="Courier New"/>
                <w:shd w:val="clear" w:color="auto" w:fill="FFFFFF"/>
              </w:rPr>
              <w:t xml:space="preserve">.                             </w:t>
            </w:r>
          </w:p>
        </w:tc>
      </w:tr>
      <w:tr w:rsidR="00625F24" w:rsidTr="000E1AF0">
        <w:trPr>
          <w:trHeight w:val="242"/>
        </w:trPr>
        <w:tc>
          <w:tcPr>
            <w:tcW w:w="1694" w:type="dxa"/>
            <w:tcBorders>
              <w:top w:val="single" w:sz="4" w:space="0" w:color="auto"/>
              <w:left w:val="single" w:sz="4" w:space="0" w:color="auto"/>
              <w:bottom w:val="single" w:sz="4" w:space="0" w:color="auto"/>
              <w:right w:val="single" w:sz="4" w:space="0" w:color="auto"/>
            </w:tcBorders>
          </w:tcPr>
          <w:p w:rsidR="00625F24" w:rsidRDefault="00625F24" w:rsidP="00625F24">
            <w:pPr>
              <w:autoSpaceDE w:val="0"/>
              <w:autoSpaceDN w:val="0"/>
              <w:adjustRightInd w:val="0"/>
              <w:rPr>
                <w:rFonts w:cs="Courier New"/>
                <w:shd w:val="clear" w:color="auto" w:fill="FFFFFF"/>
              </w:rPr>
            </w:pPr>
            <w:r>
              <w:rPr>
                <w:rFonts w:cs="Courier New"/>
                <w:shd w:val="clear" w:color="auto" w:fill="FFFFFF"/>
              </w:rPr>
              <w:t>VAR</w:t>
            </w:r>
          </w:p>
        </w:tc>
        <w:tc>
          <w:tcPr>
            <w:tcW w:w="6496" w:type="dxa"/>
            <w:tcBorders>
              <w:top w:val="single" w:sz="4" w:space="0" w:color="auto"/>
              <w:left w:val="single" w:sz="4" w:space="0" w:color="auto"/>
              <w:bottom w:val="single" w:sz="4" w:space="0" w:color="auto"/>
              <w:right w:val="single" w:sz="4" w:space="0" w:color="auto"/>
            </w:tcBorders>
          </w:tcPr>
          <w:p w:rsidR="00625F24" w:rsidRPr="002B4EDC" w:rsidRDefault="00625F24" w:rsidP="00625F24">
            <w:pPr>
              <w:autoSpaceDE w:val="0"/>
              <w:autoSpaceDN w:val="0"/>
              <w:adjustRightInd w:val="0"/>
              <w:rPr>
                <w:rFonts w:cstheme="minorHAnsi"/>
                <w:shd w:val="clear" w:color="auto" w:fill="FFFFFF"/>
              </w:rPr>
            </w:pPr>
            <w:bookmarkStart w:id="6" w:name="OLE_LINK10"/>
            <w:bookmarkStart w:id="7" w:name="OLE_LINK11"/>
            <w:r>
              <w:rPr>
                <w:rFonts w:cstheme="minorHAnsi" w:hint="eastAsia"/>
                <w:shd w:val="clear" w:color="auto" w:fill="FFFFFF"/>
              </w:rPr>
              <w:t>T</w:t>
            </w:r>
            <w:r w:rsidRPr="00203D03">
              <w:rPr>
                <w:rFonts w:cstheme="minorHAnsi"/>
                <w:shd w:val="clear" w:color="auto" w:fill="FFFFFF"/>
              </w:rPr>
              <w:t>he list of variables</w:t>
            </w:r>
            <w:r>
              <w:rPr>
                <w:rFonts w:cstheme="minorHAnsi"/>
                <w:shd w:val="clear" w:color="auto" w:fill="FFFFFF"/>
              </w:rPr>
              <w:t xml:space="preserve"> on interest</w:t>
            </w:r>
            <w:r w:rsidRPr="00203D03">
              <w:rPr>
                <w:rFonts w:cstheme="minorHAnsi"/>
                <w:shd w:val="clear" w:color="auto" w:fill="FFFFFF"/>
              </w:rPr>
              <w:t xml:space="preserve"> </w:t>
            </w:r>
            <w:r>
              <w:rPr>
                <w:rFonts w:cstheme="minorHAnsi"/>
                <w:shd w:val="clear" w:color="auto" w:fill="FFFFFF"/>
              </w:rPr>
              <w:t xml:space="preserve">in the initial model </w:t>
            </w:r>
            <w:r w:rsidRPr="00203D03">
              <w:rPr>
                <w:rFonts w:cstheme="minorHAnsi"/>
                <w:shd w:val="clear" w:color="auto" w:fill="FFFFFF"/>
              </w:rPr>
              <w:t xml:space="preserve">that </w:t>
            </w:r>
            <w:r>
              <w:rPr>
                <w:rFonts w:cstheme="minorHAnsi"/>
                <w:shd w:val="clear" w:color="auto" w:fill="FFFFFF"/>
              </w:rPr>
              <w:t>would</w:t>
            </w:r>
            <w:r w:rsidRPr="00203D03">
              <w:rPr>
                <w:rFonts w:cstheme="minorHAnsi"/>
                <w:shd w:val="clear" w:color="auto" w:fill="FFFFFF"/>
              </w:rPr>
              <w:t xml:space="preserve"> be eliminated during the backward selection procedure</w:t>
            </w:r>
            <w:r>
              <w:rPr>
                <w:rFonts w:cstheme="minorHAnsi" w:hint="eastAsia"/>
                <w:shd w:val="clear" w:color="auto" w:fill="FFFFFF"/>
              </w:rPr>
              <w:t xml:space="preserve"> </w:t>
            </w:r>
            <w:r w:rsidRPr="00203D03">
              <w:rPr>
                <w:rFonts w:cstheme="minorHAnsi"/>
                <w:shd w:val="clear" w:color="auto" w:fill="FFFFFF"/>
              </w:rPr>
              <w:t>separated by spaces</w:t>
            </w:r>
            <w:r>
              <w:rPr>
                <w:rFonts w:cstheme="minorHAnsi" w:hint="eastAsia"/>
                <w:shd w:val="clear" w:color="auto" w:fill="FFFFFF"/>
              </w:rPr>
              <w:t>.</w:t>
            </w:r>
            <w:bookmarkEnd w:id="6"/>
            <w:bookmarkEnd w:id="7"/>
            <w:r>
              <w:rPr>
                <w:rFonts w:cstheme="minorHAnsi"/>
                <w:shd w:val="clear" w:color="auto" w:fill="FFFFFF"/>
              </w:rPr>
              <w:t xml:space="preserve"> </w:t>
            </w:r>
            <w:r w:rsidRPr="00625F24">
              <w:rPr>
                <w:rFonts w:cs="Courier New"/>
                <w:shd w:val="clear" w:color="auto" w:fill="FFFFFF"/>
              </w:rPr>
              <w:t>The order of variables in this list will be preserved in the final report.</w:t>
            </w:r>
          </w:p>
        </w:tc>
      </w:tr>
      <w:tr w:rsidR="00625F24" w:rsidTr="000E1AF0">
        <w:trPr>
          <w:trHeight w:val="242"/>
        </w:trPr>
        <w:tc>
          <w:tcPr>
            <w:tcW w:w="1694" w:type="dxa"/>
            <w:tcBorders>
              <w:top w:val="single" w:sz="4" w:space="0" w:color="auto"/>
              <w:left w:val="single" w:sz="4" w:space="0" w:color="auto"/>
              <w:bottom w:val="single" w:sz="4" w:space="0" w:color="auto"/>
              <w:right w:val="single" w:sz="4" w:space="0" w:color="auto"/>
            </w:tcBorders>
          </w:tcPr>
          <w:p w:rsidR="00625F24" w:rsidRPr="004E3D24" w:rsidRDefault="00625F24" w:rsidP="00625F24">
            <w:pPr>
              <w:autoSpaceDE w:val="0"/>
              <w:autoSpaceDN w:val="0"/>
              <w:adjustRightInd w:val="0"/>
              <w:rPr>
                <w:rFonts w:cs="Courier New"/>
                <w:shd w:val="clear" w:color="auto" w:fill="FFFFFF"/>
              </w:rPr>
            </w:pPr>
            <w:r w:rsidRPr="004E3D24">
              <w:rPr>
                <w:rFonts w:cs="Courier New"/>
                <w:shd w:val="clear" w:color="auto" w:fill="FFFFFF"/>
              </w:rPr>
              <w:t>CVAR</w:t>
            </w:r>
          </w:p>
        </w:tc>
        <w:tc>
          <w:tcPr>
            <w:tcW w:w="6496" w:type="dxa"/>
            <w:tcBorders>
              <w:top w:val="single" w:sz="4" w:space="0" w:color="auto"/>
              <w:left w:val="single" w:sz="4" w:space="0" w:color="auto"/>
              <w:bottom w:val="single" w:sz="4" w:space="0" w:color="auto"/>
              <w:right w:val="single" w:sz="4" w:space="0" w:color="auto"/>
            </w:tcBorders>
          </w:tcPr>
          <w:p w:rsidR="00625F24" w:rsidRPr="002B4EDC" w:rsidRDefault="00625F24" w:rsidP="009E55A2">
            <w:pPr>
              <w:autoSpaceDE w:val="0"/>
              <w:autoSpaceDN w:val="0"/>
              <w:adjustRightInd w:val="0"/>
              <w:rPr>
                <w:rFonts w:cs="Courier New"/>
                <w:shd w:val="clear" w:color="auto" w:fill="FFFFFF"/>
              </w:rPr>
            </w:pPr>
            <w:bookmarkStart w:id="8" w:name="OLE_LINK16"/>
            <w:bookmarkStart w:id="9" w:name="OLE_LINK17"/>
            <w:bookmarkStart w:id="10" w:name="OLE_LINK5"/>
            <w:r>
              <w:rPr>
                <w:rFonts w:cs="Courier New" w:hint="eastAsia"/>
                <w:shd w:val="clear" w:color="auto" w:fill="FFFFFF"/>
              </w:rPr>
              <w:t>T</w:t>
            </w:r>
            <w:r w:rsidRPr="00FB2315">
              <w:rPr>
                <w:rFonts w:cs="Courier New"/>
                <w:shd w:val="clear" w:color="auto" w:fill="FFFFFF"/>
              </w:rPr>
              <w:t xml:space="preserve">he list of categorical variables that are </w:t>
            </w:r>
            <w:r>
              <w:rPr>
                <w:rFonts w:cs="Courier New"/>
                <w:shd w:val="clear" w:color="auto" w:fill="FFFFFF"/>
              </w:rPr>
              <w:t xml:space="preserve">in </w:t>
            </w:r>
            <w:r>
              <w:rPr>
                <w:rFonts w:cs="Courier New" w:hint="eastAsia"/>
                <w:shd w:val="clear" w:color="auto" w:fill="FFFFFF"/>
              </w:rPr>
              <w:t>VAR</w:t>
            </w:r>
            <w:r>
              <w:rPr>
                <w:rFonts w:cs="Courier New"/>
                <w:shd w:val="clear" w:color="auto" w:fill="FFFFFF"/>
              </w:rPr>
              <w:t xml:space="preserve"> and </w:t>
            </w:r>
            <w:r>
              <w:rPr>
                <w:rFonts w:cs="Courier New" w:hint="eastAsia"/>
                <w:shd w:val="clear" w:color="auto" w:fill="FFFFFF"/>
              </w:rPr>
              <w:t>F</w:t>
            </w:r>
            <w:r>
              <w:rPr>
                <w:rFonts w:cs="Courier New"/>
                <w:shd w:val="clear" w:color="auto" w:fill="FFFFFF"/>
              </w:rPr>
              <w:t>ORCEINVAR</w:t>
            </w:r>
            <w:r w:rsidRPr="00FB2315">
              <w:rPr>
                <w:rFonts w:cs="Courier New"/>
                <w:shd w:val="clear" w:color="auto" w:fill="FFFFFF"/>
              </w:rPr>
              <w:t>.</w:t>
            </w:r>
            <w:r w:rsidRPr="002B4EDC">
              <w:rPr>
                <w:rFonts w:cs="Courier New"/>
                <w:shd w:val="clear" w:color="auto" w:fill="FFFFFF"/>
              </w:rPr>
              <w:t xml:space="preserve"> If </w:t>
            </w:r>
            <w:r>
              <w:rPr>
                <w:rFonts w:cs="Courier New"/>
                <w:shd w:val="clear" w:color="auto" w:fill="FFFFFF"/>
              </w:rPr>
              <w:t>need to change</w:t>
            </w:r>
            <w:r w:rsidRPr="002B4EDC">
              <w:rPr>
                <w:rFonts w:cs="Courier New"/>
                <w:shd w:val="clear" w:color="auto" w:fill="FFFFFF"/>
              </w:rPr>
              <w:t xml:space="preserve"> the reference group</w:t>
            </w:r>
            <w:r>
              <w:rPr>
                <w:rFonts w:cs="Courier New"/>
                <w:shd w:val="clear" w:color="auto" w:fill="FFFFFF"/>
              </w:rPr>
              <w:t>,</w:t>
            </w:r>
            <w:r w:rsidRPr="002B4EDC">
              <w:rPr>
                <w:rFonts w:cs="Courier New"/>
                <w:shd w:val="clear" w:color="auto" w:fill="FFFFFF"/>
              </w:rPr>
              <w:t xml:space="preserve"> you can follow each variable name by (</w:t>
            </w:r>
            <w:r>
              <w:rPr>
                <w:rFonts w:cs="Courier New"/>
                <w:shd w:val="clear" w:color="auto" w:fill="FFFFFF"/>
              </w:rPr>
              <w:t>DESC</w:t>
            </w:r>
            <w:r w:rsidRPr="002B4EDC">
              <w:rPr>
                <w:rFonts w:cs="Courier New"/>
                <w:shd w:val="clear" w:color="auto" w:fill="FFFFFF"/>
              </w:rPr>
              <w:t xml:space="preserve">) </w:t>
            </w:r>
            <w:r>
              <w:rPr>
                <w:rFonts w:cs="Courier New"/>
                <w:shd w:val="clear" w:color="auto" w:fill="FFFFFF"/>
              </w:rPr>
              <w:t xml:space="preserve">or by (ref = “Ref level in formatted value”) </w:t>
            </w:r>
            <w:r w:rsidRPr="002B4EDC">
              <w:rPr>
                <w:rFonts w:cs="Courier New"/>
                <w:shd w:val="clear" w:color="auto" w:fill="FFFFFF"/>
              </w:rPr>
              <w:t>where needed</w:t>
            </w:r>
            <w:r>
              <w:rPr>
                <w:rFonts w:cs="Courier New"/>
                <w:shd w:val="clear" w:color="auto" w:fill="FFFFFF"/>
              </w:rPr>
              <w:t xml:space="preserve"> and</w:t>
            </w:r>
            <w:r w:rsidRPr="002B4EDC">
              <w:rPr>
                <w:rFonts w:cs="Courier New"/>
                <w:shd w:val="clear" w:color="auto" w:fill="FFFFFF"/>
              </w:rPr>
              <w:t xml:space="preserve"> separate terms </w:t>
            </w:r>
            <w:r>
              <w:rPr>
                <w:rFonts w:cs="Courier New"/>
                <w:shd w:val="clear" w:color="auto" w:fill="FFFFFF"/>
              </w:rPr>
              <w:t>by</w:t>
            </w:r>
            <w:r w:rsidRPr="002B4EDC">
              <w:rPr>
                <w:rFonts w:cs="Courier New"/>
                <w:shd w:val="clear" w:color="auto" w:fill="FFFFFF"/>
              </w:rPr>
              <w:t xml:space="preserve"> </w:t>
            </w:r>
            <w:r w:rsidR="009E55A2">
              <w:rPr>
                <w:rFonts w:cs="Courier New"/>
                <w:shd w:val="clear" w:color="auto" w:fill="FFFFFF"/>
              </w:rPr>
              <w:t>*</w:t>
            </w:r>
            <w:r w:rsidRPr="002B4EDC">
              <w:rPr>
                <w:rFonts w:cs="Courier New"/>
                <w:shd w:val="clear" w:color="auto" w:fill="FFFFFF"/>
              </w:rPr>
              <w:t xml:space="preserve">.  </w:t>
            </w:r>
            <w:bookmarkEnd w:id="8"/>
            <w:bookmarkEnd w:id="9"/>
            <w:r>
              <w:rPr>
                <w:rFonts w:cs="Courier New"/>
                <w:shd w:val="clear" w:color="auto" w:fill="FFFFFF"/>
              </w:rPr>
              <w:t>See code example.</w:t>
            </w:r>
            <w:bookmarkEnd w:id="10"/>
          </w:p>
        </w:tc>
      </w:tr>
      <w:tr w:rsidR="00353A82" w:rsidTr="000E1AF0">
        <w:trPr>
          <w:trHeight w:val="242"/>
        </w:trPr>
        <w:tc>
          <w:tcPr>
            <w:tcW w:w="1694" w:type="dxa"/>
            <w:tcBorders>
              <w:top w:val="single" w:sz="4" w:space="0" w:color="auto"/>
              <w:left w:val="single" w:sz="4" w:space="0" w:color="auto"/>
              <w:bottom w:val="single" w:sz="4" w:space="0" w:color="auto"/>
              <w:right w:val="single" w:sz="4" w:space="0" w:color="auto"/>
            </w:tcBorders>
          </w:tcPr>
          <w:p w:rsidR="00353A82" w:rsidRDefault="00353A82" w:rsidP="00625F24">
            <w:pPr>
              <w:autoSpaceDE w:val="0"/>
              <w:autoSpaceDN w:val="0"/>
              <w:adjustRightInd w:val="0"/>
              <w:rPr>
                <w:rFonts w:cs="Courier New"/>
                <w:shd w:val="clear" w:color="auto" w:fill="FFFFFF"/>
              </w:rPr>
            </w:pPr>
            <w:r>
              <w:rPr>
                <w:rFonts w:cs="Courier New"/>
                <w:shd w:val="clear" w:color="auto" w:fill="FFFFFF"/>
              </w:rPr>
              <w:t>INC</w:t>
            </w:r>
          </w:p>
        </w:tc>
        <w:tc>
          <w:tcPr>
            <w:tcW w:w="6496" w:type="dxa"/>
            <w:tcBorders>
              <w:top w:val="single" w:sz="4" w:space="0" w:color="auto"/>
              <w:left w:val="single" w:sz="4" w:space="0" w:color="auto"/>
              <w:bottom w:val="single" w:sz="4" w:space="0" w:color="auto"/>
              <w:right w:val="single" w:sz="4" w:space="0" w:color="auto"/>
            </w:tcBorders>
          </w:tcPr>
          <w:p w:rsidR="00353A82" w:rsidRPr="002F01E9" w:rsidRDefault="00353A82" w:rsidP="00353A82">
            <w:pPr>
              <w:autoSpaceDE w:val="0"/>
              <w:autoSpaceDN w:val="0"/>
              <w:adjustRightInd w:val="0"/>
              <w:rPr>
                <w:rFonts w:cs="Courier New"/>
                <w:shd w:val="clear" w:color="auto" w:fill="FFFFFF"/>
              </w:rPr>
            </w:pPr>
            <w:r w:rsidRPr="00353A82">
              <w:rPr>
                <w:rFonts w:cs="Courier New"/>
                <w:shd w:val="clear" w:color="auto" w:fill="FFFFFF"/>
              </w:rPr>
              <w:t xml:space="preserve">Number of variables to include in the model (optional).  The first n variables in the </w:t>
            </w:r>
            <w:proofErr w:type="spellStart"/>
            <w:r w:rsidRPr="00353A82">
              <w:rPr>
                <w:rFonts w:cs="Courier New"/>
                <w:shd w:val="clear" w:color="auto" w:fill="FFFFFF"/>
              </w:rPr>
              <w:t>var</w:t>
            </w:r>
            <w:proofErr w:type="spellEnd"/>
            <w:r w:rsidRPr="00353A82">
              <w:rPr>
                <w:rFonts w:cs="Courier New"/>
                <w:shd w:val="clear" w:color="auto" w:fill="FFFFFF"/>
              </w:rPr>
              <w:t xml:space="preserve"> parameter will be included in every model.  The default value is 0.</w:t>
            </w:r>
          </w:p>
        </w:tc>
      </w:tr>
      <w:tr w:rsidR="00625F24" w:rsidTr="000E1AF0">
        <w:trPr>
          <w:trHeight w:val="242"/>
        </w:trPr>
        <w:tc>
          <w:tcPr>
            <w:tcW w:w="1694" w:type="dxa"/>
            <w:tcBorders>
              <w:top w:val="single" w:sz="4" w:space="0" w:color="auto"/>
              <w:left w:val="single" w:sz="4" w:space="0" w:color="auto"/>
              <w:bottom w:val="single" w:sz="4" w:space="0" w:color="auto"/>
              <w:right w:val="single" w:sz="4" w:space="0" w:color="auto"/>
            </w:tcBorders>
          </w:tcPr>
          <w:p w:rsidR="00625F24" w:rsidRDefault="00625F24" w:rsidP="00625F24">
            <w:pPr>
              <w:autoSpaceDE w:val="0"/>
              <w:autoSpaceDN w:val="0"/>
              <w:adjustRightInd w:val="0"/>
              <w:rPr>
                <w:rFonts w:cs="Courier New"/>
                <w:shd w:val="clear" w:color="auto" w:fill="FFFFFF"/>
              </w:rPr>
            </w:pPr>
            <w:r>
              <w:rPr>
                <w:rFonts w:cs="Courier New" w:hint="eastAsia"/>
                <w:shd w:val="clear" w:color="auto" w:fill="FFFFFF"/>
              </w:rPr>
              <w:t>A</w:t>
            </w:r>
            <w:r>
              <w:rPr>
                <w:rFonts w:cs="Courier New"/>
                <w:shd w:val="clear" w:color="auto" w:fill="FFFFFF"/>
              </w:rPr>
              <w:t>LPHA</w:t>
            </w:r>
          </w:p>
        </w:tc>
        <w:tc>
          <w:tcPr>
            <w:tcW w:w="6496" w:type="dxa"/>
            <w:tcBorders>
              <w:top w:val="single" w:sz="4" w:space="0" w:color="auto"/>
              <w:left w:val="single" w:sz="4" w:space="0" w:color="auto"/>
              <w:bottom w:val="single" w:sz="4" w:space="0" w:color="auto"/>
              <w:right w:val="single" w:sz="4" w:space="0" w:color="auto"/>
            </w:tcBorders>
          </w:tcPr>
          <w:p w:rsidR="00625F24" w:rsidRPr="002B4EDC" w:rsidRDefault="00625F24" w:rsidP="00625F24">
            <w:pPr>
              <w:autoSpaceDE w:val="0"/>
              <w:autoSpaceDN w:val="0"/>
              <w:adjustRightInd w:val="0"/>
              <w:rPr>
                <w:rFonts w:eastAsia="Times New Roman" w:cs="Arial"/>
              </w:rPr>
            </w:pPr>
            <w:r w:rsidRPr="002F01E9">
              <w:rPr>
                <w:rFonts w:cs="Courier New"/>
                <w:shd w:val="clear" w:color="auto" w:fill="FFFFFF"/>
              </w:rPr>
              <w:t xml:space="preserve">The significance level for removing variables from the model (optional).  The </w:t>
            </w:r>
            <w:r>
              <w:rPr>
                <w:rFonts w:cs="Courier New"/>
                <w:shd w:val="clear" w:color="auto" w:fill="FFFFFF"/>
              </w:rPr>
              <w:t>default value is .2</w:t>
            </w:r>
            <w:r w:rsidRPr="002F01E9">
              <w:rPr>
                <w:rFonts w:cs="Courier New"/>
                <w:shd w:val="clear" w:color="auto" w:fill="FFFFFF"/>
              </w:rPr>
              <w:t>.</w:t>
            </w:r>
          </w:p>
        </w:tc>
      </w:tr>
      <w:tr w:rsidR="00AC6843" w:rsidRPr="001207D0" w:rsidTr="000E1AF0">
        <w:trPr>
          <w:trHeight w:val="386"/>
        </w:trPr>
        <w:tc>
          <w:tcPr>
            <w:tcW w:w="1694" w:type="dxa"/>
            <w:tcBorders>
              <w:top w:val="single" w:sz="4" w:space="0" w:color="auto"/>
              <w:left w:val="single" w:sz="4" w:space="0" w:color="auto"/>
              <w:bottom w:val="single" w:sz="4" w:space="0" w:color="auto"/>
              <w:right w:val="single" w:sz="4" w:space="0" w:color="auto"/>
            </w:tcBorders>
          </w:tcPr>
          <w:p w:rsidR="00AC6843" w:rsidRDefault="00AC6843" w:rsidP="00AC6843">
            <w:pPr>
              <w:autoSpaceDE w:val="0"/>
              <w:autoSpaceDN w:val="0"/>
              <w:adjustRightInd w:val="0"/>
              <w:rPr>
                <w:rFonts w:cs="Courier New"/>
                <w:shd w:val="clear" w:color="auto" w:fill="FFFFFF"/>
              </w:rPr>
            </w:pPr>
            <w:r>
              <w:rPr>
                <w:rFonts w:cs="Courier New"/>
                <w:shd w:val="clear" w:color="auto" w:fill="FFFFFF"/>
              </w:rPr>
              <w:t>REPORT</w:t>
            </w:r>
          </w:p>
        </w:tc>
        <w:tc>
          <w:tcPr>
            <w:tcW w:w="6496" w:type="dxa"/>
            <w:tcBorders>
              <w:top w:val="single" w:sz="4" w:space="0" w:color="auto"/>
              <w:left w:val="single" w:sz="4" w:space="0" w:color="auto"/>
              <w:bottom w:val="single" w:sz="4" w:space="0" w:color="auto"/>
              <w:right w:val="single" w:sz="4" w:space="0" w:color="auto"/>
            </w:tcBorders>
          </w:tcPr>
          <w:p w:rsidR="00AC6843" w:rsidRDefault="00AC6843" w:rsidP="00AC6843">
            <w:pPr>
              <w:autoSpaceDE w:val="0"/>
              <w:autoSpaceDN w:val="0"/>
              <w:adjustRightInd w:val="0"/>
              <w:rPr>
                <w:rFonts w:cs="Courier New"/>
                <w:shd w:val="clear" w:color="auto" w:fill="FFFFFF"/>
              </w:rPr>
            </w:pPr>
            <w:r w:rsidRPr="00625F24">
              <w:rPr>
                <w:rFonts w:cs="Courier New"/>
                <w:shd w:val="clear" w:color="auto" w:fill="FFFFFF"/>
              </w:rPr>
              <w:t>Set it to T if a results summary table is desired. Otherwise check Log for variable selected by the backward elimination.</w:t>
            </w:r>
          </w:p>
        </w:tc>
      </w:tr>
      <w:tr w:rsidR="00AC6843" w:rsidRPr="001207D0" w:rsidTr="000E1AF0">
        <w:trPr>
          <w:trHeight w:val="386"/>
        </w:trPr>
        <w:tc>
          <w:tcPr>
            <w:tcW w:w="1694" w:type="dxa"/>
            <w:tcBorders>
              <w:top w:val="single" w:sz="4" w:space="0" w:color="auto"/>
              <w:left w:val="single" w:sz="4" w:space="0" w:color="auto"/>
              <w:bottom w:val="single" w:sz="4" w:space="0" w:color="auto"/>
              <w:right w:val="single" w:sz="4" w:space="0" w:color="auto"/>
            </w:tcBorders>
          </w:tcPr>
          <w:p w:rsidR="00AC6843" w:rsidRPr="00E37C7C" w:rsidRDefault="00AC6843" w:rsidP="00AC6843">
            <w:pPr>
              <w:autoSpaceDE w:val="0"/>
              <w:autoSpaceDN w:val="0"/>
              <w:adjustRightInd w:val="0"/>
              <w:rPr>
                <w:rFonts w:cs="Courier New"/>
                <w:shd w:val="clear" w:color="auto" w:fill="FFFFFF"/>
              </w:rPr>
            </w:pPr>
            <w:r w:rsidRPr="00E37C7C">
              <w:rPr>
                <w:rFonts w:cs="Courier New"/>
                <w:shd w:val="clear" w:color="auto" w:fill="FFFFFF"/>
              </w:rPr>
              <w:t>TYPE3</w:t>
            </w:r>
            <w:r w:rsidRPr="00E37C7C">
              <w:rPr>
                <w:rFonts w:cs="Courier New"/>
                <w:shd w:val="clear" w:color="auto" w:fill="FFFFFF"/>
              </w:rPr>
              <w:tab/>
            </w:r>
            <w:r w:rsidRPr="00E37C7C">
              <w:rPr>
                <w:rFonts w:cs="Courier New"/>
                <w:shd w:val="clear" w:color="auto" w:fill="FFFFFF"/>
              </w:rPr>
              <w:tab/>
            </w:r>
          </w:p>
          <w:p w:rsidR="00AC6843" w:rsidRPr="00E37C7C" w:rsidRDefault="00AC6843" w:rsidP="00AC6843">
            <w:pPr>
              <w:autoSpaceDE w:val="0"/>
              <w:autoSpaceDN w:val="0"/>
              <w:adjustRightInd w:val="0"/>
              <w:rPr>
                <w:rFonts w:cs="Courier New"/>
                <w:shd w:val="clear" w:color="auto" w:fill="FFFFFF"/>
              </w:rPr>
            </w:pPr>
          </w:p>
        </w:tc>
        <w:tc>
          <w:tcPr>
            <w:tcW w:w="6496" w:type="dxa"/>
            <w:tcBorders>
              <w:top w:val="single" w:sz="4" w:space="0" w:color="auto"/>
              <w:left w:val="single" w:sz="4" w:space="0" w:color="auto"/>
              <w:bottom w:val="single" w:sz="4" w:space="0" w:color="auto"/>
              <w:right w:val="single" w:sz="4" w:space="0" w:color="auto"/>
            </w:tcBorders>
          </w:tcPr>
          <w:p w:rsidR="00AC6843" w:rsidRPr="00E37C7C" w:rsidRDefault="00AC6843" w:rsidP="00AC6843">
            <w:pPr>
              <w:autoSpaceDE w:val="0"/>
              <w:autoSpaceDN w:val="0"/>
              <w:adjustRightInd w:val="0"/>
              <w:rPr>
                <w:rFonts w:cs="Courier New"/>
                <w:shd w:val="clear" w:color="auto" w:fill="FFFFFF"/>
              </w:rPr>
            </w:pPr>
            <w:r w:rsidRPr="00E37C7C">
              <w:rPr>
                <w:rFonts w:cs="Courier New"/>
                <w:shd w:val="clear" w:color="auto" w:fill="FFFFFF"/>
              </w:rPr>
              <w:t>Set to F to suppress type III p-values from being reported in the table (optional).  The default value is T.  This only has an effect if REPORT = T.</w:t>
            </w:r>
          </w:p>
        </w:tc>
      </w:tr>
      <w:tr w:rsidR="00AC6843" w:rsidRPr="001207D0" w:rsidTr="000E1AF0">
        <w:trPr>
          <w:trHeight w:val="386"/>
        </w:trPr>
        <w:tc>
          <w:tcPr>
            <w:tcW w:w="1694" w:type="dxa"/>
            <w:tcBorders>
              <w:top w:val="single" w:sz="4" w:space="0" w:color="auto"/>
              <w:left w:val="single" w:sz="4" w:space="0" w:color="auto"/>
              <w:bottom w:val="single" w:sz="4" w:space="0" w:color="auto"/>
              <w:right w:val="single" w:sz="4" w:space="0" w:color="auto"/>
            </w:tcBorders>
          </w:tcPr>
          <w:p w:rsidR="00AC6843" w:rsidRPr="00265598" w:rsidRDefault="00AC6843" w:rsidP="00AC6843">
            <w:pPr>
              <w:autoSpaceDE w:val="0"/>
              <w:autoSpaceDN w:val="0"/>
              <w:adjustRightInd w:val="0"/>
              <w:rPr>
                <w:rFonts w:cs="Courier New"/>
                <w:shd w:val="clear" w:color="auto" w:fill="FFFFFF"/>
              </w:rPr>
            </w:pPr>
            <w:r>
              <w:rPr>
                <w:rFonts w:cs="Courier New"/>
                <w:shd w:val="clear" w:color="auto" w:fill="FFFFFF"/>
              </w:rPr>
              <w:t>CLNUM</w:t>
            </w:r>
          </w:p>
        </w:tc>
        <w:tc>
          <w:tcPr>
            <w:tcW w:w="6496" w:type="dxa"/>
            <w:tcBorders>
              <w:top w:val="single" w:sz="4" w:space="0" w:color="auto"/>
              <w:left w:val="single" w:sz="4" w:space="0" w:color="auto"/>
              <w:bottom w:val="single" w:sz="4" w:space="0" w:color="auto"/>
              <w:right w:val="single" w:sz="4" w:space="0" w:color="auto"/>
            </w:tcBorders>
          </w:tcPr>
          <w:p w:rsidR="00AC6843" w:rsidRPr="00265598" w:rsidRDefault="00AC6843" w:rsidP="00AC6843">
            <w:pPr>
              <w:autoSpaceDE w:val="0"/>
              <w:autoSpaceDN w:val="0"/>
              <w:adjustRightInd w:val="0"/>
              <w:rPr>
                <w:rFonts w:cs="Courier New"/>
                <w:shd w:val="clear" w:color="auto" w:fill="FFFFFF"/>
              </w:rPr>
            </w:pPr>
            <w:r w:rsidRPr="001207D0">
              <w:rPr>
                <w:rFonts w:cs="Courier New"/>
                <w:shd w:val="clear" w:color="auto" w:fill="FFFFFF"/>
              </w:rPr>
              <w:t xml:space="preserve">Set to T if you want to see the number of observations for each level </w:t>
            </w:r>
            <w:r w:rsidRPr="001207D0">
              <w:rPr>
                <w:rFonts w:cs="Courier New"/>
                <w:shd w:val="clear" w:color="auto" w:fill="FFFFFF"/>
              </w:rPr>
              <w:lastRenderedPageBreak/>
              <w:t>of covariates. The default is T.</w:t>
            </w:r>
          </w:p>
        </w:tc>
      </w:tr>
      <w:tr w:rsidR="00AC6843" w:rsidRPr="001207D0" w:rsidTr="000E1AF0">
        <w:trPr>
          <w:trHeight w:val="386"/>
        </w:trPr>
        <w:tc>
          <w:tcPr>
            <w:tcW w:w="1694" w:type="dxa"/>
            <w:tcBorders>
              <w:top w:val="single" w:sz="4" w:space="0" w:color="auto"/>
              <w:left w:val="single" w:sz="4" w:space="0" w:color="auto"/>
              <w:bottom w:val="single" w:sz="4" w:space="0" w:color="auto"/>
              <w:right w:val="single" w:sz="4" w:space="0" w:color="auto"/>
            </w:tcBorders>
          </w:tcPr>
          <w:p w:rsidR="00AC6843" w:rsidRDefault="00AC6843" w:rsidP="00AC6843">
            <w:pPr>
              <w:autoSpaceDE w:val="0"/>
              <w:autoSpaceDN w:val="0"/>
              <w:adjustRightInd w:val="0"/>
              <w:rPr>
                <w:rFonts w:cs="Courier New"/>
                <w:shd w:val="clear" w:color="auto" w:fill="FFFFFF"/>
              </w:rPr>
            </w:pPr>
            <w:r w:rsidRPr="00F165B0">
              <w:rPr>
                <w:rFonts w:cs="Courier New"/>
                <w:shd w:val="clear" w:color="auto" w:fill="FFFFFF"/>
              </w:rPr>
              <w:lastRenderedPageBreak/>
              <w:t>ORIENTATION</w:t>
            </w:r>
          </w:p>
        </w:tc>
        <w:tc>
          <w:tcPr>
            <w:tcW w:w="6496" w:type="dxa"/>
            <w:tcBorders>
              <w:top w:val="single" w:sz="4" w:space="0" w:color="auto"/>
              <w:left w:val="single" w:sz="4" w:space="0" w:color="auto"/>
              <w:bottom w:val="single" w:sz="4" w:space="0" w:color="auto"/>
              <w:right w:val="single" w:sz="4" w:space="0" w:color="auto"/>
            </w:tcBorders>
          </w:tcPr>
          <w:p w:rsidR="00AC6843" w:rsidRDefault="00AC6843" w:rsidP="00AC6843">
            <w:pPr>
              <w:autoSpaceDE w:val="0"/>
              <w:autoSpaceDN w:val="0"/>
              <w:adjustRightInd w:val="0"/>
              <w:rPr>
                <w:rFonts w:cs="Courier New"/>
                <w:shd w:val="clear" w:color="auto" w:fill="FFFFFF"/>
              </w:rPr>
            </w:pPr>
            <w:r w:rsidRPr="00F165B0">
              <w:rPr>
                <w:rFonts w:cs="Courier New"/>
                <w:shd w:val="clear" w:color="auto" w:fill="FFFFFF"/>
              </w:rPr>
              <w:t>Orientation of the output Word table. Default is portrait, can be changed to landscape.</w:t>
            </w:r>
          </w:p>
        </w:tc>
      </w:tr>
      <w:tr w:rsidR="00AC6843" w:rsidRPr="001207D0" w:rsidTr="000E1AF0">
        <w:trPr>
          <w:trHeight w:val="386"/>
        </w:trPr>
        <w:tc>
          <w:tcPr>
            <w:tcW w:w="1694" w:type="dxa"/>
            <w:tcBorders>
              <w:top w:val="single" w:sz="4" w:space="0" w:color="auto"/>
              <w:left w:val="single" w:sz="4" w:space="0" w:color="auto"/>
              <w:bottom w:val="single" w:sz="4" w:space="0" w:color="auto"/>
              <w:right w:val="single" w:sz="4" w:space="0" w:color="auto"/>
            </w:tcBorders>
            <w:hideMark/>
          </w:tcPr>
          <w:p w:rsidR="00AC6843" w:rsidRDefault="00AC6843" w:rsidP="00AC6843">
            <w:pPr>
              <w:autoSpaceDE w:val="0"/>
              <w:autoSpaceDN w:val="0"/>
              <w:adjustRightInd w:val="0"/>
              <w:rPr>
                <w:rFonts w:cs="Courier New"/>
                <w:shd w:val="clear" w:color="auto" w:fill="FFFFFF"/>
              </w:rPr>
            </w:pPr>
            <w:r>
              <w:rPr>
                <w:rFonts w:cs="Courier New"/>
                <w:shd w:val="clear" w:color="auto" w:fill="FFFFFF"/>
              </w:rPr>
              <w:t>FILENAME</w:t>
            </w:r>
          </w:p>
        </w:tc>
        <w:tc>
          <w:tcPr>
            <w:tcW w:w="6496" w:type="dxa"/>
            <w:tcBorders>
              <w:top w:val="single" w:sz="4" w:space="0" w:color="auto"/>
              <w:left w:val="single" w:sz="4" w:space="0" w:color="auto"/>
              <w:bottom w:val="single" w:sz="4" w:space="0" w:color="auto"/>
              <w:right w:val="single" w:sz="4" w:space="0" w:color="auto"/>
            </w:tcBorders>
            <w:hideMark/>
          </w:tcPr>
          <w:p w:rsidR="00AC6843" w:rsidRDefault="00AC6843" w:rsidP="00AC6843">
            <w:pPr>
              <w:autoSpaceDE w:val="0"/>
              <w:autoSpaceDN w:val="0"/>
              <w:adjustRightInd w:val="0"/>
              <w:rPr>
                <w:rFonts w:cs="Courier New"/>
                <w:shd w:val="clear" w:color="auto" w:fill="FFFFFF"/>
              </w:rPr>
            </w:pPr>
            <w:r>
              <w:rPr>
                <w:rFonts w:cs="Courier New"/>
                <w:shd w:val="clear" w:color="auto" w:fill="FFFFFF"/>
              </w:rPr>
              <w:t>F</w:t>
            </w:r>
            <w:r w:rsidRPr="00207725">
              <w:rPr>
                <w:rFonts w:cs="Courier New"/>
                <w:shd w:val="clear" w:color="auto" w:fill="FFFFFF"/>
              </w:rPr>
              <w:t>ile name</w:t>
            </w:r>
            <w:r>
              <w:rPr>
                <w:rFonts w:cs="Courier New"/>
                <w:shd w:val="clear" w:color="auto" w:fill="FFFFFF"/>
              </w:rPr>
              <w:t xml:space="preserve"> for output table.  This is necessary if report=T.</w:t>
            </w:r>
          </w:p>
        </w:tc>
      </w:tr>
      <w:tr w:rsidR="00AC6843" w:rsidRPr="001207D0" w:rsidTr="000E1AF0">
        <w:trPr>
          <w:trHeight w:val="386"/>
        </w:trPr>
        <w:tc>
          <w:tcPr>
            <w:tcW w:w="1694" w:type="dxa"/>
            <w:tcBorders>
              <w:top w:val="single" w:sz="4" w:space="0" w:color="auto"/>
              <w:left w:val="single" w:sz="4" w:space="0" w:color="auto"/>
              <w:bottom w:val="single" w:sz="4" w:space="0" w:color="auto"/>
              <w:right w:val="single" w:sz="4" w:space="0" w:color="auto"/>
            </w:tcBorders>
            <w:hideMark/>
          </w:tcPr>
          <w:p w:rsidR="00AC6843" w:rsidRDefault="00AC6843" w:rsidP="00AC6843">
            <w:pPr>
              <w:autoSpaceDE w:val="0"/>
              <w:autoSpaceDN w:val="0"/>
              <w:adjustRightInd w:val="0"/>
              <w:rPr>
                <w:rFonts w:cs="Courier New"/>
                <w:shd w:val="clear" w:color="auto" w:fill="FFFFFF"/>
              </w:rPr>
            </w:pPr>
            <w:r>
              <w:rPr>
                <w:rFonts w:cs="Courier New"/>
                <w:shd w:val="clear" w:color="auto" w:fill="FFFFFF"/>
              </w:rPr>
              <w:t>OUTPATH</w:t>
            </w:r>
          </w:p>
        </w:tc>
        <w:tc>
          <w:tcPr>
            <w:tcW w:w="6496" w:type="dxa"/>
            <w:tcBorders>
              <w:top w:val="single" w:sz="4" w:space="0" w:color="auto"/>
              <w:left w:val="single" w:sz="4" w:space="0" w:color="auto"/>
              <w:bottom w:val="single" w:sz="4" w:space="0" w:color="auto"/>
              <w:right w:val="single" w:sz="4" w:space="0" w:color="auto"/>
            </w:tcBorders>
            <w:hideMark/>
          </w:tcPr>
          <w:p w:rsidR="00AC6843" w:rsidRDefault="00AC6843" w:rsidP="00AC6843">
            <w:pPr>
              <w:autoSpaceDE w:val="0"/>
              <w:autoSpaceDN w:val="0"/>
              <w:adjustRightInd w:val="0"/>
              <w:rPr>
                <w:rFonts w:cs="Courier New"/>
                <w:shd w:val="clear" w:color="auto" w:fill="FFFFFF"/>
              </w:rPr>
            </w:pPr>
            <w:r>
              <w:rPr>
                <w:rFonts w:cs="Courier New"/>
                <w:shd w:val="clear" w:color="auto" w:fill="FFFFFF"/>
              </w:rPr>
              <w:t>File p</w:t>
            </w:r>
            <w:r w:rsidRPr="00207725">
              <w:rPr>
                <w:rFonts w:cs="Courier New"/>
                <w:shd w:val="clear" w:color="auto" w:fill="FFFFFF"/>
              </w:rPr>
              <w:t>ath for output table to be stored</w:t>
            </w:r>
            <w:r>
              <w:rPr>
                <w:rFonts w:cs="Courier New"/>
                <w:shd w:val="clear" w:color="auto" w:fill="FFFFFF"/>
              </w:rPr>
              <w:t>.  This is necessary if report=T.</w:t>
            </w:r>
          </w:p>
          <w:p w:rsidR="00AC6843" w:rsidRDefault="00AC6843" w:rsidP="00AC6843">
            <w:pPr>
              <w:autoSpaceDE w:val="0"/>
              <w:autoSpaceDN w:val="0"/>
              <w:adjustRightInd w:val="0"/>
              <w:rPr>
                <w:rFonts w:cs="Courier New"/>
                <w:shd w:val="clear" w:color="auto" w:fill="FFFFFF"/>
              </w:rPr>
            </w:pPr>
          </w:p>
        </w:tc>
      </w:tr>
      <w:tr w:rsidR="00AC6843" w:rsidRPr="001207D0" w:rsidTr="000E1AF0">
        <w:trPr>
          <w:trHeight w:val="386"/>
        </w:trPr>
        <w:tc>
          <w:tcPr>
            <w:tcW w:w="1694" w:type="dxa"/>
            <w:tcBorders>
              <w:top w:val="single" w:sz="4" w:space="0" w:color="auto"/>
              <w:left w:val="single" w:sz="4" w:space="0" w:color="auto"/>
              <w:bottom w:val="single" w:sz="4" w:space="0" w:color="auto"/>
              <w:right w:val="single" w:sz="4" w:space="0" w:color="auto"/>
            </w:tcBorders>
          </w:tcPr>
          <w:p w:rsidR="00AC6843" w:rsidRDefault="00AC6843" w:rsidP="00AC6843">
            <w:pPr>
              <w:autoSpaceDE w:val="0"/>
              <w:autoSpaceDN w:val="0"/>
              <w:adjustRightInd w:val="0"/>
              <w:rPr>
                <w:rFonts w:cs="Courier New"/>
                <w:shd w:val="clear" w:color="auto" w:fill="FFFFFF"/>
              </w:rPr>
            </w:pPr>
            <w:r>
              <w:rPr>
                <w:rFonts w:cs="Courier New"/>
                <w:shd w:val="clear" w:color="auto" w:fill="FFFFFF"/>
              </w:rPr>
              <w:t>DEBUG</w:t>
            </w:r>
          </w:p>
        </w:tc>
        <w:tc>
          <w:tcPr>
            <w:tcW w:w="6496" w:type="dxa"/>
            <w:tcBorders>
              <w:top w:val="single" w:sz="4" w:space="0" w:color="auto"/>
              <w:left w:val="single" w:sz="4" w:space="0" w:color="auto"/>
              <w:bottom w:val="single" w:sz="4" w:space="0" w:color="auto"/>
              <w:right w:val="single" w:sz="4" w:space="0" w:color="auto"/>
            </w:tcBorders>
          </w:tcPr>
          <w:p w:rsidR="00AC6843" w:rsidRDefault="00AC6843" w:rsidP="00AC6843">
            <w:pPr>
              <w:autoSpaceDE w:val="0"/>
              <w:autoSpaceDN w:val="0"/>
              <w:adjustRightInd w:val="0"/>
              <w:rPr>
                <w:rFonts w:cs="Courier New"/>
                <w:shd w:val="clear" w:color="auto" w:fill="FFFFFF"/>
              </w:rPr>
            </w:pPr>
            <w:r w:rsidRPr="00365D93">
              <w:rPr>
                <w:rFonts w:cs="Courier New"/>
                <w:shd w:val="clear" w:color="auto" w:fill="FFFFFF"/>
              </w:rPr>
              <w:t>Set to T if running in debug mode (optional).  Work datasets will not be deleted in</w:t>
            </w:r>
            <w:r>
              <w:rPr>
                <w:rFonts w:cs="Courier New"/>
                <w:shd w:val="clear" w:color="auto" w:fill="FFFFFF"/>
              </w:rPr>
              <w:t xml:space="preserve"> </w:t>
            </w:r>
            <w:r w:rsidRPr="00365D93">
              <w:rPr>
                <w:rFonts w:cs="Courier New"/>
                <w:shd w:val="clear" w:color="auto" w:fill="FFFFFF"/>
              </w:rPr>
              <w:t>debug mode.  This is useful if you are editing the code or want to further manipulate the resulting data sets.  The default value is F.</w:t>
            </w:r>
          </w:p>
        </w:tc>
      </w:tr>
    </w:tbl>
    <w:p w:rsidR="007618EE" w:rsidRPr="001207D0" w:rsidRDefault="007618EE" w:rsidP="007618EE">
      <w:pPr>
        <w:spacing w:after="0" w:line="240" w:lineRule="auto"/>
        <w:rPr>
          <w:rFonts w:cs="Courier New"/>
          <w:shd w:val="clear" w:color="auto" w:fill="FFFFFF"/>
          <w:lang w:eastAsia="zh-CN"/>
        </w:rPr>
      </w:pPr>
    </w:p>
    <w:p w:rsidR="0017613A" w:rsidRPr="001207D0" w:rsidRDefault="0017613A">
      <w:pPr>
        <w:rPr>
          <w:rFonts w:cs="Courier New"/>
          <w:shd w:val="clear" w:color="auto" w:fill="FFFFFF"/>
          <w:lang w:eastAsia="zh-CN"/>
        </w:rPr>
      </w:pPr>
      <w:r w:rsidRPr="001207D0">
        <w:rPr>
          <w:rFonts w:cs="Courier New"/>
          <w:shd w:val="clear" w:color="auto" w:fill="FFFFFF"/>
          <w:lang w:eastAsia="zh-CN"/>
        </w:rPr>
        <w:br w:type="page"/>
      </w:r>
    </w:p>
    <w:p w:rsidR="0004232D" w:rsidRDefault="005C3A4C" w:rsidP="007618EE">
      <w:pPr>
        <w:autoSpaceDE w:val="0"/>
        <w:autoSpaceDN w:val="0"/>
        <w:adjustRightInd w:val="0"/>
        <w:spacing w:after="0" w:line="240" w:lineRule="auto"/>
        <w:rPr>
          <w:rFonts w:cs="Courier New"/>
          <w:b/>
          <w:shd w:val="clear" w:color="auto" w:fill="FFFFFF"/>
        </w:rPr>
      </w:pPr>
      <w:r>
        <w:rPr>
          <w:rFonts w:cs="Courier New"/>
          <w:b/>
          <w:shd w:val="clear" w:color="auto" w:fill="FFFFFF"/>
        </w:rPr>
        <w:lastRenderedPageBreak/>
        <w:t xml:space="preserve">Usage </w:t>
      </w:r>
      <w:r w:rsidR="00310007" w:rsidRPr="00353E9E">
        <w:rPr>
          <w:rFonts w:cs="Courier New"/>
          <w:b/>
          <w:shd w:val="clear" w:color="auto" w:fill="FFFFFF"/>
        </w:rPr>
        <w:t>Example:</w:t>
      </w:r>
    </w:p>
    <w:p w:rsidR="00FB0D26" w:rsidRDefault="00FB0D26" w:rsidP="007618EE">
      <w:pPr>
        <w:autoSpaceDE w:val="0"/>
        <w:autoSpaceDN w:val="0"/>
        <w:adjustRightInd w:val="0"/>
        <w:spacing w:after="0" w:line="240" w:lineRule="auto"/>
        <w:rPr>
          <w:rFonts w:cs="Courier New"/>
          <w:b/>
          <w:shd w:val="clear" w:color="auto" w:fill="FFFFFF"/>
        </w:rPr>
      </w:pP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Myeloma;                                                       </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Time </w:t>
      </w:r>
      <w:proofErr w:type="spellStart"/>
      <w:r>
        <w:rPr>
          <w:rFonts w:ascii="Courier New" w:hAnsi="Courier New" w:cs="Courier New"/>
          <w:color w:val="000000"/>
          <w:sz w:val="20"/>
          <w:szCs w:val="20"/>
          <w:shd w:val="clear" w:color="auto" w:fill="FFFFFF"/>
        </w:rPr>
        <w:t>VStatus</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LogBUN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hgb</w:t>
      </w:r>
      <w:proofErr w:type="spellEnd"/>
      <w:r>
        <w:rPr>
          <w:rFonts w:ascii="Courier New" w:hAnsi="Courier New" w:cs="Courier New"/>
          <w:color w:val="000000"/>
          <w:sz w:val="20"/>
          <w:szCs w:val="20"/>
          <w:shd w:val="clear" w:color="auto" w:fill="FFFFFF"/>
        </w:rPr>
        <w:t xml:space="preserve"> Platelet Age </w:t>
      </w:r>
      <w:proofErr w:type="spellStart"/>
      <w:r>
        <w:rPr>
          <w:rFonts w:ascii="Courier New" w:hAnsi="Courier New" w:cs="Courier New"/>
          <w:color w:val="000000"/>
          <w:sz w:val="20"/>
          <w:szCs w:val="20"/>
          <w:shd w:val="clear" w:color="auto" w:fill="FFFFFF"/>
        </w:rPr>
        <w:t>LogWBC</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Frac</w:t>
      </w:r>
      <w:proofErr w:type="spellEnd"/>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LogPBM</w:t>
      </w:r>
      <w:proofErr w:type="spellEnd"/>
      <w:r>
        <w:rPr>
          <w:rFonts w:ascii="Courier New" w:hAnsi="Courier New" w:cs="Courier New"/>
          <w:color w:val="000000"/>
          <w:sz w:val="20"/>
          <w:szCs w:val="20"/>
          <w:shd w:val="clear" w:color="auto" w:fill="FFFFFF"/>
        </w:rPr>
        <w:t xml:space="preserve"> Protein </w:t>
      </w:r>
      <w:proofErr w:type="spellStart"/>
      <w:r>
        <w:rPr>
          <w:rFonts w:ascii="Courier New" w:hAnsi="Courier New" w:cs="Courier New"/>
          <w:color w:val="000000"/>
          <w:sz w:val="20"/>
          <w:szCs w:val="20"/>
          <w:shd w:val="clear" w:color="auto" w:fill="FFFFFF"/>
        </w:rPr>
        <w:t>SCalc</w:t>
      </w:r>
      <w:proofErr w:type="spellEnd"/>
      <w:r>
        <w:rPr>
          <w:rFonts w:ascii="Courier New" w:hAnsi="Courier New" w:cs="Courier New"/>
          <w:color w:val="000000"/>
          <w:sz w:val="20"/>
          <w:szCs w:val="20"/>
          <w:shd w:val="clear" w:color="auto" w:fill="FFFFFF"/>
        </w:rPr>
        <w:t>;</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Time=</w:t>
      </w:r>
      <w:r>
        <w:rPr>
          <w:rFonts w:ascii="Courier New" w:hAnsi="Courier New" w:cs="Courier New"/>
          <w:color w:val="800080"/>
          <w:sz w:val="20"/>
          <w:szCs w:val="20"/>
          <w:shd w:val="clear" w:color="auto" w:fill="FFFFFF"/>
        </w:rPr>
        <w:t>'Survival Time'</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VStatus</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'0=Alive 1=Dead'</w:t>
      </w:r>
      <w:r>
        <w:rPr>
          <w:rFonts w:ascii="Courier New" w:hAnsi="Courier New" w:cs="Courier New"/>
          <w:color w:val="000000"/>
          <w:sz w:val="20"/>
          <w:szCs w:val="20"/>
          <w:shd w:val="clear" w:color="auto" w:fill="FFFFFF"/>
        </w:rPr>
        <w:t>;</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datalines</w:t>
      </w:r>
      <w:proofErr w:type="spellEnd"/>
      <w:r>
        <w:rPr>
          <w:rFonts w:ascii="Courier New" w:hAnsi="Courier New" w:cs="Courier New"/>
          <w:color w:val="000000"/>
          <w:sz w:val="20"/>
          <w:szCs w:val="20"/>
          <w:shd w:val="clear" w:color="auto" w:fill="FFFFFF"/>
        </w:rPr>
        <w:t>;</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1.25  1</w:t>
      </w:r>
      <w:proofErr w:type="gramEnd"/>
      <w:r>
        <w:rPr>
          <w:rFonts w:ascii="Courier New" w:hAnsi="Courier New" w:cs="Courier New"/>
          <w:color w:val="000000"/>
          <w:sz w:val="20"/>
          <w:szCs w:val="20"/>
          <w:shd w:val="clear" w:color="auto" w:fill="FFFFC0"/>
        </w:rPr>
        <w:t xml:space="preserve">  2.2175   9.4  1  67  3.6628  1  1.9542  12  10</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1.25  1</w:t>
      </w:r>
      <w:proofErr w:type="gramEnd"/>
      <w:r>
        <w:rPr>
          <w:rFonts w:ascii="Courier New" w:hAnsi="Courier New" w:cs="Courier New"/>
          <w:color w:val="000000"/>
          <w:sz w:val="20"/>
          <w:szCs w:val="20"/>
          <w:shd w:val="clear" w:color="auto" w:fill="FFFFC0"/>
        </w:rPr>
        <w:t xml:space="preserve">  1.9395  12.0  1  38  3.9868  1  1.9542  20  18</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2.00  1</w:t>
      </w:r>
      <w:proofErr w:type="gramEnd"/>
      <w:r>
        <w:rPr>
          <w:rFonts w:ascii="Courier New" w:hAnsi="Courier New" w:cs="Courier New"/>
          <w:color w:val="000000"/>
          <w:sz w:val="20"/>
          <w:szCs w:val="20"/>
          <w:shd w:val="clear" w:color="auto" w:fill="FFFFC0"/>
        </w:rPr>
        <w:t xml:space="preserve">  1.5185   9.8  1  81  3.8751  1  2.0000   2  15</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2.00  1</w:t>
      </w:r>
      <w:proofErr w:type="gramEnd"/>
      <w:r>
        <w:rPr>
          <w:rFonts w:ascii="Courier New" w:hAnsi="Courier New" w:cs="Courier New"/>
          <w:color w:val="000000"/>
          <w:sz w:val="20"/>
          <w:szCs w:val="20"/>
          <w:shd w:val="clear" w:color="auto" w:fill="FFFFC0"/>
        </w:rPr>
        <w:t xml:space="preserve">  1.7482  11.3  0  75  3.8062  1  1.2553   0  12</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2.00  1</w:t>
      </w:r>
      <w:proofErr w:type="gramEnd"/>
      <w:r>
        <w:rPr>
          <w:rFonts w:ascii="Courier New" w:hAnsi="Courier New" w:cs="Courier New"/>
          <w:color w:val="000000"/>
          <w:sz w:val="20"/>
          <w:szCs w:val="20"/>
          <w:shd w:val="clear" w:color="auto" w:fill="FFFFC0"/>
        </w:rPr>
        <w:t xml:space="preserve">  1.3010   5.1  0  57  3.7243  1  2.0000   3   9</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3.00  1</w:t>
      </w:r>
      <w:proofErr w:type="gramEnd"/>
      <w:r>
        <w:rPr>
          <w:rFonts w:ascii="Courier New" w:hAnsi="Courier New" w:cs="Courier New"/>
          <w:color w:val="000000"/>
          <w:sz w:val="20"/>
          <w:szCs w:val="20"/>
          <w:shd w:val="clear" w:color="auto" w:fill="FFFFC0"/>
        </w:rPr>
        <w:t xml:space="preserve">  1.5441   6.7  1  46  4.4757  0  1.9345  12  10</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5.00  1</w:t>
      </w:r>
      <w:proofErr w:type="gramEnd"/>
      <w:r>
        <w:rPr>
          <w:rFonts w:ascii="Courier New" w:hAnsi="Courier New" w:cs="Courier New"/>
          <w:color w:val="000000"/>
          <w:sz w:val="20"/>
          <w:szCs w:val="20"/>
          <w:shd w:val="clear" w:color="auto" w:fill="FFFFC0"/>
        </w:rPr>
        <w:t xml:space="preserve">  2.2355  10.1  1  50  4.9542  1  1.6628   4   9</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5.00  1</w:t>
      </w:r>
      <w:proofErr w:type="gramEnd"/>
      <w:r>
        <w:rPr>
          <w:rFonts w:ascii="Courier New" w:hAnsi="Courier New" w:cs="Courier New"/>
          <w:color w:val="000000"/>
          <w:sz w:val="20"/>
          <w:szCs w:val="20"/>
          <w:shd w:val="clear" w:color="auto" w:fill="FFFFC0"/>
        </w:rPr>
        <w:t xml:space="preserve">  1.6812   6.5  1  74  3.7324  0  1.7324   5   9</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6.00  1</w:t>
      </w:r>
      <w:proofErr w:type="gramEnd"/>
      <w:r>
        <w:rPr>
          <w:rFonts w:ascii="Courier New" w:hAnsi="Courier New" w:cs="Courier New"/>
          <w:color w:val="000000"/>
          <w:sz w:val="20"/>
          <w:szCs w:val="20"/>
          <w:shd w:val="clear" w:color="auto" w:fill="FFFFC0"/>
        </w:rPr>
        <w:t xml:space="preserve">  1.3617   9.0  1  77  3.5441  0  1.4624   1   8</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6.00  1</w:t>
      </w:r>
      <w:proofErr w:type="gramEnd"/>
      <w:r>
        <w:rPr>
          <w:rFonts w:ascii="Courier New" w:hAnsi="Courier New" w:cs="Courier New"/>
          <w:color w:val="000000"/>
          <w:sz w:val="20"/>
          <w:szCs w:val="20"/>
          <w:shd w:val="clear" w:color="auto" w:fill="FFFFC0"/>
        </w:rPr>
        <w:t xml:space="preserve">  2.1139  10.2  0  70  3.5441  1  1.3617   1   8</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6.00  1</w:t>
      </w:r>
      <w:proofErr w:type="gramEnd"/>
      <w:r>
        <w:rPr>
          <w:rFonts w:ascii="Courier New" w:hAnsi="Courier New" w:cs="Courier New"/>
          <w:color w:val="000000"/>
          <w:sz w:val="20"/>
          <w:szCs w:val="20"/>
          <w:shd w:val="clear" w:color="auto" w:fill="FFFFC0"/>
        </w:rPr>
        <w:t xml:space="preserve">  1.1139   9.7  1  60  3.5185  1  1.3979   0  10</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6.00  1</w:t>
      </w:r>
      <w:proofErr w:type="gramEnd"/>
      <w:r>
        <w:rPr>
          <w:rFonts w:ascii="Courier New" w:hAnsi="Courier New" w:cs="Courier New"/>
          <w:color w:val="000000"/>
          <w:sz w:val="20"/>
          <w:szCs w:val="20"/>
          <w:shd w:val="clear" w:color="auto" w:fill="FFFFC0"/>
        </w:rPr>
        <w:t xml:space="preserve">  1.4150  10.4  1  67  3.9294  1  1.6902   0   8</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7.00  1</w:t>
      </w:r>
      <w:proofErr w:type="gramEnd"/>
      <w:r>
        <w:rPr>
          <w:rFonts w:ascii="Courier New" w:hAnsi="Courier New" w:cs="Courier New"/>
          <w:color w:val="000000"/>
          <w:sz w:val="20"/>
          <w:szCs w:val="20"/>
          <w:shd w:val="clear" w:color="auto" w:fill="FFFFC0"/>
        </w:rPr>
        <w:t xml:space="preserve">  1.9777   9.5  1  48  3.3617  1  1.5682   5  10</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7.00  1</w:t>
      </w:r>
      <w:proofErr w:type="gramEnd"/>
      <w:r>
        <w:rPr>
          <w:rFonts w:ascii="Courier New" w:hAnsi="Courier New" w:cs="Courier New"/>
          <w:color w:val="000000"/>
          <w:sz w:val="20"/>
          <w:szCs w:val="20"/>
          <w:shd w:val="clear" w:color="auto" w:fill="FFFFC0"/>
        </w:rPr>
        <w:t xml:space="preserve">  1.0414   5.1  0  61  3.7324  1  2.0000   1  10</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7.00  1</w:t>
      </w:r>
      <w:proofErr w:type="gramEnd"/>
      <w:r>
        <w:rPr>
          <w:rFonts w:ascii="Courier New" w:hAnsi="Courier New" w:cs="Courier New"/>
          <w:color w:val="000000"/>
          <w:sz w:val="20"/>
          <w:szCs w:val="20"/>
          <w:shd w:val="clear" w:color="auto" w:fill="FFFFC0"/>
        </w:rPr>
        <w:t xml:space="preserve">  1.1761  11.4  1  53  3.7243  1  1.5185   1  13</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9.00  1</w:t>
      </w:r>
      <w:proofErr w:type="gramEnd"/>
      <w:r>
        <w:rPr>
          <w:rFonts w:ascii="Courier New" w:hAnsi="Courier New" w:cs="Courier New"/>
          <w:color w:val="000000"/>
          <w:sz w:val="20"/>
          <w:szCs w:val="20"/>
          <w:shd w:val="clear" w:color="auto" w:fill="FFFFC0"/>
        </w:rPr>
        <w:t xml:space="preserve">  1.7243   8.2  1  55  3.7993  1  1.7404   0  12</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11.00  1</w:t>
      </w:r>
      <w:proofErr w:type="gramEnd"/>
      <w:r>
        <w:rPr>
          <w:rFonts w:ascii="Courier New" w:hAnsi="Courier New" w:cs="Courier New"/>
          <w:color w:val="000000"/>
          <w:sz w:val="20"/>
          <w:szCs w:val="20"/>
          <w:shd w:val="clear" w:color="auto" w:fill="FFFFC0"/>
        </w:rPr>
        <w:t xml:space="preserve">  1.1139  14.0  1  61  3.8808  1  1.2788   0  10</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11.00  1</w:t>
      </w:r>
      <w:proofErr w:type="gramEnd"/>
      <w:r>
        <w:rPr>
          <w:rFonts w:ascii="Courier New" w:hAnsi="Courier New" w:cs="Courier New"/>
          <w:color w:val="000000"/>
          <w:sz w:val="20"/>
          <w:szCs w:val="20"/>
          <w:shd w:val="clear" w:color="auto" w:fill="FFFFC0"/>
        </w:rPr>
        <w:t xml:space="preserve">  1.2304  12.0  1  43  3.7709  1  1.1761   1   9</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11.00  1</w:t>
      </w:r>
      <w:proofErr w:type="gramEnd"/>
      <w:r>
        <w:rPr>
          <w:rFonts w:ascii="Courier New" w:hAnsi="Courier New" w:cs="Courier New"/>
          <w:color w:val="000000"/>
          <w:sz w:val="20"/>
          <w:szCs w:val="20"/>
          <w:shd w:val="clear" w:color="auto" w:fill="FFFFC0"/>
        </w:rPr>
        <w:t xml:space="preserve">  1.3010  13.2  1  65  3.7993  1  1.8195   1  10</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11.00  1</w:t>
      </w:r>
      <w:proofErr w:type="gramEnd"/>
      <w:r>
        <w:rPr>
          <w:rFonts w:ascii="Courier New" w:hAnsi="Courier New" w:cs="Courier New"/>
          <w:color w:val="000000"/>
          <w:sz w:val="20"/>
          <w:szCs w:val="20"/>
          <w:shd w:val="clear" w:color="auto" w:fill="FFFFC0"/>
        </w:rPr>
        <w:t xml:space="preserve">  1.5682   7.5  1  70  3.8865  0  1.6721   0  12</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11.00  1</w:t>
      </w:r>
      <w:proofErr w:type="gramEnd"/>
      <w:r>
        <w:rPr>
          <w:rFonts w:ascii="Courier New" w:hAnsi="Courier New" w:cs="Courier New"/>
          <w:color w:val="000000"/>
          <w:sz w:val="20"/>
          <w:szCs w:val="20"/>
          <w:shd w:val="clear" w:color="auto" w:fill="FFFFC0"/>
        </w:rPr>
        <w:t xml:space="preserve">  1.0792   9.6  1  51  3.5051  1  1.9031   0   9</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13.00  1</w:t>
      </w:r>
      <w:proofErr w:type="gramEnd"/>
      <w:r>
        <w:rPr>
          <w:rFonts w:ascii="Courier New" w:hAnsi="Courier New" w:cs="Courier New"/>
          <w:color w:val="000000"/>
          <w:sz w:val="20"/>
          <w:szCs w:val="20"/>
          <w:shd w:val="clear" w:color="auto" w:fill="FFFFC0"/>
        </w:rPr>
        <w:t xml:space="preserve">  0.7782   5.5  0  60  3.5798  1  1.3979   2  10</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14.00  1</w:t>
      </w:r>
      <w:proofErr w:type="gramEnd"/>
      <w:r>
        <w:rPr>
          <w:rFonts w:ascii="Courier New" w:hAnsi="Courier New" w:cs="Courier New"/>
          <w:color w:val="000000"/>
          <w:sz w:val="20"/>
          <w:szCs w:val="20"/>
          <w:shd w:val="clear" w:color="auto" w:fill="FFFFC0"/>
        </w:rPr>
        <w:t xml:space="preserve">  1.3979  14.6  1  66  3.7243  1  1.2553   2  10</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15.00  1</w:t>
      </w:r>
      <w:proofErr w:type="gramEnd"/>
      <w:r>
        <w:rPr>
          <w:rFonts w:ascii="Courier New" w:hAnsi="Courier New" w:cs="Courier New"/>
          <w:color w:val="000000"/>
          <w:sz w:val="20"/>
          <w:szCs w:val="20"/>
          <w:shd w:val="clear" w:color="auto" w:fill="FFFFC0"/>
        </w:rPr>
        <w:t xml:space="preserve">  1.6021  10.6  1  70  3.6902  1  1.4314   0  11</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16.00  1</w:t>
      </w:r>
      <w:proofErr w:type="gramEnd"/>
      <w:r>
        <w:rPr>
          <w:rFonts w:ascii="Courier New" w:hAnsi="Courier New" w:cs="Courier New"/>
          <w:color w:val="000000"/>
          <w:sz w:val="20"/>
          <w:szCs w:val="20"/>
          <w:shd w:val="clear" w:color="auto" w:fill="FFFFC0"/>
        </w:rPr>
        <w:t xml:space="preserve">  1.3424   9.0  1  48  3.9345  1  2.0000   0  10</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16.00  1</w:t>
      </w:r>
      <w:proofErr w:type="gramEnd"/>
      <w:r>
        <w:rPr>
          <w:rFonts w:ascii="Courier New" w:hAnsi="Courier New" w:cs="Courier New"/>
          <w:color w:val="000000"/>
          <w:sz w:val="20"/>
          <w:szCs w:val="20"/>
          <w:shd w:val="clear" w:color="auto" w:fill="FFFFC0"/>
        </w:rPr>
        <w:t xml:space="preserve">  1.3222   8.8  1  62  3.6990  1  0.6990  17  10</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17.00  1</w:t>
      </w:r>
      <w:proofErr w:type="gramEnd"/>
      <w:r>
        <w:rPr>
          <w:rFonts w:ascii="Courier New" w:hAnsi="Courier New" w:cs="Courier New"/>
          <w:color w:val="000000"/>
          <w:sz w:val="20"/>
          <w:szCs w:val="20"/>
          <w:shd w:val="clear" w:color="auto" w:fill="FFFFC0"/>
        </w:rPr>
        <w:t xml:space="preserve">  1.2304  10.0  1  53  3.8808  1  1.4472   4   9</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17.00  1</w:t>
      </w:r>
      <w:proofErr w:type="gramEnd"/>
      <w:r>
        <w:rPr>
          <w:rFonts w:ascii="Courier New" w:hAnsi="Courier New" w:cs="Courier New"/>
          <w:color w:val="000000"/>
          <w:sz w:val="20"/>
          <w:szCs w:val="20"/>
          <w:shd w:val="clear" w:color="auto" w:fill="FFFFC0"/>
        </w:rPr>
        <w:t xml:space="preserve">  1.5911  11.2  1  68  3.4314  0  1.6128   1  10</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18.00  1</w:t>
      </w:r>
      <w:proofErr w:type="gramEnd"/>
      <w:r>
        <w:rPr>
          <w:rFonts w:ascii="Courier New" w:hAnsi="Courier New" w:cs="Courier New"/>
          <w:color w:val="000000"/>
          <w:sz w:val="20"/>
          <w:szCs w:val="20"/>
          <w:shd w:val="clear" w:color="auto" w:fill="FFFFC0"/>
        </w:rPr>
        <w:t xml:space="preserve">  1.4472   7.5  1  65  3.5682  0  0.9031   7   8</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19.00  1</w:t>
      </w:r>
      <w:proofErr w:type="gramEnd"/>
      <w:r>
        <w:rPr>
          <w:rFonts w:ascii="Courier New" w:hAnsi="Courier New" w:cs="Courier New"/>
          <w:color w:val="000000"/>
          <w:sz w:val="20"/>
          <w:szCs w:val="20"/>
          <w:shd w:val="clear" w:color="auto" w:fill="FFFFC0"/>
        </w:rPr>
        <w:t xml:space="preserve">  1.0792  14.4  1  51  3.9191  1  2.0000   6  15</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19.00  1</w:t>
      </w:r>
      <w:proofErr w:type="gramEnd"/>
      <w:r>
        <w:rPr>
          <w:rFonts w:ascii="Courier New" w:hAnsi="Courier New" w:cs="Courier New"/>
          <w:color w:val="000000"/>
          <w:sz w:val="20"/>
          <w:szCs w:val="20"/>
          <w:shd w:val="clear" w:color="auto" w:fill="FFFFC0"/>
        </w:rPr>
        <w:t xml:space="preserve">  1.2553   7.5  0  60  3.7924  1  1.9294   5   9</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24.00  1</w:t>
      </w:r>
      <w:proofErr w:type="gramEnd"/>
      <w:r>
        <w:rPr>
          <w:rFonts w:ascii="Courier New" w:hAnsi="Courier New" w:cs="Courier New"/>
          <w:color w:val="000000"/>
          <w:sz w:val="20"/>
          <w:szCs w:val="20"/>
          <w:shd w:val="clear" w:color="auto" w:fill="FFFFC0"/>
        </w:rPr>
        <w:t xml:space="preserve">  1.3010  14.6  1  56  4.0899  1  0.4771   0   9</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25.00  1</w:t>
      </w:r>
      <w:proofErr w:type="gramEnd"/>
      <w:r>
        <w:rPr>
          <w:rFonts w:ascii="Courier New" w:hAnsi="Courier New" w:cs="Courier New"/>
          <w:color w:val="000000"/>
          <w:sz w:val="20"/>
          <w:szCs w:val="20"/>
          <w:shd w:val="clear" w:color="auto" w:fill="FFFFC0"/>
        </w:rPr>
        <w:t xml:space="preserve">  1.0000  12.4  1  67  3.8195  1  1.6435   0  10</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26.00  1</w:t>
      </w:r>
      <w:proofErr w:type="gramEnd"/>
      <w:r>
        <w:rPr>
          <w:rFonts w:ascii="Courier New" w:hAnsi="Courier New" w:cs="Courier New"/>
          <w:color w:val="000000"/>
          <w:sz w:val="20"/>
          <w:szCs w:val="20"/>
          <w:shd w:val="clear" w:color="auto" w:fill="FFFFC0"/>
        </w:rPr>
        <w:t xml:space="preserve">  1.2304  11.2  1  49  3.6021  1  2.0000  27  11</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32.00  1</w:t>
      </w:r>
      <w:proofErr w:type="gramEnd"/>
      <w:r>
        <w:rPr>
          <w:rFonts w:ascii="Courier New" w:hAnsi="Courier New" w:cs="Courier New"/>
          <w:color w:val="000000"/>
          <w:sz w:val="20"/>
          <w:szCs w:val="20"/>
          <w:shd w:val="clear" w:color="auto" w:fill="FFFFC0"/>
        </w:rPr>
        <w:t xml:space="preserve">  1.3222  10.6  1  46  3.6990  1  1.6335   1   9</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35.00  1</w:t>
      </w:r>
      <w:proofErr w:type="gramEnd"/>
      <w:r>
        <w:rPr>
          <w:rFonts w:ascii="Courier New" w:hAnsi="Courier New" w:cs="Courier New"/>
          <w:color w:val="000000"/>
          <w:sz w:val="20"/>
          <w:szCs w:val="20"/>
          <w:shd w:val="clear" w:color="auto" w:fill="FFFFC0"/>
        </w:rPr>
        <w:t xml:space="preserve">  1.1139   7.0  0  48  3.6532  1  1.1761   4  10</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37.00  1</w:t>
      </w:r>
      <w:proofErr w:type="gramEnd"/>
      <w:r>
        <w:rPr>
          <w:rFonts w:ascii="Courier New" w:hAnsi="Courier New" w:cs="Courier New"/>
          <w:color w:val="000000"/>
          <w:sz w:val="20"/>
          <w:szCs w:val="20"/>
          <w:shd w:val="clear" w:color="auto" w:fill="FFFFC0"/>
        </w:rPr>
        <w:t xml:space="preserve">  1.6021  11.0  1  63  3.9542  0  1.2041   7   9</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41.00  1</w:t>
      </w:r>
      <w:proofErr w:type="gramEnd"/>
      <w:r>
        <w:rPr>
          <w:rFonts w:ascii="Courier New" w:hAnsi="Courier New" w:cs="Courier New"/>
          <w:color w:val="000000"/>
          <w:sz w:val="20"/>
          <w:szCs w:val="20"/>
          <w:shd w:val="clear" w:color="auto" w:fill="FFFFC0"/>
        </w:rPr>
        <w:t xml:space="preserve">  1.0000  10.2  1  69  3.4771  1  1.4771   6  10</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41.00  1</w:t>
      </w:r>
      <w:proofErr w:type="gramEnd"/>
      <w:r>
        <w:rPr>
          <w:rFonts w:ascii="Courier New" w:hAnsi="Courier New" w:cs="Courier New"/>
          <w:color w:val="000000"/>
          <w:sz w:val="20"/>
          <w:szCs w:val="20"/>
          <w:shd w:val="clear" w:color="auto" w:fill="FFFFC0"/>
        </w:rPr>
        <w:t xml:space="preserve">  1.1461   5.0  1  70  3.5185  1  1.3424   0   9</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51.00  1</w:t>
      </w:r>
      <w:proofErr w:type="gramEnd"/>
      <w:r>
        <w:rPr>
          <w:rFonts w:ascii="Courier New" w:hAnsi="Courier New" w:cs="Courier New"/>
          <w:color w:val="000000"/>
          <w:sz w:val="20"/>
          <w:szCs w:val="20"/>
          <w:shd w:val="clear" w:color="auto" w:fill="FFFFC0"/>
        </w:rPr>
        <w:t xml:space="preserve">  1.5682   7.7  0  74  3.4150  1  1.0414   4  13</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52.00  1</w:t>
      </w:r>
      <w:proofErr w:type="gramEnd"/>
      <w:r>
        <w:rPr>
          <w:rFonts w:ascii="Courier New" w:hAnsi="Courier New" w:cs="Courier New"/>
          <w:color w:val="000000"/>
          <w:sz w:val="20"/>
          <w:szCs w:val="20"/>
          <w:shd w:val="clear" w:color="auto" w:fill="FFFFC0"/>
        </w:rPr>
        <w:t xml:space="preserve">  1.0000  10.1  1  60  3.8573  1  1.6532   4  10</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54.00  1</w:t>
      </w:r>
      <w:proofErr w:type="gramEnd"/>
      <w:r>
        <w:rPr>
          <w:rFonts w:ascii="Courier New" w:hAnsi="Courier New" w:cs="Courier New"/>
          <w:color w:val="000000"/>
          <w:sz w:val="20"/>
          <w:szCs w:val="20"/>
          <w:shd w:val="clear" w:color="auto" w:fill="FFFFC0"/>
        </w:rPr>
        <w:t xml:space="preserve">  1.2553   9.0  1  49  3.7243  1  1.6990   2  10</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58.00  1</w:t>
      </w:r>
      <w:proofErr w:type="gramEnd"/>
      <w:r>
        <w:rPr>
          <w:rFonts w:ascii="Courier New" w:hAnsi="Courier New" w:cs="Courier New"/>
          <w:color w:val="000000"/>
          <w:sz w:val="20"/>
          <w:szCs w:val="20"/>
          <w:shd w:val="clear" w:color="auto" w:fill="FFFFC0"/>
        </w:rPr>
        <w:t xml:space="preserve">  1.2041  12.1  1  42  3.6990  1  1.5798  22  10</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66.00  1</w:t>
      </w:r>
      <w:proofErr w:type="gramEnd"/>
      <w:r>
        <w:rPr>
          <w:rFonts w:ascii="Courier New" w:hAnsi="Courier New" w:cs="Courier New"/>
          <w:color w:val="000000"/>
          <w:sz w:val="20"/>
          <w:szCs w:val="20"/>
          <w:shd w:val="clear" w:color="auto" w:fill="FFFFC0"/>
        </w:rPr>
        <w:t xml:space="preserve">  1.4472   6.6  1  59  3.7853  1  1.8195   0   9</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67.00  1</w:t>
      </w:r>
      <w:proofErr w:type="gramEnd"/>
      <w:r>
        <w:rPr>
          <w:rFonts w:ascii="Courier New" w:hAnsi="Courier New" w:cs="Courier New"/>
          <w:color w:val="000000"/>
          <w:sz w:val="20"/>
          <w:szCs w:val="20"/>
          <w:shd w:val="clear" w:color="auto" w:fill="FFFFC0"/>
        </w:rPr>
        <w:t xml:space="preserve">  1.3222  12.8  1  52  3.6435  1  1.0414   1  10</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88.00  1</w:t>
      </w:r>
      <w:proofErr w:type="gramEnd"/>
      <w:r>
        <w:rPr>
          <w:rFonts w:ascii="Courier New" w:hAnsi="Courier New" w:cs="Courier New"/>
          <w:color w:val="000000"/>
          <w:sz w:val="20"/>
          <w:szCs w:val="20"/>
          <w:shd w:val="clear" w:color="auto" w:fill="FFFFC0"/>
        </w:rPr>
        <w:t xml:space="preserve">  1.1761  10.6  1  47  3.5563  0  1.7559  21   9</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89.00  1</w:t>
      </w:r>
      <w:proofErr w:type="gramEnd"/>
      <w:r>
        <w:rPr>
          <w:rFonts w:ascii="Courier New" w:hAnsi="Courier New" w:cs="Courier New"/>
          <w:color w:val="000000"/>
          <w:sz w:val="20"/>
          <w:szCs w:val="20"/>
          <w:shd w:val="clear" w:color="auto" w:fill="FFFFC0"/>
        </w:rPr>
        <w:t xml:space="preserve">  1.3222  14.0  1  63  3.6532  1  1.6232   1   9</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92.00  1</w:t>
      </w:r>
      <w:proofErr w:type="gramEnd"/>
      <w:r>
        <w:rPr>
          <w:rFonts w:ascii="Courier New" w:hAnsi="Courier New" w:cs="Courier New"/>
          <w:color w:val="000000"/>
          <w:sz w:val="20"/>
          <w:szCs w:val="20"/>
          <w:shd w:val="clear" w:color="auto" w:fill="FFFFC0"/>
        </w:rPr>
        <w:t xml:space="preserve">  1.4314  11.0  1  58  4.0755  1  1.4150   4  11</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lastRenderedPageBreak/>
        <w:t xml:space="preserve">    </w:t>
      </w:r>
      <w:proofErr w:type="gramStart"/>
      <w:r>
        <w:rPr>
          <w:rFonts w:ascii="Courier New" w:hAnsi="Courier New" w:cs="Courier New"/>
          <w:color w:val="000000"/>
          <w:sz w:val="20"/>
          <w:szCs w:val="20"/>
          <w:shd w:val="clear" w:color="auto" w:fill="FFFFC0"/>
        </w:rPr>
        <w:t>4.00  0</w:t>
      </w:r>
      <w:proofErr w:type="gramEnd"/>
      <w:r>
        <w:rPr>
          <w:rFonts w:ascii="Courier New" w:hAnsi="Courier New" w:cs="Courier New"/>
          <w:color w:val="000000"/>
          <w:sz w:val="20"/>
          <w:szCs w:val="20"/>
          <w:shd w:val="clear" w:color="auto" w:fill="FFFFC0"/>
        </w:rPr>
        <w:t xml:space="preserve">  1.9542  10.2  1  59  4.0453  0  0.7782  12  10</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4.00  0</w:t>
      </w:r>
      <w:proofErr w:type="gramEnd"/>
      <w:r>
        <w:rPr>
          <w:rFonts w:ascii="Courier New" w:hAnsi="Courier New" w:cs="Courier New"/>
          <w:color w:val="000000"/>
          <w:sz w:val="20"/>
          <w:szCs w:val="20"/>
          <w:shd w:val="clear" w:color="auto" w:fill="FFFFC0"/>
        </w:rPr>
        <w:t xml:space="preserve">  1.9243  10.0  1  49  3.9590  0  1.6232   0  13</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7.00  0</w:t>
      </w:r>
      <w:proofErr w:type="gramEnd"/>
      <w:r>
        <w:rPr>
          <w:rFonts w:ascii="Courier New" w:hAnsi="Courier New" w:cs="Courier New"/>
          <w:color w:val="000000"/>
          <w:sz w:val="20"/>
          <w:szCs w:val="20"/>
          <w:shd w:val="clear" w:color="auto" w:fill="FFFFC0"/>
        </w:rPr>
        <w:t xml:space="preserve">  1.1139  12.4  1  48  3.7993  1  1.8573   0  10</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7.00  0</w:t>
      </w:r>
      <w:proofErr w:type="gramEnd"/>
      <w:r>
        <w:rPr>
          <w:rFonts w:ascii="Courier New" w:hAnsi="Courier New" w:cs="Courier New"/>
          <w:color w:val="000000"/>
          <w:sz w:val="20"/>
          <w:szCs w:val="20"/>
          <w:shd w:val="clear" w:color="auto" w:fill="FFFFC0"/>
        </w:rPr>
        <w:t xml:space="preserve">  1.5315  10.2  1  81  3.5911  0  1.8808   0  11</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8.00  0</w:t>
      </w:r>
      <w:proofErr w:type="gramEnd"/>
      <w:r>
        <w:rPr>
          <w:rFonts w:ascii="Courier New" w:hAnsi="Courier New" w:cs="Courier New"/>
          <w:color w:val="000000"/>
          <w:sz w:val="20"/>
          <w:szCs w:val="20"/>
          <w:shd w:val="clear" w:color="auto" w:fill="FFFFC0"/>
        </w:rPr>
        <w:t xml:space="preserve">  1.0792   9.9  1  57  3.8325  1  1.6532   0   8</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12.00  0</w:t>
      </w:r>
      <w:proofErr w:type="gramEnd"/>
      <w:r>
        <w:rPr>
          <w:rFonts w:ascii="Courier New" w:hAnsi="Courier New" w:cs="Courier New"/>
          <w:color w:val="000000"/>
          <w:sz w:val="20"/>
          <w:szCs w:val="20"/>
          <w:shd w:val="clear" w:color="auto" w:fill="FFFFC0"/>
        </w:rPr>
        <w:t xml:space="preserve">  1.1461  11.6  1  46  3.6435  0  1.1461   0   7</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11.00  0</w:t>
      </w:r>
      <w:proofErr w:type="gramEnd"/>
      <w:r>
        <w:rPr>
          <w:rFonts w:ascii="Courier New" w:hAnsi="Courier New" w:cs="Courier New"/>
          <w:color w:val="000000"/>
          <w:sz w:val="20"/>
          <w:szCs w:val="20"/>
          <w:shd w:val="clear" w:color="auto" w:fill="FFFFC0"/>
        </w:rPr>
        <w:t xml:space="preserve">  1.6128  14.0  1  60  3.7324  1  1.8451   3   9</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12.00  0</w:t>
      </w:r>
      <w:proofErr w:type="gramEnd"/>
      <w:r>
        <w:rPr>
          <w:rFonts w:ascii="Courier New" w:hAnsi="Courier New" w:cs="Courier New"/>
          <w:color w:val="000000"/>
          <w:sz w:val="20"/>
          <w:szCs w:val="20"/>
          <w:shd w:val="clear" w:color="auto" w:fill="FFFFC0"/>
        </w:rPr>
        <w:t xml:space="preserve">  1.3979   8.8  1  66  3.8388  1  1.3617   0   9</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13.00  0</w:t>
      </w:r>
      <w:proofErr w:type="gramEnd"/>
      <w:r>
        <w:rPr>
          <w:rFonts w:ascii="Courier New" w:hAnsi="Courier New" w:cs="Courier New"/>
          <w:color w:val="000000"/>
          <w:sz w:val="20"/>
          <w:szCs w:val="20"/>
          <w:shd w:val="clear" w:color="auto" w:fill="FFFFC0"/>
        </w:rPr>
        <w:t xml:space="preserve">  1.6628   4.9  0  71  3.6435  0  1.7924   0   9</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16.00  0</w:t>
      </w:r>
      <w:proofErr w:type="gramEnd"/>
      <w:r>
        <w:rPr>
          <w:rFonts w:ascii="Courier New" w:hAnsi="Courier New" w:cs="Courier New"/>
          <w:color w:val="000000"/>
          <w:sz w:val="20"/>
          <w:szCs w:val="20"/>
          <w:shd w:val="clear" w:color="auto" w:fill="FFFFC0"/>
        </w:rPr>
        <w:t xml:space="preserve">  1.1461  13.0  1  55  3.8573  0  0.9031   0   9</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19.00  0</w:t>
      </w:r>
      <w:proofErr w:type="gramEnd"/>
      <w:r>
        <w:rPr>
          <w:rFonts w:ascii="Courier New" w:hAnsi="Courier New" w:cs="Courier New"/>
          <w:color w:val="000000"/>
          <w:sz w:val="20"/>
          <w:szCs w:val="20"/>
          <w:shd w:val="clear" w:color="auto" w:fill="FFFFC0"/>
        </w:rPr>
        <w:t xml:space="preserve">  1.3222  13.0  1  59  3.7709  1  2.0000   1  10</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19.00  0</w:t>
      </w:r>
      <w:proofErr w:type="gramEnd"/>
      <w:r>
        <w:rPr>
          <w:rFonts w:ascii="Courier New" w:hAnsi="Courier New" w:cs="Courier New"/>
          <w:color w:val="000000"/>
          <w:sz w:val="20"/>
          <w:szCs w:val="20"/>
          <w:shd w:val="clear" w:color="auto" w:fill="FFFFC0"/>
        </w:rPr>
        <w:t xml:space="preserve">  1.3222  10.8  1  69  3.8808  1  1.5185   0  10</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28.00  0</w:t>
      </w:r>
      <w:proofErr w:type="gramEnd"/>
      <w:r>
        <w:rPr>
          <w:rFonts w:ascii="Courier New" w:hAnsi="Courier New" w:cs="Courier New"/>
          <w:color w:val="000000"/>
          <w:sz w:val="20"/>
          <w:szCs w:val="20"/>
          <w:shd w:val="clear" w:color="auto" w:fill="FFFFC0"/>
        </w:rPr>
        <w:t xml:space="preserve">  1.2304   7.3  1  82  3.7482  1  1.6721   0   9</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41.00  0</w:t>
      </w:r>
      <w:proofErr w:type="gramEnd"/>
      <w:r>
        <w:rPr>
          <w:rFonts w:ascii="Courier New" w:hAnsi="Courier New" w:cs="Courier New"/>
          <w:color w:val="000000"/>
          <w:sz w:val="20"/>
          <w:szCs w:val="20"/>
          <w:shd w:val="clear" w:color="auto" w:fill="FFFFC0"/>
        </w:rPr>
        <w:t xml:space="preserve">  1.7559  12.8  1  72  3.7243  1  1.4472   1   9</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53.00  0</w:t>
      </w:r>
      <w:proofErr w:type="gramEnd"/>
      <w:r>
        <w:rPr>
          <w:rFonts w:ascii="Courier New" w:hAnsi="Courier New" w:cs="Courier New"/>
          <w:color w:val="000000"/>
          <w:sz w:val="20"/>
          <w:szCs w:val="20"/>
          <w:shd w:val="clear" w:color="auto" w:fill="FFFFC0"/>
        </w:rPr>
        <w:t xml:space="preserve">  1.1139  12.0  1  66  3.6128  1  2.0000   1  11</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57.00  0</w:t>
      </w:r>
      <w:proofErr w:type="gramEnd"/>
      <w:r>
        <w:rPr>
          <w:rFonts w:ascii="Courier New" w:hAnsi="Courier New" w:cs="Courier New"/>
          <w:color w:val="000000"/>
          <w:sz w:val="20"/>
          <w:szCs w:val="20"/>
          <w:shd w:val="clear" w:color="auto" w:fill="FFFFC0"/>
        </w:rPr>
        <w:t xml:space="preserve">  1.2553  12.5  1  66  3.9685  0  1.9542   0  11</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77.00  0</w:t>
      </w:r>
      <w:proofErr w:type="gramEnd"/>
      <w:r>
        <w:rPr>
          <w:rFonts w:ascii="Courier New" w:hAnsi="Courier New" w:cs="Courier New"/>
          <w:color w:val="000000"/>
          <w:sz w:val="20"/>
          <w:szCs w:val="20"/>
          <w:shd w:val="clear" w:color="auto" w:fill="FFFFC0"/>
        </w:rPr>
        <w:t xml:space="preserve">  1.0792  14.0  1  60  3.6812  0  0.9542   0  12</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Myeloma2;</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Myeloma;</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Contrived= (Time &lt;= </w:t>
      </w:r>
      <w:r>
        <w:rPr>
          <w:rFonts w:ascii="Courier New" w:hAnsi="Courier New" w:cs="Courier New"/>
          <w:b/>
          <w:bCs/>
          <w:color w:val="008080"/>
          <w:sz w:val="20"/>
          <w:szCs w:val="20"/>
          <w:shd w:val="clear" w:color="auto" w:fill="FFFFFF"/>
        </w:rPr>
        <w:t>65</w:t>
      </w:r>
      <w:r>
        <w:rPr>
          <w:rFonts w:ascii="Courier New" w:hAnsi="Courier New" w:cs="Courier New"/>
          <w:color w:val="000000"/>
          <w:sz w:val="20"/>
          <w:szCs w:val="20"/>
          <w:shd w:val="clear" w:color="auto" w:fill="FFFFFF"/>
        </w:rPr>
        <w:t>);</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format</w:t>
      </w:r>
      <w:r>
        <w:rPr>
          <w:rFonts w:ascii="Courier New" w:hAnsi="Courier New" w:cs="Courier New"/>
          <w:color w:val="000000"/>
          <w:sz w:val="20"/>
          <w:szCs w:val="20"/>
          <w:shd w:val="clear" w:color="auto" w:fill="FFFFFF"/>
        </w:rPr>
        <w:t>;</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 xml:space="preserve">Contrived  </w:t>
      </w:r>
      <w:r>
        <w:rPr>
          <w:rFonts w:ascii="Courier New" w:hAnsi="Courier New" w:cs="Courier New"/>
          <w:b/>
          <w:bCs/>
          <w:color w:val="008080"/>
          <w:sz w:val="20"/>
          <w:szCs w:val="20"/>
          <w:shd w:val="clear" w:color="auto" w:fill="FFFFFF"/>
        </w:rPr>
        <w:t>0</w:t>
      </w:r>
      <w:proofErr w:type="gram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'&gt;=65'</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'&lt;65'</w:t>
      </w:r>
      <w:r>
        <w:rPr>
          <w:rFonts w:ascii="Courier New" w:hAnsi="Courier New" w:cs="Courier New"/>
          <w:color w:val="000000"/>
          <w:sz w:val="20"/>
          <w:szCs w:val="20"/>
          <w:shd w:val="clear" w:color="auto" w:fill="FFFFFF"/>
        </w:rPr>
        <w:t>;</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FF"/>
        </w:rPr>
      </w:pP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Myeloma2;</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Myeloma2;</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Contrived </w:t>
      </w:r>
      <w:proofErr w:type="spellStart"/>
      <w:r>
        <w:rPr>
          <w:rFonts w:ascii="Courier New" w:hAnsi="Courier New" w:cs="Courier New"/>
          <w:color w:val="008080"/>
          <w:sz w:val="20"/>
          <w:szCs w:val="20"/>
          <w:shd w:val="clear" w:color="auto" w:fill="FFFFFF"/>
        </w:rPr>
        <w:t>Contrived</w:t>
      </w:r>
      <w:proofErr w:type="spellEnd"/>
      <w:proofErr w:type="gramStart"/>
      <w:r>
        <w:rPr>
          <w:rFonts w:ascii="Courier New" w:hAnsi="Courier New" w:cs="Courier New"/>
          <w:color w:val="008080"/>
          <w:sz w:val="20"/>
          <w:szCs w:val="20"/>
          <w:shd w:val="clear" w:color="auto" w:fill="FFFFFF"/>
        </w:rPr>
        <w:t>.</w:t>
      </w:r>
      <w:r>
        <w:rPr>
          <w:rFonts w:ascii="Courier New" w:hAnsi="Courier New" w:cs="Courier New"/>
          <w:color w:val="000000"/>
          <w:sz w:val="20"/>
          <w:szCs w:val="20"/>
          <w:shd w:val="clear" w:color="auto" w:fill="FFFFFF"/>
        </w:rPr>
        <w:t xml:space="preserve"> ;</w:t>
      </w:r>
      <w:proofErr w:type="gramEnd"/>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FF"/>
        </w:rPr>
      </w:pP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FF"/>
        </w:rPr>
      </w:pP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FF"/>
        </w:rPr>
      </w:pP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FF"/>
        </w:rPr>
      </w:pP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 xml:space="preserve">'Table 3 Multivariable Survival Analysis by Firth </w:t>
      </w:r>
      <w:r w:rsidR="0058232D">
        <w:rPr>
          <w:rFonts w:ascii="Courier New" w:hAnsi="Courier New" w:cs="Courier New"/>
          <w:color w:val="800080"/>
          <w:sz w:val="20"/>
          <w:szCs w:val="20"/>
          <w:shd w:val="clear" w:color="auto" w:fill="FFFFFF"/>
        </w:rPr>
        <w:t>Correction</w:t>
      </w:r>
      <w:r w:rsidR="0015468B" w:rsidRPr="0015468B">
        <w:rPr>
          <w:rFonts w:ascii="Courier New" w:hAnsi="Courier New" w:cs="Courier New"/>
          <w:color w:val="800080"/>
          <w:sz w:val="20"/>
          <w:szCs w:val="20"/>
          <w:shd w:val="clear" w:color="auto" w:fill="FFFFFF"/>
        </w:rPr>
        <w:t xml:space="preserve"> Cox regression </w:t>
      </w:r>
      <w:r>
        <w:rPr>
          <w:rFonts w:ascii="Courier New" w:hAnsi="Courier New" w:cs="Courier New"/>
          <w:color w:val="800080"/>
          <w:sz w:val="20"/>
          <w:szCs w:val="20"/>
          <w:shd w:val="clear" w:color="auto" w:fill="FFFFFF"/>
        </w:rPr>
        <w:t>Model'</w:t>
      </w:r>
      <w:r>
        <w:rPr>
          <w:rFonts w:ascii="Courier New" w:hAnsi="Courier New" w:cs="Courier New"/>
          <w:color w:val="000000"/>
          <w:sz w:val="20"/>
          <w:szCs w:val="20"/>
          <w:shd w:val="clear" w:color="auto" w:fill="FFFFFF"/>
        </w:rPr>
        <w:t>;</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FF"/>
        </w:rPr>
      </w:pP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roofErr w:type="spellStart"/>
      <w:r>
        <w:rPr>
          <w:rFonts w:ascii="Courier New" w:hAnsi="Courier New" w:cs="Courier New"/>
          <w:b/>
          <w:bCs/>
          <w:i/>
          <w:iCs/>
          <w:color w:val="000000"/>
          <w:sz w:val="20"/>
          <w:szCs w:val="20"/>
          <w:shd w:val="clear" w:color="auto" w:fill="FFFFFF"/>
        </w:rPr>
        <w:t>FirthPhreg_sel</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dsn</w:t>
      </w:r>
      <w:proofErr w:type="spellEnd"/>
      <w:r>
        <w:rPr>
          <w:rFonts w:ascii="Courier New" w:hAnsi="Courier New" w:cs="Courier New"/>
          <w:color w:val="000000"/>
          <w:sz w:val="20"/>
          <w:szCs w:val="20"/>
          <w:shd w:val="clear" w:color="auto" w:fill="FFFFFF"/>
        </w:rPr>
        <w:t xml:space="preserve">= Myeloma2,  </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event = Time,    </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censor=</w:t>
      </w:r>
      <w:proofErr w:type="spellStart"/>
      <w:r>
        <w:rPr>
          <w:rFonts w:ascii="Courier New" w:hAnsi="Courier New" w:cs="Courier New"/>
          <w:color w:val="000000"/>
          <w:sz w:val="20"/>
          <w:szCs w:val="20"/>
          <w:shd w:val="clear" w:color="auto" w:fill="FFFFFF"/>
        </w:rPr>
        <w:t>Vstatus</w:t>
      </w:r>
      <w:proofErr w:type="spellEnd"/>
      <w:r>
        <w:rPr>
          <w:rFonts w:ascii="Courier New" w:hAnsi="Courier New" w:cs="Courier New"/>
          <w:color w:val="000000"/>
          <w:sz w:val="20"/>
          <w:szCs w:val="20"/>
          <w:shd w:val="clear" w:color="auto" w:fill="FFFFFF"/>
        </w:rPr>
        <w:t xml:space="preserve">, </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var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LogBUN</w:t>
      </w:r>
      <w:proofErr w:type="spellEnd"/>
      <w:r>
        <w:rPr>
          <w:rFonts w:ascii="Courier New" w:hAnsi="Courier New" w:cs="Courier New"/>
          <w:color w:val="000000"/>
          <w:sz w:val="20"/>
          <w:szCs w:val="20"/>
          <w:shd w:val="clear" w:color="auto" w:fill="FFFFFF"/>
        </w:rPr>
        <w:t xml:space="preserve"> HGB Contrived, </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cVar</w:t>
      </w:r>
      <w:proofErr w:type="spellEnd"/>
      <w:r>
        <w:rPr>
          <w:rFonts w:ascii="Courier New" w:hAnsi="Courier New" w:cs="Courier New"/>
          <w:color w:val="000000"/>
          <w:sz w:val="20"/>
          <w:szCs w:val="20"/>
          <w:shd w:val="clear" w:color="auto" w:fill="FFFFFF"/>
        </w:rPr>
        <w:t>= Contrived(</w:t>
      </w:r>
      <w:proofErr w:type="spellStart"/>
      <w:r>
        <w:rPr>
          <w:rFonts w:ascii="Courier New" w:hAnsi="Courier New" w:cs="Courier New"/>
          <w:color w:val="000000"/>
          <w:sz w:val="20"/>
          <w:szCs w:val="20"/>
          <w:shd w:val="clear" w:color="auto" w:fill="FFFFFF"/>
        </w:rPr>
        <w:t>desc</w:t>
      </w:r>
      <w:proofErr w:type="spellEnd"/>
      <w:r>
        <w:rPr>
          <w:rFonts w:ascii="Courier New" w:hAnsi="Courier New" w:cs="Courier New"/>
          <w:color w:val="000000"/>
          <w:sz w:val="20"/>
          <w:szCs w:val="20"/>
          <w:shd w:val="clear" w:color="auto" w:fill="FFFFFF"/>
        </w:rPr>
        <w:t>),</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inc</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alpha=</w:t>
      </w:r>
      <w:r>
        <w:rPr>
          <w:rFonts w:ascii="Courier New" w:hAnsi="Courier New" w:cs="Courier New"/>
          <w:b/>
          <w:bCs/>
          <w:color w:val="008080"/>
          <w:sz w:val="20"/>
          <w:szCs w:val="20"/>
          <w:shd w:val="clear" w:color="auto" w:fill="FFFFFF"/>
        </w:rPr>
        <w:t>0.09</w:t>
      </w:r>
      <w:r>
        <w:rPr>
          <w:rFonts w:ascii="Courier New" w:hAnsi="Courier New" w:cs="Courier New"/>
          <w:color w:val="000000"/>
          <w:sz w:val="20"/>
          <w:szCs w:val="20"/>
          <w:shd w:val="clear" w:color="auto" w:fill="FFFFFF"/>
        </w:rPr>
        <w:t>,</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Type3=t,</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debug=t,</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outpath</w:t>
      </w:r>
      <w:proofErr w:type="spellEnd"/>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  &amp;</w:t>
      </w:r>
      <w:proofErr w:type="gramEnd"/>
      <w:r>
        <w:rPr>
          <w:rFonts w:ascii="Courier New" w:hAnsi="Courier New" w:cs="Courier New"/>
          <w:color w:val="008080"/>
          <w:sz w:val="20"/>
          <w:szCs w:val="20"/>
          <w:shd w:val="clear" w:color="auto" w:fill="FFFFFF"/>
        </w:rPr>
        <w:t>dir.</w:t>
      </w:r>
      <w:r>
        <w:rPr>
          <w:rFonts w:ascii="Courier New" w:hAnsi="Courier New" w:cs="Courier New"/>
          <w:color w:val="000000"/>
          <w:sz w:val="20"/>
          <w:szCs w:val="20"/>
          <w:shd w:val="clear" w:color="auto" w:fill="FFFFFF"/>
        </w:rPr>
        <w:t>\ ,</w:t>
      </w:r>
    </w:p>
    <w:p w:rsidR="00FB0D26" w:rsidRDefault="00FB0D26" w:rsidP="00FB0D2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r w:rsidR="00EE662F">
        <w:rPr>
          <w:rFonts w:ascii="Courier New" w:hAnsi="Courier New" w:cs="Courier New"/>
          <w:color w:val="000000"/>
          <w:sz w:val="20"/>
          <w:szCs w:val="20"/>
          <w:shd w:val="clear" w:color="auto" w:fill="FFFFFF"/>
        </w:rPr>
        <w:t>filename = Multivariable Firth)</w:t>
      </w:r>
      <w:r>
        <w:rPr>
          <w:rFonts w:ascii="Courier New" w:hAnsi="Courier New" w:cs="Courier New"/>
          <w:color w:val="000000"/>
          <w:sz w:val="20"/>
          <w:szCs w:val="20"/>
          <w:shd w:val="clear" w:color="auto" w:fill="FFFFFF"/>
        </w:rPr>
        <w:t>;</w:t>
      </w:r>
    </w:p>
    <w:p w:rsidR="00FB0D26" w:rsidRPr="00353E9E" w:rsidRDefault="00FB0D26" w:rsidP="00FB0D26">
      <w:pPr>
        <w:autoSpaceDE w:val="0"/>
        <w:autoSpaceDN w:val="0"/>
        <w:adjustRightInd w:val="0"/>
        <w:spacing w:after="0" w:line="240" w:lineRule="auto"/>
        <w:rPr>
          <w:rFonts w:cs="Courier New"/>
          <w:b/>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w:t>
      </w:r>
    </w:p>
    <w:p w:rsidR="007618EE" w:rsidRDefault="007618EE" w:rsidP="007618EE">
      <w:pPr>
        <w:autoSpaceDE w:val="0"/>
        <w:autoSpaceDN w:val="0"/>
        <w:adjustRightInd w:val="0"/>
        <w:spacing w:after="0" w:line="240" w:lineRule="auto"/>
        <w:rPr>
          <w:shd w:val="clear" w:color="auto" w:fill="FFFFFF"/>
        </w:rPr>
      </w:pPr>
    </w:p>
    <w:p w:rsidR="007618EE" w:rsidRDefault="007618EE" w:rsidP="007618EE">
      <w:pPr>
        <w:autoSpaceDE w:val="0"/>
        <w:autoSpaceDN w:val="0"/>
        <w:adjustRightInd w:val="0"/>
        <w:spacing w:after="0" w:line="240" w:lineRule="auto"/>
        <w:rPr>
          <w:rFonts w:cs="Courier New"/>
          <w:shd w:val="clear" w:color="auto" w:fill="FFFFFF"/>
        </w:rPr>
      </w:pPr>
    </w:p>
    <w:p w:rsidR="00244410" w:rsidRDefault="00244410" w:rsidP="007618EE">
      <w:pPr>
        <w:autoSpaceDE w:val="0"/>
        <w:autoSpaceDN w:val="0"/>
        <w:adjustRightInd w:val="0"/>
        <w:spacing w:after="0" w:line="240" w:lineRule="auto"/>
        <w:rPr>
          <w:rFonts w:cs="Courier New"/>
          <w:shd w:val="clear" w:color="auto" w:fill="FFFFFF"/>
        </w:rPr>
      </w:pPr>
    </w:p>
    <w:p w:rsidR="00FB0D26" w:rsidRDefault="00FB0D26" w:rsidP="007618EE">
      <w:pPr>
        <w:autoSpaceDE w:val="0"/>
        <w:autoSpaceDN w:val="0"/>
        <w:adjustRightInd w:val="0"/>
        <w:spacing w:after="0" w:line="240" w:lineRule="auto"/>
        <w:rPr>
          <w:rFonts w:cs="Courier New"/>
          <w:b/>
          <w:shd w:val="clear" w:color="auto" w:fill="FFFFFF"/>
        </w:rPr>
      </w:pPr>
    </w:p>
    <w:p w:rsidR="00FB0D26" w:rsidRDefault="00FB0D26" w:rsidP="007618EE">
      <w:pPr>
        <w:autoSpaceDE w:val="0"/>
        <w:autoSpaceDN w:val="0"/>
        <w:adjustRightInd w:val="0"/>
        <w:spacing w:after="0" w:line="240" w:lineRule="auto"/>
        <w:rPr>
          <w:rFonts w:cs="Courier New"/>
          <w:b/>
          <w:shd w:val="clear" w:color="auto" w:fill="FFFFFF"/>
        </w:rPr>
      </w:pPr>
    </w:p>
    <w:p w:rsidR="00FB0D26" w:rsidRDefault="00FB0D26" w:rsidP="007618EE">
      <w:pPr>
        <w:autoSpaceDE w:val="0"/>
        <w:autoSpaceDN w:val="0"/>
        <w:adjustRightInd w:val="0"/>
        <w:spacing w:after="0" w:line="240" w:lineRule="auto"/>
        <w:rPr>
          <w:rFonts w:cs="Courier New"/>
          <w:b/>
          <w:shd w:val="clear" w:color="auto" w:fill="FFFFFF"/>
        </w:rPr>
      </w:pPr>
    </w:p>
    <w:p w:rsidR="00FB0D26" w:rsidRDefault="00FB0D26" w:rsidP="007618EE">
      <w:pPr>
        <w:autoSpaceDE w:val="0"/>
        <w:autoSpaceDN w:val="0"/>
        <w:adjustRightInd w:val="0"/>
        <w:spacing w:after="0" w:line="240" w:lineRule="auto"/>
        <w:rPr>
          <w:rFonts w:cs="Courier New"/>
          <w:b/>
          <w:shd w:val="clear" w:color="auto" w:fill="FFFFFF"/>
        </w:rPr>
      </w:pPr>
    </w:p>
    <w:p w:rsidR="007618EE" w:rsidRDefault="0017613A" w:rsidP="007618EE">
      <w:pPr>
        <w:autoSpaceDE w:val="0"/>
        <w:autoSpaceDN w:val="0"/>
        <w:adjustRightInd w:val="0"/>
        <w:spacing w:after="0" w:line="240" w:lineRule="auto"/>
        <w:rPr>
          <w:rFonts w:cs="Courier New"/>
          <w:b/>
          <w:shd w:val="clear" w:color="auto" w:fill="FFFFFF"/>
        </w:rPr>
      </w:pPr>
      <w:r>
        <w:rPr>
          <w:rFonts w:cs="Courier New"/>
          <w:b/>
          <w:shd w:val="clear" w:color="auto" w:fill="FFFFFF"/>
        </w:rPr>
        <w:t>S</w:t>
      </w:r>
      <w:r w:rsidR="007618EE">
        <w:rPr>
          <w:rFonts w:cs="Courier New"/>
          <w:b/>
          <w:shd w:val="clear" w:color="auto" w:fill="FFFFFF"/>
        </w:rPr>
        <w:t>ummary Table Example:</w:t>
      </w:r>
    </w:p>
    <w:p w:rsidR="00FB0D26" w:rsidRDefault="00FB0D26" w:rsidP="007618EE">
      <w:pPr>
        <w:autoSpaceDE w:val="0"/>
        <w:autoSpaceDN w:val="0"/>
        <w:adjustRightInd w:val="0"/>
        <w:spacing w:after="0" w:line="240" w:lineRule="auto"/>
        <w:rPr>
          <w:rFonts w:cs="Courier New"/>
          <w:b/>
          <w:shd w:val="clear" w:color="auto" w:fill="FFFFFF"/>
        </w:rPr>
      </w:pPr>
      <w:r w:rsidRPr="00FB0D26">
        <w:rPr>
          <w:rFonts w:ascii="Times New Roman" w:eastAsia="DengXian" w:hAnsi="Times New Roman" w:cs="Times New Roman"/>
          <w:color w:val="000000"/>
          <w:sz w:val="24"/>
          <w:szCs w:val="24"/>
          <w:lang w:eastAsia="zh-CN"/>
        </w:rPr>
        <w:t>Table 3 Multivariable Survival Analysis by Firth Model</w:t>
      </w:r>
    </w:p>
    <w:tbl>
      <w:tblPr>
        <w:tblW w:w="0" w:type="auto"/>
        <w:jc w:val="center"/>
        <w:tblLayout w:type="fixed"/>
        <w:tblCellMar>
          <w:left w:w="0" w:type="dxa"/>
          <w:right w:w="0" w:type="dxa"/>
        </w:tblCellMar>
        <w:tblLook w:val="0000" w:firstRow="0" w:lastRow="0" w:firstColumn="0" w:lastColumn="0" w:noHBand="0" w:noVBand="0"/>
      </w:tblPr>
      <w:tblGrid>
        <w:gridCol w:w="2880"/>
        <w:gridCol w:w="2362"/>
        <w:gridCol w:w="1786"/>
        <w:gridCol w:w="979"/>
        <w:gridCol w:w="979"/>
      </w:tblGrid>
      <w:tr w:rsidR="00FB0D26" w:rsidRPr="00FB0D26" w:rsidTr="003C1BCD">
        <w:trPr>
          <w:cantSplit/>
          <w:tblHeader/>
          <w:jc w:val="center"/>
        </w:trPr>
        <w:tc>
          <w:tcPr>
            <w:tcW w:w="5242" w:type="dxa"/>
            <w:gridSpan w:val="2"/>
            <w:tcBorders>
              <w:top w:val="single" w:sz="4" w:space="0" w:color="000000"/>
              <w:left w:val="nil"/>
              <w:bottom w:val="nil"/>
              <w:right w:val="nil"/>
            </w:tcBorders>
            <w:shd w:val="clear" w:color="auto" w:fill="FFFFFF"/>
            <w:tcMar>
              <w:left w:w="58" w:type="dxa"/>
              <w:right w:w="58" w:type="dxa"/>
            </w:tcMar>
            <w:vAlign w:val="center"/>
          </w:tcPr>
          <w:p w:rsidR="00FB0D26" w:rsidRPr="00FB0D26" w:rsidRDefault="00FB0D26" w:rsidP="00FB0D26">
            <w:pPr>
              <w:keepNext/>
              <w:autoSpaceDE w:val="0"/>
              <w:autoSpaceDN w:val="0"/>
              <w:adjustRightInd w:val="0"/>
              <w:spacing w:before="58" w:after="58" w:line="240" w:lineRule="auto"/>
              <w:jc w:val="center"/>
              <w:rPr>
                <w:rFonts w:ascii="Times New Roman" w:eastAsia="DengXian" w:hAnsi="Times New Roman" w:cs="Times New Roman"/>
                <w:b/>
                <w:bCs/>
                <w:color w:val="000000"/>
                <w:sz w:val="20"/>
                <w:szCs w:val="20"/>
                <w:lang w:eastAsia="zh-CN"/>
              </w:rPr>
            </w:pPr>
          </w:p>
        </w:tc>
        <w:tc>
          <w:tcPr>
            <w:tcW w:w="3744" w:type="dxa"/>
            <w:gridSpan w:val="3"/>
            <w:tcBorders>
              <w:top w:val="single" w:sz="4" w:space="0" w:color="000000"/>
              <w:left w:val="nil"/>
              <w:bottom w:val="nil"/>
              <w:right w:val="nil"/>
            </w:tcBorders>
            <w:shd w:val="clear" w:color="auto" w:fill="FFFFFF"/>
            <w:tcMar>
              <w:left w:w="58" w:type="dxa"/>
              <w:right w:w="58" w:type="dxa"/>
            </w:tcMar>
            <w:vAlign w:val="center"/>
          </w:tcPr>
          <w:p w:rsidR="00FB0D26" w:rsidRPr="00FB0D26" w:rsidRDefault="00FB0D26" w:rsidP="00FB0D26">
            <w:pPr>
              <w:keepNext/>
              <w:autoSpaceDE w:val="0"/>
              <w:autoSpaceDN w:val="0"/>
              <w:adjustRightInd w:val="0"/>
              <w:spacing w:before="58" w:after="58" w:line="240" w:lineRule="auto"/>
              <w:jc w:val="center"/>
              <w:rPr>
                <w:rFonts w:ascii="Times New Roman" w:eastAsia="DengXian" w:hAnsi="Times New Roman" w:cs="Times New Roman"/>
                <w:b/>
                <w:bCs/>
                <w:color w:val="000000"/>
                <w:sz w:val="20"/>
                <w:szCs w:val="20"/>
                <w:lang w:eastAsia="zh-CN"/>
              </w:rPr>
            </w:pPr>
            <w:r w:rsidRPr="00FB0D26">
              <w:rPr>
                <w:rFonts w:ascii="Times New Roman" w:eastAsia="DengXian" w:hAnsi="Times New Roman" w:cs="Times New Roman"/>
                <w:b/>
                <w:bCs/>
                <w:color w:val="000000"/>
                <w:sz w:val="20"/>
                <w:szCs w:val="20"/>
                <w:lang w:eastAsia="zh-CN"/>
              </w:rPr>
              <w:t>Survival Time</w:t>
            </w:r>
          </w:p>
        </w:tc>
      </w:tr>
      <w:tr w:rsidR="00FB0D26" w:rsidRPr="00FB0D26" w:rsidTr="003C1BCD">
        <w:trPr>
          <w:cantSplit/>
          <w:tblHeader/>
          <w:jc w:val="center"/>
        </w:trPr>
        <w:tc>
          <w:tcPr>
            <w:tcW w:w="5242" w:type="dxa"/>
            <w:gridSpan w:val="2"/>
            <w:tcBorders>
              <w:top w:val="nil"/>
              <w:left w:val="nil"/>
              <w:bottom w:val="nil"/>
              <w:right w:val="nil"/>
            </w:tcBorders>
            <w:shd w:val="clear" w:color="auto" w:fill="FFFFFF"/>
            <w:tcMar>
              <w:left w:w="58" w:type="dxa"/>
              <w:right w:w="58" w:type="dxa"/>
            </w:tcMar>
            <w:vAlign w:val="center"/>
          </w:tcPr>
          <w:p w:rsidR="00FB0D26" w:rsidRPr="00FB0D26" w:rsidRDefault="00FB0D26" w:rsidP="00FB0D26">
            <w:pPr>
              <w:keepNext/>
              <w:autoSpaceDE w:val="0"/>
              <w:autoSpaceDN w:val="0"/>
              <w:adjustRightInd w:val="0"/>
              <w:spacing w:before="58" w:after="58" w:line="240" w:lineRule="auto"/>
              <w:jc w:val="center"/>
              <w:rPr>
                <w:rFonts w:ascii="Times New Roman" w:eastAsia="DengXian" w:hAnsi="Times New Roman" w:cs="Times New Roman"/>
                <w:b/>
                <w:bCs/>
                <w:color w:val="000000"/>
                <w:sz w:val="20"/>
                <w:szCs w:val="20"/>
                <w:lang w:eastAsia="zh-CN"/>
              </w:rPr>
            </w:pPr>
          </w:p>
        </w:tc>
        <w:tc>
          <w:tcPr>
            <w:tcW w:w="3744" w:type="dxa"/>
            <w:gridSpan w:val="3"/>
            <w:tcBorders>
              <w:top w:val="nil"/>
              <w:left w:val="nil"/>
              <w:bottom w:val="nil"/>
              <w:right w:val="nil"/>
            </w:tcBorders>
            <w:shd w:val="clear" w:color="auto" w:fill="FFFFFF"/>
            <w:tcMar>
              <w:left w:w="58" w:type="dxa"/>
              <w:right w:w="58" w:type="dxa"/>
            </w:tcMar>
            <w:vAlign w:val="center"/>
          </w:tcPr>
          <w:p w:rsidR="00FB0D26" w:rsidRPr="00FB0D26" w:rsidRDefault="00FB0D26" w:rsidP="00FB0D26">
            <w:pPr>
              <w:keepNext/>
              <w:autoSpaceDE w:val="0"/>
              <w:autoSpaceDN w:val="0"/>
              <w:adjustRightInd w:val="0"/>
              <w:spacing w:before="58" w:after="58" w:line="240" w:lineRule="auto"/>
              <w:jc w:val="center"/>
              <w:rPr>
                <w:rFonts w:ascii="Times New Roman" w:eastAsia="DengXian" w:hAnsi="Times New Roman" w:cs="Times New Roman"/>
                <w:b/>
                <w:bCs/>
                <w:color w:val="000000"/>
                <w:sz w:val="20"/>
                <w:szCs w:val="20"/>
                <w:lang w:eastAsia="zh-CN"/>
              </w:rPr>
            </w:pPr>
            <w:r w:rsidRPr="00FB0D26">
              <w:rPr>
                <w:rFonts w:ascii="Times New Roman" w:eastAsia="DengXian" w:hAnsi="Times New Roman" w:cs="Times New Roman"/>
                <w:b/>
                <w:bCs/>
                <w:color w:val="000000"/>
                <w:sz w:val="20"/>
                <w:szCs w:val="20"/>
                <w:lang w:eastAsia="zh-CN"/>
              </w:rPr>
              <w:t>----------------------------------------</w:t>
            </w:r>
          </w:p>
        </w:tc>
      </w:tr>
      <w:tr w:rsidR="00FB0D26" w:rsidRPr="00FB0D26" w:rsidTr="003C1BCD">
        <w:trPr>
          <w:cantSplit/>
          <w:tblHeader/>
          <w:jc w:val="center"/>
        </w:trPr>
        <w:tc>
          <w:tcPr>
            <w:tcW w:w="2880" w:type="dxa"/>
            <w:tcBorders>
              <w:top w:val="nil"/>
              <w:left w:val="nil"/>
              <w:bottom w:val="single" w:sz="23" w:space="0" w:color="000000"/>
              <w:right w:val="nil"/>
            </w:tcBorders>
            <w:shd w:val="clear" w:color="auto" w:fill="FFFFFF"/>
            <w:tcMar>
              <w:left w:w="58" w:type="dxa"/>
              <w:right w:w="58" w:type="dxa"/>
            </w:tcMar>
            <w:vAlign w:val="center"/>
          </w:tcPr>
          <w:p w:rsidR="00FB0D26" w:rsidRPr="00FB0D26" w:rsidRDefault="00FB0D26" w:rsidP="00FB0D26">
            <w:pPr>
              <w:keepNext/>
              <w:autoSpaceDE w:val="0"/>
              <w:autoSpaceDN w:val="0"/>
              <w:adjustRightInd w:val="0"/>
              <w:spacing w:before="58" w:after="58" w:line="240" w:lineRule="auto"/>
              <w:jc w:val="center"/>
              <w:rPr>
                <w:rFonts w:ascii="Times New Roman" w:eastAsia="DengXian" w:hAnsi="Times New Roman" w:cs="Times New Roman"/>
                <w:b/>
                <w:bCs/>
                <w:color w:val="000000"/>
                <w:sz w:val="20"/>
                <w:szCs w:val="20"/>
                <w:lang w:eastAsia="zh-CN"/>
              </w:rPr>
            </w:pPr>
            <w:r w:rsidRPr="00FB0D26">
              <w:rPr>
                <w:rFonts w:ascii="Times New Roman" w:eastAsia="DengXian" w:hAnsi="Times New Roman" w:cs="Times New Roman"/>
                <w:b/>
                <w:bCs/>
                <w:color w:val="000000"/>
                <w:sz w:val="20"/>
                <w:szCs w:val="20"/>
                <w:lang w:eastAsia="zh-CN"/>
              </w:rPr>
              <w:t>Covariate</w:t>
            </w:r>
          </w:p>
        </w:tc>
        <w:tc>
          <w:tcPr>
            <w:tcW w:w="2362" w:type="dxa"/>
            <w:tcBorders>
              <w:top w:val="nil"/>
              <w:left w:val="nil"/>
              <w:bottom w:val="single" w:sz="23" w:space="0" w:color="000000"/>
              <w:right w:val="nil"/>
            </w:tcBorders>
            <w:shd w:val="clear" w:color="auto" w:fill="FFFFFF"/>
            <w:tcMar>
              <w:left w:w="58" w:type="dxa"/>
              <w:right w:w="58" w:type="dxa"/>
            </w:tcMar>
            <w:vAlign w:val="center"/>
          </w:tcPr>
          <w:p w:rsidR="00FB0D26" w:rsidRPr="00FB0D26" w:rsidRDefault="00FB0D26" w:rsidP="00FB0D26">
            <w:pPr>
              <w:keepNext/>
              <w:autoSpaceDE w:val="0"/>
              <w:autoSpaceDN w:val="0"/>
              <w:adjustRightInd w:val="0"/>
              <w:spacing w:before="58" w:after="58" w:line="240" w:lineRule="auto"/>
              <w:jc w:val="center"/>
              <w:rPr>
                <w:rFonts w:ascii="Times New Roman" w:eastAsia="DengXian" w:hAnsi="Times New Roman" w:cs="Times New Roman"/>
                <w:b/>
                <w:bCs/>
                <w:color w:val="000000"/>
                <w:sz w:val="20"/>
                <w:szCs w:val="20"/>
                <w:lang w:eastAsia="zh-CN"/>
              </w:rPr>
            </w:pPr>
            <w:r w:rsidRPr="00FB0D26">
              <w:rPr>
                <w:rFonts w:ascii="Times New Roman" w:eastAsia="DengXian" w:hAnsi="Times New Roman" w:cs="Times New Roman"/>
                <w:b/>
                <w:bCs/>
                <w:color w:val="000000"/>
                <w:sz w:val="20"/>
                <w:szCs w:val="20"/>
                <w:lang w:eastAsia="zh-CN"/>
              </w:rPr>
              <w:t>Level</w:t>
            </w:r>
          </w:p>
        </w:tc>
        <w:tc>
          <w:tcPr>
            <w:tcW w:w="1786" w:type="dxa"/>
            <w:tcBorders>
              <w:top w:val="nil"/>
              <w:left w:val="nil"/>
              <w:bottom w:val="single" w:sz="23" w:space="0" w:color="000000"/>
              <w:right w:val="nil"/>
            </w:tcBorders>
            <w:shd w:val="clear" w:color="auto" w:fill="FFFFFF"/>
            <w:tcMar>
              <w:left w:w="58" w:type="dxa"/>
              <w:right w:w="58" w:type="dxa"/>
            </w:tcMar>
            <w:vAlign w:val="center"/>
          </w:tcPr>
          <w:p w:rsidR="00FB0D26" w:rsidRPr="00FB0D26" w:rsidRDefault="00FB0D26" w:rsidP="00FB0D26">
            <w:pPr>
              <w:keepNext/>
              <w:autoSpaceDE w:val="0"/>
              <w:autoSpaceDN w:val="0"/>
              <w:adjustRightInd w:val="0"/>
              <w:spacing w:before="58" w:after="58" w:line="240" w:lineRule="auto"/>
              <w:jc w:val="center"/>
              <w:rPr>
                <w:rFonts w:ascii="Times New Roman" w:eastAsia="DengXian" w:hAnsi="Times New Roman" w:cs="Times New Roman"/>
                <w:b/>
                <w:bCs/>
                <w:color w:val="000000"/>
                <w:sz w:val="20"/>
                <w:szCs w:val="20"/>
                <w:lang w:eastAsia="zh-CN"/>
              </w:rPr>
            </w:pPr>
            <w:r w:rsidRPr="00FB0D26">
              <w:rPr>
                <w:rFonts w:ascii="Times New Roman" w:eastAsia="DengXian" w:hAnsi="Times New Roman" w:cs="Times New Roman"/>
                <w:b/>
                <w:bCs/>
                <w:color w:val="000000"/>
                <w:sz w:val="20"/>
                <w:szCs w:val="20"/>
                <w:lang w:eastAsia="zh-CN"/>
              </w:rPr>
              <w:t>Hazard Ratio (95% CI)</w:t>
            </w:r>
          </w:p>
        </w:tc>
        <w:tc>
          <w:tcPr>
            <w:tcW w:w="979" w:type="dxa"/>
            <w:tcBorders>
              <w:top w:val="nil"/>
              <w:left w:val="nil"/>
              <w:bottom w:val="single" w:sz="23" w:space="0" w:color="000000"/>
              <w:right w:val="nil"/>
            </w:tcBorders>
            <w:shd w:val="clear" w:color="auto" w:fill="FFFFFF"/>
            <w:tcMar>
              <w:left w:w="58" w:type="dxa"/>
              <w:right w:w="58" w:type="dxa"/>
            </w:tcMar>
            <w:vAlign w:val="center"/>
          </w:tcPr>
          <w:p w:rsidR="00FB0D26" w:rsidRPr="00FB0D26" w:rsidRDefault="00FB0D26" w:rsidP="00FB0D26">
            <w:pPr>
              <w:keepNext/>
              <w:autoSpaceDE w:val="0"/>
              <w:autoSpaceDN w:val="0"/>
              <w:adjustRightInd w:val="0"/>
              <w:spacing w:before="58" w:after="58" w:line="240" w:lineRule="auto"/>
              <w:jc w:val="center"/>
              <w:rPr>
                <w:rFonts w:ascii="Times New Roman" w:eastAsia="DengXian" w:hAnsi="Times New Roman" w:cs="Times New Roman"/>
                <w:b/>
                <w:bCs/>
                <w:color w:val="000000"/>
                <w:sz w:val="20"/>
                <w:szCs w:val="20"/>
                <w:lang w:eastAsia="zh-CN"/>
              </w:rPr>
            </w:pPr>
            <w:r w:rsidRPr="00FB0D26">
              <w:rPr>
                <w:rFonts w:ascii="Times New Roman" w:eastAsia="DengXian" w:hAnsi="Times New Roman" w:cs="Times New Roman"/>
                <w:b/>
                <w:bCs/>
                <w:color w:val="000000"/>
                <w:sz w:val="20"/>
                <w:szCs w:val="20"/>
                <w:lang w:eastAsia="zh-CN"/>
              </w:rPr>
              <w:t>HR P-value</w:t>
            </w:r>
          </w:p>
        </w:tc>
        <w:tc>
          <w:tcPr>
            <w:tcW w:w="979" w:type="dxa"/>
            <w:tcBorders>
              <w:top w:val="nil"/>
              <w:left w:val="nil"/>
              <w:bottom w:val="single" w:sz="23" w:space="0" w:color="000000"/>
              <w:right w:val="nil"/>
            </w:tcBorders>
            <w:shd w:val="clear" w:color="auto" w:fill="FFFFFF"/>
            <w:tcMar>
              <w:left w:w="58" w:type="dxa"/>
              <w:right w:w="58" w:type="dxa"/>
            </w:tcMar>
            <w:vAlign w:val="center"/>
          </w:tcPr>
          <w:p w:rsidR="00FB0D26" w:rsidRPr="00FB0D26" w:rsidRDefault="00FB0D26" w:rsidP="00FB0D26">
            <w:pPr>
              <w:keepNext/>
              <w:autoSpaceDE w:val="0"/>
              <w:autoSpaceDN w:val="0"/>
              <w:adjustRightInd w:val="0"/>
              <w:spacing w:before="58" w:after="58" w:line="240" w:lineRule="auto"/>
              <w:jc w:val="center"/>
              <w:rPr>
                <w:rFonts w:ascii="Times New Roman" w:eastAsia="DengXian" w:hAnsi="Times New Roman" w:cs="Times New Roman"/>
                <w:b/>
                <w:bCs/>
                <w:color w:val="000000"/>
                <w:sz w:val="20"/>
                <w:szCs w:val="20"/>
                <w:lang w:eastAsia="zh-CN"/>
              </w:rPr>
            </w:pPr>
            <w:r w:rsidRPr="00FB0D26">
              <w:rPr>
                <w:rFonts w:ascii="Times New Roman" w:eastAsia="DengXian" w:hAnsi="Times New Roman" w:cs="Times New Roman"/>
                <w:b/>
                <w:bCs/>
                <w:color w:val="000000"/>
                <w:sz w:val="20"/>
                <w:szCs w:val="20"/>
                <w:lang w:eastAsia="zh-CN"/>
              </w:rPr>
              <w:t>Type3 P-value</w:t>
            </w:r>
          </w:p>
        </w:tc>
      </w:tr>
      <w:tr w:rsidR="00FB0D26" w:rsidRPr="00FB0D26" w:rsidTr="003C1BCD">
        <w:trPr>
          <w:cantSplit/>
          <w:jc w:val="center"/>
        </w:trPr>
        <w:tc>
          <w:tcPr>
            <w:tcW w:w="2880" w:type="dxa"/>
            <w:tcBorders>
              <w:top w:val="nil"/>
              <w:left w:val="nil"/>
              <w:bottom w:val="nil"/>
              <w:right w:val="nil"/>
            </w:tcBorders>
            <w:shd w:val="clear" w:color="auto" w:fill="FFFFFF"/>
            <w:tcMar>
              <w:left w:w="58" w:type="dxa"/>
              <w:right w:w="58" w:type="dxa"/>
            </w:tcMar>
          </w:tcPr>
          <w:p w:rsidR="00FB0D26" w:rsidRPr="00FB0D26" w:rsidRDefault="00FB0D26" w:rsidP="00FB0D26">
            <w:pPr>
              <w:autoSpaceDE w:val="0"/>
              <w:autoSpaceDN w:val="0"/>
              <w:adjustRightInd w:val="0"/>
              <w:spacing w:before="58" w:after="58" w:line="240" w:lineRule="auto"/>
              <w:rPr>
                <w:rFonts w:ascii="Times New Roman" w:eastAsia="DengXian" w:hAnsi="Times New Roman" w:cs="Times New Roman"/>
                <w:color w:val="000000"/>
                <w:sz w:val="20"/>
                <w:szCs w:val="20"/>
                <w:lang w:eastAsia="zh-CN"/>
              </w:rPr>
            </w:pPr>
            <w:proofErr w:type="spellStart"/>
            <w:r w:rsidRPr="00FB0D26">
              <w:rPr>
                <w:rFonts w:ascii="Times New Roman" w:eastAsia="DengXian" w:hAnsi="Times New Roman" w:cs="Times New Roman"/>
                <w:color w:val="000000"/>
                <w:sz w:val="20"/>
                <w:szCs w:val="20"/>
                <w:lang w:eastAsia="zh-CN"/>
              </w:rPr>
              <w:t>LogBUN</w:t>
            </w:r>
            <w:proofErr w:type="spellEnd"/>
          </w:p>
        </w:tc>
        <w:tc>
          <w:tcPr>
            <w:tcW w:w="2362" w:type="dxa"/>
            <w:tcBorders>
              <w:top w:val="nil"/>
              <w:left w:val="nil"/>
              <w:bottom w:val="nil"/>
              <w:right w:val="nil"/>
            </w:tcBorders>
            <w:shd w:val="clear" w:color="auto" w:fill="FFFFFF"/>
            <w:tcMar>
              <w:left w:w="58" w:type="dxa"/>
              <w:right w:w="58" w:type="dxa"/>
            </w:tcMar>
          </w:tcPr>
          <w:p w:rsidR="00FB0D26" w:rsidRPr="00FB0D26" w:rsidRDefault="00FB0D26" w:rsidP="00FB0D26">
            <w:pPr>
              <w:autoSpaceDE w:val="0"/>
              <w:autoSpaceDN w:val="0"/>
              <w:adjustRightInd w:val="0"/>
              <w:spacing w:before="58" w:after="58" w:line="240" w:lineRule="auto"/>
              <w:rPr>
                <w:rFonts w:ascii="Times New Roman" w:eastAsia="DengXian" w:hAnsi="Times New Roman" w:cs="Times New Roman"/>
                <w:color w:val="000000"/>
                <w:sz w:val="20"/>
                <w:szCs w:val="20"/>
                <w:lang w:eastAsia="zh-CN"/>
              </w:rPr>
            </w:pPr>
          </w:p>
        </w:tc>
        <w:tc>
          <w:tcPr>
            <w:tcW w:w="1786" w:type="dxa"/>
            <w:tcBorders>
              <w:top w:val="nil"/>
              <w:left w:val="nil"/>
              <w:bottom w:val="nil"/>
              <w:right w:val="nil"/>
            </w:tcBorders>
            <w:shd w:val="clear" w:color="auto" w:fill="FFFFFF"/>
            <w:tcMar>
              <w:left w:w="58" w:type="dxa"/>
              <w:right w:w="58" w:type="dxa"/>
            </w:tcMar>
          </w:tcPr>
          <w:p w:rsidR="00FB0D26" w:rsidRPr="00FB0D26" w:rsidRDefault="00FB0D26" w:rsidP="00FB0D26">
            <w:pPr>
              <w:autoSpaceDE w:val="0"/>
              <w:autoSpaceDN w:val="0"/>
              <w:adjustRightInd w:val="0"/>
              <w:spacing w:before="58" w:after="58" w:line="240" w:lineRule="auto"/>
              <w:jc w:val="center"/>
              <w:rPr>
                <w:rFonts w:ascii="Times New Roman" w:eastAsia="DengXian" w:hAnsi="Times New Roman" w:cs="Times New Roman"/>
                <w:color w:val="000000"/>
                <w:sz w:val="20"/>
                <w:szCs w:val="20"/>
                <w:lang w:eastAsia="zh-CN"/>
              </w:rPr>
            </w:pPr>
            <w:r w:rsidRPr="00FB0D26">
              <w:rPr>
                <w:rFonts w:ascii="Times New Roman" w:eastAsia="DengXian" w:hAnsi="Times New Roman" w:cs="Times New Roman"/>
                <w:color w:val="000000"/>
                <w:sz w:val="20"/>
                <w:szCs w:val="20"/>
                <w:lang w:eastAsia="zh-CN"/>
              </w:rPr>
              <w:t>5.53 (1.79-17.57)</w:t>
            </w:r>
          </w:p>
        </w:tc>
        <w:tc>
          <w:tcPr>
            <w:tcW w:w="979" w:type="dxa"/>
            <w:tcBorders>
              <w:top w:val="nil"/>
              <w:left w:val="nil"/>
              <w:bottom w:val="nil"/>
              <w:right w:val="nil"/>
            </w:tcBorders>
            <w:shd w:val="clear" w:color="auto" w:fill="FFFFFF"/>
            <w:tcMar>
              <w:left w:w="58" w:type="dxa"/>
              <w:right w:w="58" w:type="dxa"/>
            </w:tcMar>
          </w:tcPr>
          <w:p w:rsidR="00FB0D26" w:rsidRPr="00FB0D26" w:rsidRDefault="00FB0D26" w:rsidP="00FB0D26">
            <w:pPr>
              <w:autoSpaceDE w:val="0"/>
              <w:autoSpaceDN w:val="0"/>
              <w:adjustRightInd w:val="0"/>
              <w:spacing w:before="58" w:after="58" w:line="240" w:lineRule="auto"/>
              <w:jc w:val="center"/>
              <w:rPr>
                <w:rFonts w:ascii="Times New Roman" w:eastAsia="DengXian" w:hAnsi="Times New Roman" w:cs="Times New Roman"/>
                <w:b/>
                <w:bCs/>
                <w:color w:val="000000"/>
                <w:sz w:val="20"/>
                <w:szCs w:val="20"/>
                <w:lang w:eastAsia="zh-CN"/>
              </w:rPr>
            </w:pPr>
            <w:r w:rsidRPr="00FB0D26">
              <w:rPr>
                <w:rFonts w:ascii="Times New Roman" w:eastAsia="DengXian" w:hAnsi="Times New Roman" w:cs="Times New Roman"/>
                <w:b/>
                <w:bCs/>
                <w:color w:val="000000"/>
                <w:sz w:val="20"/>
                <w:szCs w:val="20"/>
                <w:lang w:eastAsia="zh-CN"/>
              </w:rPr>
              <w:t>0.003</w:t>
            </w:r>
          </w:p>
        </w:tc>
        <w:tc>
          <w:tcPr>
            <w:tcW w:w="979" w:type="dxa"/>
            <w:tcBorders>
              <w:top w:val="nil"/>
              <w:left w:val="nil"/>
              <w:bottom w:val="nil"/>
              <w:right w:val="nil"/>
            </w:tcBorders>
            <w:shd w:val="clear" w:color="auto" w:fill="FFFFFF"/>
            <w:tcMar>
              <w:left w:w="58" w:type="dxa"/>
              <w:right w:w="58" w:type="dxa"/>
            </w:tcMar>
          </w:tcPr>
          <w:p w:rsidR="00FB0D26" w:rsidRPr="00FB0D26" w:rsidRDefault="00FB0D26" w:rsidP="00FB0D26">
            <w:pPr>
              <w:autoSpaceDE w:val="0"/>
              <w:autoSpaceDN w:val="0"/>
              <w:adjustRightInd w:val="0"/>
              <w:spacing w:before="58" w:after="58" w:line="240" w:lineRule="auto"/>
              <w:jc w:val="center"/>
              <w:rPr>
                <w:rFonts w:ascii="Times New Roman" w:eastAsia="DengXian" w:hAnsi="Times New Roman" w:cs="Times New Roman"/>
                <w:b/>
                <w:bCs/>
                <w:color w:val="000000"/>
                <w:sz w:val="20"/>
                <w:szCs w:val="20"/>
                <w:lang w:eastAsia="zh-CN"/>
              </w:rPr>
            </w:pPr>
            <w:r w:rsidRPr="00FB0D26">
              <w:rPr>
                <w:rFonts w:ascii="Times New Roman" w:eastAsia="DengXian" w:hAnsi="Times New Roman" w:cs="Times New Roman"/>
                <w:b/>
                <w:bCs/>
                <w:color w:val="000000"/>
                <w:sz w:val="20"/>
                <w:szCs w:val="20"/>
                <w:lang w:eastAsia="zh-CN"/>
              </w:rPr>
              <w:t>0.003</w:t>
            </w:r>
          </w:p>
        </w:tc>
      </w:tr>
      <w:tr w:rsidR="00FB0D26" w:rsidRPr="00FB0D26" w:rsidTr="003C1BCD">
        <w:trPr>
          <w:cantSplit/>
          <w:jc w:val="center"/>
        </w:trPr>
        <w:tc>
          <w:tcPr>
            <w:tcW w:w="8986" w:type="dxa"/>
            <w:gridSpan w:val="5"/>
            <w:tcBorders>
              <w:top w:val="nil"/>
              <w:left w:val="nil"/>
              <w:bottom w:val="nil"/>
              <w:right w:val="nil"/>
            </w:tcBorders>
            <w:shd w:val="clear" w:color="auto" w:fill="FFFFFF"/>
            <w:tcMar>
              <w:left w:w="58" w:type="dxa"/>
              <w:right w:w="58" w:type="dxa"/>
            </w:tcMar>
          </w:tcPr>
          <w:p w:rsidR="00FB0D26" w:rsidRPr="00FB0D26" w:rsidRDefault="00FB0D26" w:rsidP="00FB0D26">
            <w:pPr>
              <w:autoSpaceDE w:val="0"/>
              <w:autoSpaceDN w:val="0"/>
              <w:adjustRightInd w:val="0"/>
              <w:spacing w:before="58" w:after="58" w:line="240" w:lineRule="auto"/>
              <w:jc w:val="center"/>
              <w:rPr>
                <w:rFonts w:ascii="Times New Roman" w:eastAsia="DengXian" w:hAnsi="Times New Roman" w:cs="Times New Roman"/>
                <w:color w:val="000000"/>
                <w:sz w:val="20"/>
                <w:szCs w:val="20"/>
                <w:lang w:eastAsia="zh-CN"/>
              </w:rPr>
            </w:pPr>
          </w:p>
        </w:tc>
      </w:tr>
      <w:tr w:rsidR="00FB0D26" w:rsidRPr="00FB0D26" w:rsidTr="003C1BCD">
        <w:trPr>
          <w:cantSplit/>
          <w:jc w:val="center"/>
        </w:trPr>
        <w:tc>
          <w:tcPr>
            <w:tcW w:w="2880" w:type="dxa"/>
            <w:tcBorders>
              <w:top w:val="nil"/>
              <w:left w:val="nil"/>
              <w:bottom w:val="nil"/>
              <w:right w:val="nil"/>
            </w:tcBorders>
            <w:shd w:val="clear" w:color="auto" w:fill="FFFFFF"/>
            <w:tcMar>
              <w:left w:w="58" w:type="dxa"/>
              <w:right w:w="58" w:type="dxa"/>
            </w:tcMar>
          </w:tcPr>
          <w:p w:rsidR="00FB0D26" w:rsidRPr="00FB0D26" w:rsidRDefault="00FB0D26" w:rsidP="00FB0D26">
            <w:pPr>
              <w:autoSpaceDE w:val="0"/>
              <w:autoSpaceDN w:val="0"/>
              <w:adjustRightInd w:val="0"/>
              <w:spacing w:before="58" w:after="58" w:line="240" w:lineRule="auto"/>
              <w:rPr>
                <w:rFonts w:ascii="Times New Roman" w:eastAsia="DengXian" w:hAnsi="Times New Roman" w:cs="Times New Roman"/>
                <w:color w:val="000000"/>
                <w:sz w:val="20"/>
                <w:szCs w:val="20"/>
                <w:lang w:eastAsia="zh-CN"/>
              </w:rPr>
            </w:pPr>
            <w:proofErr w:type="spellStart"/>
            <w:r w:rsidRPr="00FB0D26">
              <w:rPr>
                <w:rFonts w:ascii="Times New Roman" w:eastAsia="DengXian" w:hAnsi="Times New Roman" w:cs="Times New Roman"/>
                <w:color w:val="000000"/>
                <w:sz w:val="20"/>
                <w:szCs w:val="20"/>
                <w:lang w:eastAsia="zh-CN"/>
              </w:rPr>
              <w:t>hgb</w:t>
            </w:r>
            <w:proofErr w:type="spellEnd"/>
          </w:p>
        </w:tc>
        <w:tc>
          <w:tcPr>
            <w:tcW w:w="2362" w:type="dxa"/>
            <w:tcBorders>
              <w:top w:val="nil"/>
              <w:left w:val="nil"/>
              <w:bottom w:val="nil"/>
              <w:right w:val="nil"/>
            </w:tcBorders>
            <w:shd w:val="clear" w:color="auto" w:fill="FFFFFF"/>
            <w:tcMar>
              <w:left w:w="58" w:type="dxa"/>
              <w:right w:w="58" w:type="dxa"/>
            </w:tcMar>
          </w:tcPr>
          <w:p w:rsidR="00FB0D26" w:rsidRPr="00FB0D26" w:rsidRDefault="00FB0D26" w:rsidP="00FB0D26">
            <w:pPr>
              <w:autoSpaceDE w:val="0"/>
              <w:autoSpaceDN w:val="0"/>
              <w:adjustRightInd w:val="0"/>
              <w:spacing w:before="58" w:after="58" w:line="240" w:lineRule="auto"/>
              <w:rPr>
                <w:rFonts w:ascii="Times New Roman" w:eastAsia="DengXian" w:hAnsi="Times New Roman" w:cs="Times New Roman"/>
                <w:color w:val="000000"/>
                <w:sz w:val="20"/>
                <w:szCs w:val="20"/>
                <w:lang w:eastAsia="zh-CN"/>
              </w:rPr>
            </w:pPr>
          </w:p>
        </w:tc>
        <w:tc>
          <w:tcPr>
            <w:tcW w:w="1786" w:type="dxa"/>
            <w:tcBorders>
              <w:top w:val="nil"/>
              <w:left w:val="nil"/>
              <w:bottom w:val="nil"/>
              <w:right w:val="nil"/>
            </w:tcBorders>
            <w:shd w:val="clear" w:color="auto" w:fill="FFFFFF"/>
            <w:tcMar>
              <w:left w:w="58" w:type="dxa"/>
              <w:right w:w="58" w:type="dxa"/>
            </w:tcMar>
          </w:tcPr>
          <w:p w:rsidR="00FB0D26" w:rsidRPr="00FB0D26" w:rsidRDefault="00FB0D26" w:rsidP="00FB0D26">
            <w:pPr>
              <w:autoSpaceDE w:val="0"/>
              <w:autoSpaceDN w:val="0"/>
              <w:adjustRightInd w:val="0"/>
              <w:spacing w:before="58" w:after="58" w:line="240" w:lineRule="auto"/>
              <w:jc w:val="center"/>
              <w:rPr>
                <w:rFonts w:ascii="Times New Roman" w:eastAsia="DengXian" w:hAnsi="Times New Roman" w:cs="Times New Roman"/>
                <w:color w:val="000000"/>
                <w:sz w:val="20"/>
                <w:szCs w:val="20"/>
                <w:lang w:eastAsia="zh-CN"/>
              </w:rPr>
            </w:pPr>
            <w:r w:rsidRPr="00FB0D26">
              <w:rPr>
                <w:rFonts w:ascii="Times New Roman" w:eastAsia="DengXian" w:hAnsi="Times New Roman" w:cs="Times New Roman"/>
                <w:color w:val="000000"/>
                <w:sz w:val="20"/>
                <w:szCs w:val="20"/>
                <w:lang w:eastAsia="zh-CN"/>
              </w:rPr>
              <w:t>0.90 (0.79-1.01)</w:t>
            </w:r>
          </w:p>
        </w:tc>
        <w:tc>
          <w:tcPr>
            <w:tcW w:w="979" w:type="dxa"/>
            <w:tcBorders>
              <w:top w:val="nil"/>
              <w:left w:val="nil"/>
              <w:bottom w:val="nil"/>
              <w:right w:val="nil"/>
            </w:tcBorders>
            <w:shd w:val="clear" w:color="auto" w:fill="FFFFFF"/>
            <w:tcMar>
              <w:left w:w="58" w:type="dxa"/>
              <w:right w:w="58" w:type="dxa"/>
            </w:tcMar>
          </w:tcPr>
          <w:p w:rsidR="00FB0D26" w:rsidRPr="00FB0D26" w:rsidRDefault="00FB0D26" w:rsidP="00FB0D26">
            <w:pPr>
              <w:autoSpaceDE w:val="0"/>
              <w:autoSpaceDN w:val="0"/>
              <w:adjustRightInd w:val="0"/>
              <w:spacing w:before="58" w:after="58" w:line="240" w:lineRule="auto"/>
              <w:jc w:val="center"/>
              <w:rPr>
                <w:rFonts w:ascii="Times New Roman" w:eastAsia="DengXian" w:hAnsi="Times New Roman" w:cs="Times New Roman"/>
                <w:color w:val="000000"/>
                <w:sz w:val="20"/>
                <w:szCs w:val="20"/>
                <w:lang w:eastAsia="zh-CN"/>
              </w:rPr>
            </w:pPr>
            <w:r w:rsidRPr="00FB0D26">
              <w:rPr>
                <w:rFonts w:ascii="Times New Roman" w:eastAsia="DengXian" w:hAnsi="Times New Roman" w:cs="Times New Roman"/>
                <w:color w:val="000000"/>
                <w:sz w:val="20"/>
                <w:szCs w:val="20"/>
                <w:lang w:eastAsia="zh-CN"/>
              </w:rPr>
              <w:t>0.066</w:t>
            </w:r>
          </w:p>
        </w:tc>
        <w:tc>
          <w:tcPr>
            <w:tcW w:w="979" w:type="dxa"/>
            <w:tcBorders>
              <w:top w:val="nil"/>
              <w:left w:val="nil"/>
              <w:bottom w:val="nil"/>
              <w:right w:val="nil"/>
            </w:tcBorders>
            <w:shd w:val="clear" w:color="auto" w:fill="FFFFFF"/>
            <w:tcMar>
              <w:left w:w="58" w:type="dxa"/>
              <w:right w:w="58" w:type="dxa"/>
            </w:tcMar>
          </w:tcPr>
          <w:p w:rsidR="00FB0D26" w:rsidRPr="00FB0D26" w:rsidRDefault="00FB0D26" w:rsidP="00FB0D26">
            <w:pPr>
              <w:autoSpaceDE w:val="0"/>
              <w:autoSpaceDN w:val="0"/>
              <w:adjustRightInd w:val="0"/>
              <w:spacing w:before="58" w:after="58" w:line="240" w:lineRule="auto"/>
              <w:jc w:val="center"/>
              <w:rPr>
                <w:rFonts w:ascii="Times New Roman" w:eastAsia="DengXian" w:hAnsi="Times New Roman" w:cs="Times New Roman"/>
                <w:color w:val="000000"/>
                <w:sz w:val="20"/>
                <w:szCs w:val="20"/>
                <w:lang w:eastAsia="zh-CN"/>
              </w:rPr>
            </w:pPr>
            <w:r w:rsidRPr="00FB0D26">
              <w:rPr>
                <w:rFonts w:ascii="Times New Roman" w:eastAsia="DengXian" w:hAnsi="Times New Roman" w:cs="Times New Roman"/>
                <w:color w:val="000000"/>
                <w:sz w:val="20"/>
                <w:szCs w:val="20"/>
                <w:lang w:eastAsia="zh-CN"/>
              </w:rPr>
              <w:t>0.066</w:t>
            </w:r>
          </w:p>
        </w:tc>
      </w:tr>
      <w:tr w:rsidR="00FB0D26" w:rsidRPr="00FB0D26" w:rsidTr="003C1BCD">
        <w:trPr>
          <w:cantSplit/>
          <w:jc w:val="center"/>
        </w:trPr>
        <w:tc>
          <w:tcPr>
            <w:tcW w:w="8986" w:type="dxa"/>
            <w:gridSpan w:val="5"/>
            <w:tcBorders>
              <w:top w:val="nil"/>
              <w:left w:val="nil"/>
              <w:bottom w:val="nil"/>
              <w:right w:val="nil"/>
            </w:tcBorders>
            <w:shd w:val="clear" w:color="auto" w:fill="FFFFFF"/>
            <w:tcMar>
              <w:left w:w="58" w:type="dxa"/>
              <w:right w:w="58" w:type="dxa"/>
            </w:tcMar>
          </w:tcPr>
          <w:p w:rsidR="00FB0D26" w:rsidRPr="00FB0D26" w:rsidRDefault="00FB0D26" w:rsidP="00FB0D26">
            <w:pPr>
              <w:autoSpaceDE w:val="0"/>
              <w:autoSpaceDN w:val="0"/>
              <w:adjustRightInd w:val="0"/>
              <w:spacing w:before="58" w:after="58" w:line="240" w:lineRule="auto"/>
              <w:jc w:val="center"/>
              <w:rPr>
                <w:rFonts w:ascii="Times New Roman" w:eastAsia="DengXian" w:hAnsi="Times New Roman" w:cs="Times New Roman"/>
                <w:color w:val="000000"/>
                <w:sz w:val="20"/>
                <w:szCs w:val="20"/>
                <w:lang w:eastAsia="zh-CN"/>
              </w:rPr>
            </w:pPr>
          </w:p>
        </w:tc>
      </w:tr>
      <w:tr w:rsidR="00FB0D26" w:rsidRPr="00FB0D26" w:rsidTr="003C1BCD">
        <w:trPr>
          <w:cantSplit/>
          <w:jc w:val="center"/>
        </w:trPr>
        <w:tc>
          <w:tcPr>
            <w:tcW w:w="2880" w:type="dxa"/>
            <w:vMerge w:val="restart"/>
            <w:tcBorders>
              <w:top w:val="nil"/>
              <w:left w:val="nil"/>
              <w:bottom w:val="nil"/>
              <w:right w:val="nil"/>
            </w:tcBorders>
            <w:shd w:val="clear" w:color="auto" w:fill="FFFFFF"/>
            <w:tcMar>
              <w:left w:w="58" w:type="dxa"/>
              <w:right w:w="58" w:type="dxa"/>
            </w:tcMar>
          </w:tcPr>
          <w:p w:rsidR="00FB0D26" w:rsidRPr="00FB0D26" w:rsidRDefault="00FB0D26" w:rsidP="00FB0D26">
            <w:pPr>
              <w:keepNext/>
              <w:autoSpaceDE w:val="0"/>
              <w:autoSpaceDN w:val="0"/>
              <w:adjustRightInd w:val="0"/>
              <w:spacing w:before="58" w:after="58" w:line="240" w:lineRule="auto"/>
              <w:rPr>
                <w:rFonts w:ascii="Times New Roman" w:eastAsia="DengXian" w:hAnsi="Times New Roman" w:cs="Times New Roman"/>
                <w:color w:val="000000"/>
                <w:sz w:val="20"/>
                <w:szCs w:val="20"/>
                <w:lang w:eastAsia="zh-CN"/>
              </w:rPr>
            </w:pPr>
            <w:r w:rsidRPr="00FB0D26">
              <w:rPr>
                <w:rFonts w:ascii="Times New Roman" w:eastAsia="DengXian" w:hAnsi="Times New Roman" w:cs="Times New Roman"/>
                <w:color w:val="000000"/>
                <w:sz w:val="20"/>
                <w:szCs w:val="20"/>
                <w:lang w:eastAsia="zh-CN"/>
              </w:rPr>
              <w:t>Contrived</w:t>
            </w:r>
          </w:p>
        </w:tc>
        <w:tc>
          <w:tcPr>
            <w:tcW w:w="2362" w:type="dxa"/>
            <w:tcBorders>
              <w:top w:val="nil"/>
              <w:left w:val="nil"/>
              <w:bottom w:val="nil"/>
              <w:right w:val="nil"/>
            </w:tcBorders>
            <w:shd w:val="clear" w:color="auto" w:fill="FFFFFF"/>
            <w:tcMar>
              <w:left w:w="58" w:type="dxa"/>
              <w:right w:w="58" w:type="dxa"/>
            </w:tcMar>
          </w:tcPr>
          <w:p w:rsidR="00FB0D26" w:rsidRPr="00FB0D26" w:rsidRDefault="00FB0D26" w:rsidP="00FB0D26">
            <w:pPr>
              <w:keepNext/>
              <w:autoSpaceDE w:val="0"/>
              <w:autoSpaceDN w:val="0"/>
              <w:adjustRightInd w:val="0"/>
              <w:spacing w:before="58" w:after="58" w:line="240" w:lineRule="auto"/>
              <w:rPr>
                <w:rFonts w:ascii="Times New Roman" w:eastAsia="DengXian" w:hAnsi="Times New Roman" w:cs="Times New Roman"/>
                <w:color w:val="000000"/>
                <w:sz w:val="20"/>
                <w:szCs w:val="20"/>
                <w:lang w:eastAsia="zh-CN"/>
              </w:rPr>
            </w:pPr>
            <w:r w:rsidRPr="00FB0D26">
              <w:rPr>
                <w:rFonts w:ascii="Times New Roman" w:eastAsia="DengXian" w:hAnsi="Times New Roman" w:cs="Times New Roman"/>
                <w:color w:val="000000"/>
                <w:sz w:val="20"/>
                <w:szCs w:val="20"/>
                <w:lang w:eastAsia="zh-CN"/>
              </w:rPr>
              <w:t>&lt;65</w:t>
            </w:r>
          </w:p>
        </w:tc>
        <w:tc>
          <w:tcPr>
            <w:tcW w:w="1786" w:type="dxa"/>
            <w:tcBorders>
              <w:top w:val="nil"/>
              <w:left w:val="nil"/>
              <w:bottom w:val="nil"/>
              <w:right w:val="nil"/>
            </w:tcBorders>
            <w:shd w:val="clear" w:color="auto" w:fill="FFFFFF"/>
            <w:tcMar>
              <w:left w:w="58" w:type="dxa"/>
              <w:right w:w="58" w:type="dxa"/>
            </w:tcMar>
          </w:tcPr>
          <w:p w:rsidR="00FB0D26" w:rsidRPr="00FB0D26" w:rsidRDefault="00FB0D26" w:rsidP="00FB0D26">
            <w:pPr>
              <w:keepNext/>
              <w:autoSpaceDE w:val="0"/>
              <w:autoSpaceDN w:val="0"/>
              <w:adjustRightInd w:val="0"/>
              <w:spacing w:before="58" w:after="58" w:line="240" w:lineRule="auto"/>
              <w:jc w:val="center"/>
              <w:rPr>
                <w:rFonts w:ascii="Times New Roman" w:eastAsia="DengXian" w:hAnsi="Times New Roman" w:cs="Times New Roman"/>
                <w:color w:val="000000"/>
                <w:sz w:val="20"/>
                <w:szCs w:val="20"/>
                <w:lang w:eastAsia="zh-CN"/>
              </w:rPr>
            </w:pPr>
            <w:r w:rsidRPr="00FB0D26">
              <w:rPr>
                <w:rFonts w:ascii="Times New Roman" w:eastAsia="DengXian" w:hAnsi="Times New Roman" w:cs="Times New Roman"/>
                <w:color w:val="000000"/>
                <w:sz w:val="20"/>
                <w:szCs w:val="20"/>
                <w:lang w:eastAsia="zh-CN"/>
              </w:rPr>
              <w:t xml:space="preserve">15.60 </w:t>
            </w:r>
            <w:proofErr w:type="gramStart"/>
            <w:r w:rsidRPr="00FB0D26">
              <w:rPr>
                <w:rFonts w:ascii="Times New Roman" w:eastAsia="DengXian" w:hAnsi="Times New Roman" w:cs="Times New Roman"/>
                <w:color w:val="000000"/>
                <w:sz w:val="20"/>
                <w:szCs w:val="20"/>
                <w:lang w:eastAsia="zh-CN"/>
              </w:rPr>
              <w:t>(.-</w:t>
            </w:r>
            <w:proofErr w:type="gramEnd"/>
            <w:r w:rsidRPr="00FB0D26">
              <w:rPr>
                <w:rFonts w:ascii="Times New Roman" w:eastAsia="DengXian" w:hAnsi="Times New Roman" w:cs="Times New Roman"/>
                <w:color w:val="000000"/>
                <w:sz w:val="20"/>
                <w:szCs w:val="20"/>
                <w:lang w:eastAsia="zh-CN"/>
              </w:rPr>
              <w:t>12193.44)</w:t>
            </w:r>
          </w:p>
        </w:tc>
        <w:tc>
          <w:tcPr>
            <w:tcW w:w="979" w:type="dxa"/>
            <w:tcBorders>
              <w:top w:val="nil"/>
              <w:left w:val="nil"/>
              <w:bottom w:val="nil"/>
              <w:right w:val="nil"/>
            </w:tcBorders>
            <w:shd w:val="clear" w:color="auto" w:fill="FFFFFF"/>
            <w:tcMar>
              <w:left w:w="58" w:type="dxa"/>
              <w:right w:w="58" w:type="dxa"/>
            </w:tcMar>
          </w:tcPr>
          <w:p w:rsidR="00FB0D26" w:rsidRPr="00FB0D26" w:rsidRDefault="00FB0D26" w:rsidP="00FB0D26">
            <w:pPr>
              <w:keepNext/>
              <w:autoSpaceDE w:val="0"/>
              <w:autoSpaceDN w:val="0"/>
              <w:adjustRightInd w:val="0"/>
              <w:spacing w:before="58" w:after="58" w:line="240" w:lineRule="auto"/>
              <w:jc w:val="center"/>
              <w:rPr>
                <w:rFonts w:ascii="Times New Roman" w:eastAsia="DengXian" w:hAnsi="Times New Roman" w:cs="Times New Roman"/>
                <w:b/>
                <w:bCs/>
                <w:color w:val="000000"/>
                <w:sz w:val="20"/>
                <w:szCs w:val="20"/>
                <w:lang w:eastAsia="zh-CN"/>
              </w:rPr>
            </w:pPr>
            <w:r w:rsidRPr="00FB0D26">
              <w:rPr>
                <w:rFonts w:ascii="Times New Roman" w:eastAsia="DengXian" w:hAnsi="Times New Roman" w:cs="Times New Roman"/>
                <w:b/>
                <w:bCs/>
                <w:color w:val="000000"/>
                <w:sz w:val="20"/>
                <w:szCs w:val="20"/>
                <w:lang w:eastAsia="zh-CN"/>
              </w:rPr>
              <w:t>0.006</w:t>
            </w:r>
          </w:p>
        </w:tc>
        <w:tc>
          <w:tcPr>
            <w:tcW w:w="979" w:type="dxa"/>
            <w:vMerge w:val="restart"/>
            <w:tcBorders>
              <w:top w:val="nil"/>
              <w:left w:val="nil"/>
              <w:bottom w:val="nil"/>
              <w:right w:val="nil"/>
            </w:tcBorders>
            <w:shd w:val="clear" w:color="auto" w:fill="FFFFFF"/>
            <w:tcMar>
              <w:left w:w="58" w:type="dxa"/>
              <w:right w:w="58" w:type="dxa"/>
            </w:tcMar>
          </w:tcPr>
          <w:p w:rsidR="00FB0D26" w:rsidRPr="00FB0D26" w:rsidRDefault="00FB0D26" w:rsidP="00FB0D26">
            <w:pPr>
              <w:keepNext/>
              <w:autoSpaceDE w:val="0"/>
              <w:autoSpaceDN w:val="0"/>
              <w:adjustRightInd w:val="0"/>
              <w:spacing w:before="58" w:after="58" w:line="240" w:lineRule="auto"/>
              <w:jc w:val="center"/>
              <w:rPr>
                <w:rFonts w:ascii="Times New Roman" w:eastAsia="DengXian" w:hAnsi="Times New Roman" w:cs="Times New Roman"/>
                <w:b/>
                <w:bCs/>
                <w:color w:val="000000"/>
                <w:sz w:val="20"/>
                <w:szCs w:val="20"/>
                <w:lang w:eastAsia="zh-CN"/>
              </w:rPr>
            </w:pPr>
            <w:r w:rsidRPr="00FB0D26">
              <w:rPr>
                <w:rFonts w:ascii="Times New Roman" w:eastAsia="DengXian" w:hAnsi="Times New Roman" w:cs="Times New Roman"/>
                <w:b/>
                <w:bCs/>
                <w:color w:val="000000"/>
                <w:sz w:val="20"/>
                <w:szCs w:val="20"/>
                <w:lang w:eastAsia="zh-CN"/>
              </w:rPr>
              <w:t>0.006</w:t>
            </w:r>
          </w:p>
        </w:tc>
      </w:tr>
      <w:tr w:rsidR="00FB0D26" w:rsidRPr="00FB0D26" w:rsidTr="003C1BCD">
        <w:trPr>
          <w:cantSplit/>
          <w:jc w:val="center"/>
        </w:trPr>
        <w:tc>
          <w:tcPr>
            <w:tcW w:w="2880" w:type="dxa"/>
            <w:vMerge/>
            <w:tcBorders>
              <w:top w:val="nil"/>
              <w:left w:val="nil"/>
              <w:bottom w:val="nil"/>
              <w:right w:val="nil"/>
            </w:tcBorders>
            <w:shd w:val="clear" w:color="auto" w:fill="FFFFFF"/>
            <w:tcMar>
              <w:left w:w="58" w:type="dxa"/>
              <w:right w:w="58" w:type="dxa"/>
            </w:tcMar>
          </w:tcPr>
          <w:p w:rsidR="00FB0D26" w:rsidRPr="00FB0D26" w:rsidRDefault="00FB0D26" w:rsidP="00FB0D26">
            <w:pPr>
              <w:autoSpaceDE w:val="0"/>
              <w:autoSpaceDN w:val="0"/>
              <w:adjustRightInd w:val="0"/>
              <w:spacing w:after="0" w:line="240" w:lineRule="auto"/>
              <w:rPr>
                <w:rFonts w:ascii="Times New Roman" w:eastAsia="DengXian" w:hAnsi="Times New Roman" w:cs="Times New Roman"/>
                <w:sz w:val="24"/>
                <w:szCs w:val="24"/>
                <w:lang w:eastAsia="zh-CN"/>
              </w:rPr>
            </w:pPr>
          </w:p>
        </w:tc>
        <w:tc>
          <w:tcPr>
            <w:tcW w:w="2362" w:type="dxa"/>
            <w:tcBorders>
              <w:top w:val="nil"/>
              <w:left w:val="nil"/>
              <w:bottom w:val="nil"/>
              <w:right w:val="nil"/>
            </w:tcBorders>
            <w:shd w:val="clear" w:color="auto" w:fill="FFFFFF"/>
            <w:tcMar>
              <w:left w:w="58" w:type="dxa"/>
              <w:right w:w="58" w:type="dxa"/>
            </w:tcMar>
          </w:tcPr>
          <w:p w:rsidR="00FB0D26" w:rsidRPr="00FB0D26" w:rsidRDefault="00FB0D26" w:rsidP="00FB0D26">
            <w:pPr>
              <w:autoSpaceDE w:val="0"/>
              <w:autoSpaceDN w:val="0"/>
              <w:adjustRightInd w:val="0"/>
              <w:spacing w:before="58" w:after="58" w:line="240" w:lineRule="auto"/>
              <w:rPr>
                <w:rFonts w:ascii="Times New Roman" w:eastAsia="DengXian" w:hAnsi="Times New Roman" w:cs="Times New Roman"/>
                <w:color w:val="000000"/>
                <w:sz w:val="20"/>
                <w:szCs w:val="20"/>
                <w:lang w:eastAsia="zh-CN"/>
              </w:rPr>
            </w:pPr>
            <w:r w:rsidRPr="00FB0D26">
              <w:rPr>
                <w:rFonts w:ascii="Times New Roman" w:eastAsia="DengXian" w:hAnsi="Times New Roman" w:cs="Times New Roman"/>
                <w:color w:val="000000"/>
                <w:sz w:val="20"/>
                <w:szCs w:val="20"/>
                <w:lang w:eastAsia="zh-CN"/>
              </w:rPr>
              <w:t>&gt;=65</w:t>
            </w:r>
          </w:p>
        </w:tc>
        <w:tc>
          <w:tcPr>
            <w:tcW w:w="1786" w:type="dxa"/>
            <w:tcBorders>
              <w:top w:val="nil"/>
              <w:left w:val="nil"/>
              <w:bottom w:val="nil"/>
              <w:right w:val="nil"/>
            </w:tcBorders>
            <w:shd w:val="clear" w:color="auto" w:fill="FFFFFF"/>
            <w:tcMar>
              <w:left w:w="58" w:type="dxa"/>
              <w:right w:w="58" w:type="dxa"/>
            </w:tcMar>
          </w:tcPr>
          <w:p w:rsidR="00FB0D26" w:rsidRPr="00FB0D26" w:rsidRDefault="00FB0D26" w:rsidP="00FB0D26">
            <w:pPr>
              <w:autoSpaceDE w:val="0"/>
              <w:autoSpaceDN w:val="0"/>
              <w:adjustRightInd w:val="0"/>
              <w:spacing w:before="58" w:after="58" w:line="240" w:lineRule="auto"/>
              <w:jc w:val="center"/>
              <w:rPr>
                <w:rFonts w:ascii="Times New Roman" w:eastAsia="DengXian" w:hAnsi="Times New Roman" w:cs="Times New Roman"/>
                <w:color w:val="000000"/>
                <w:sz w:val="20"/>
                <w:szCs w:val="20"/>
                <w:lang w:eastAsia="zh-CN"/>
              </w:rPr>
            </w:pPr>
            <w:r w:rsidRPr="00FB0D26">
              <w:rPr>
                <w:rFonts w:ascii="Times New Roman" w:eastAsia="DengXian" w:hAnsi="Times New Roman" w:cs="Times New Roman"/>
                <w:color w:val="000000"/>
                <w:sz w:val="20"/>
                <w:szCs w:val="20"/>
                <w:lang w:eastAsia="zh-CN"/>
              </w:rPr>
              <w:t>-</w:t>
            </w:r>
          </w:p>
        </w:tc>
        <w:tc>
          <w:tcPr>
            <w:tcW w:w="979" w:type="dxa"/>
            <w:tcBorders>
              <w:top w:val="nil"/>
              <w:left w:val="nil"/>
              <w:bottom w:val="nil"/>
              <w:right w:val="nil"/>
            </w:tcBorders>
            <w:shd w:val="clear" w:color="auto" w:fill="FFFFFF"/>
            <w:tcMar>
              <w:left w:w="58" w:type="dxa"/>
              <w:right w:w="58" w:type="dxa"/>
            </w:tcMar>
          </w:tcPr>
          <w:p w:rsidR="00FB0D26" w:rsidRPr="00FB0D26" w:rsidRDefault="00FB0D26" w:rsidP="00FB0D26">
            <w:pPr>
              <w:autoSpaceDE w:val="0"/>
              <w:autoSpaceDN w:val="0"/>
              <w:adjustRightInd w:val="0"/>
              <w:spacing w:before="58" w:after="58" w:line="240" w:lineRule="auto"/>
              <w:jc w:val="center"/>
              <w:rPr>
                <w:rFonts w:ascii="Times New Roman" w:eastAsia="DengXian" w:hAnsi="Times New Roman" w:cs="Times New Roman"/>
                <w:color w:val="000000"/>
                <w:sz w:val="20"/>
                <w:szCs w:val="20"/>
                <w:lang w:eastAsia="zh-CN"/>
              </w:rPr>
            </w:pPr>
            <w:r w:rsidRPr="00FB0D26">
              <w:rPr>
                <w:rFonts w:ascii="Times New Roman" w:eastAsia="DengXian" w:hAnsi="Times New Roman" w:cs="Times New Roman"/>
                <w:color w:val="000000"/>
                <w:sz w:val="20"/>
                <w:szCs w:val="20"/>
                <w:lang w:eastAsia="zh-CN"/>
              </w:rPr>
              <w:t>-</w:t>
            </w:r>
          </w:p>
        </w:tc>
        <w:tc>
          <w:tcPr>
            <w:tcW w:w="979" w:type="dxa"/>
            <w:vMerge/>
            <w:tcBorders>
              <w:top w:val="nil"/>
              <w:left w:val="nil"/>
              <w:bottom w:val="nil"/>
              <w:right w:val="nil"/>
            </w:tcBorders>
            <w:shd w:val="clear" w:color="auto" w:fill="FFFFFF"/>
            <w:tcMar>
              <w:left w:w="58" w:type="dxa"/>
              <w:right w:w="58" w:type="dxa"/>
            </w:tcMar>
          </w:tcPr>
          <w:p w:rsidR="00FB0D26" w:rsidRPr="00FB0D26" w:rsidRDefault="00FB0D26" w:rsidP="00FB0D26">
            <w:pPr>
              <w:autoSpaceDE w:val="0"/>
              <w:autoSpaceDN w:val="0"/>
              <w:adjustRightInd w:val="0"/>
              <w:spacing w:after="0" w:line="240" w:lineRule="auto"/>
              <w:rPr>
                <w:rFonts w:ascii="Times New Roman" w:eastAsia="DengXian" w:hAnsi="Times New Roman" w:cs="Times New Roman"/>
                <w:sz w:val="24"/>
                <w:szCs w:val="24"/>
                <w:lang w:eastAsia="zh-CN"/>
              </w:rPr>
            </w:pPr>
          </w:p>
        </w:tc>
      </w:tr>
      <w:tr w:rsidR="00FB0D26" w:rsidRPr="00FB0D26" w:rsidTr="003C1BCD">
        <w:trPr>
          <w:cantSplit/>
          <w:jc w:val="center"/>
        </w:trPr>
        <w:tc>
          <w:tcPr>
            <w:tcW w:w="8986" w:type="dxa"/>
            <w:gridSpan w:val="5"/>
            <w:tcBorders>
              <w:top w:val="nil"/>
              <w:left w:val="nil"/>
              <w:bottom w:val="single" w:sz="23" w:space="0" w:color="000000"/>
              <w:right w:val="nil"/>
            </w:tcBorders>
            <w:shd w:val="clear" w:color="auto" w:fill="FFFFFF"/>
            <w:tcMar>
              <w:left w:w="58" w:type="dxa"/>
              <w:right w:w="58" w:type="dxa"/>
            </w:tcMar>
          </w:tcPr>
          <w:p w:rsidR="00FB0D26" w:rsidRPr="00FB0D26" w:rsidRDefault="00FB0D26" w:rsidP="00FB0D26">
            <w:pPr>
              <w:keepNext/>
              <w:autoSpaceDE w:val="0"/>
              <w:autoSpaceDN w:val="0"/>
              <w:adjustRightInd w:val="0"/>
              <w:spacing w:before="58" w:after="58" w:line="240" w:lineRule="auto"/>
              <w:jc w:val="center"/>
              <w:rPr>
                <w:rFonts w:ascii="Times New Roman" w:eastAsia="DengXian" w:hAnsi="Times New Roman" w:cs="Times New Roman"/>
                <w:color w:val="000000"/>
                <w:sz w:val="20"/>
                <w:szCs w:val="20"/>
                <w:lang w:eastAsia="zh-CN"/>
              </w:rPr>
            </w:pPr>
          </w:p>
        </w:tc>
      </w:tr>
      <w:tr w:rsidR="00FB0D26" w:rsidRPr="00FB0D26" w:rsidTr="003C1BCD">
        <w:trPr>
          <w:cantSplit/>
          <w:jc w:val="center"/>
        </w:trPr>
        <w:tc>
          <w:tcPr>
            <w:tcW w:w="8986" w:type="dxa"/>
            <w:gridSpan w:val="5"/>
            <w:tcBorders>
              <w:top w:val="nil"/>
              <w:left w:val="nil"/>
              <w:bottom w:val="single" w:sz="4" w:space="0" w:color="000000"/>
              <w:right w:val="nil"/>
            </w:tcBorders>
            <w:shd w:val="clear" w:color="auto" w:fill="FFFFFF"/>
            <w:tcMar>
              <w:left w:w="58" w:type="dxa"/>
              <w:right w:w="58" w:type="dxa"/>
            </w:tcMar>
          </w:tcPr>
          <w:p w:rsidR="00FB0D26" w:rsidRPr="00FB0D26" w:rsidRDefault="00FB0D26" w:rsidP="00FB0D26">
            <w:pPr>
              <w:keepNext/>
              <w:autoSpaceDE w:val="0"/>
              <w:autoSpaceDN w:val="0"/>
              <w:adjustRightInd w:val="0"/>
              <w:spacing w:before="58" w:after="58" w:line="240" w:lineRule="auto"/>
              <w:rPr>
                <w:rFonts w:ascii="Times New Roman" w:eastAsia="DengXian" w:hAnsi="Times New Roman" w:cs="Times New Roman"/>
                <w:color w:val="000000"/>
                <w:sz w:val="20"/>
                <w:szCs w:val="20"/>
                <w:lang w:eastAsia="zh-CN"/>
              </w:rPr>
            </w:pPr>
            <w:r w:rsidRPr="00FB0D26">
              <w:rPr>
                <w:rFonts w:ascii="Times New Roman" w:eastAsia="DengXian" w:hAnsi="Times New Roman" w:cs="Times New Roman"/>
                <w:color w:val="000000"/>
                <w:sz w:val="20"/>
                <w:szCs w:val="20"/>
                <w:lang w:eastAsia="zh-CN"/>
              </w:rPr>
              <w:t>*  Number of observations in the original data set = 65. Number of observations used = 65.</w:t>
            </w:r>
            <w:r w:rsidRPr="00FB0D26">
              <w:rPr>
                <w:rFonts w:ascii="Times New Roman" w:eastAsia="DengXian" w:hAnsi="Times New Roman" w:cs="Times New Roman"/>
                <w:color w:val="000000"/>
                <w:sz w:val="20"/>
                <w:szCs w:val="20"/>
                <w:lang w:eastAsia="zh-CN"/>
              </w:rPr>
              <w:br/>
              <w:t>** Backward selection with an alpha level of removal of 0.09 was used.  No variables were removed from the model.</w:t>
            </w:r>
          </w:p>
        </w:tc>
      </w:tr>
    </w:tbl>
    <w:p w:rsidR="007618EE" w:rsidRDefault="007618EE" w:rsidP="007618EE">
      <w:pPr>
        <w:spacing w:after="0" w:line="240" w:lineRule="auto"/>
        <w:rPr>
          <w:b/>
          <w:shd w:val="clear" w:color="auto" w:fill="FFFFFF"/>
        </w:rPr>
      </w:pPr>
    </w:p>
    <w:p w:rsidR="00790D01" w:rsidRDefault="00790D01" w:rsidP="00C33DA7">
      <w:pPr>
        <w:spacing w:after="0" w:line="240" w:lineRule="auto"/>
        <w:jc w:val="center"/>
        <w:rPr>
          <w:color w:val="000000"/>
          <w:sz w:val="24"/>
          <w:szCs w:val="24"/>
        </w:rPr>
      </w:pPr>
    </w:p>
    <w:p w:rsidR="00855FFB" w:rsidRPr="00855FFB" w:rsidRDefault="00855FFB" w:rsidP="00C33DA7">
      <w:pPr>
        <w:spacing w:after="0" w:line="240" w:lineRule="auto"/>
        <w:jc w:val="center"/>
        <w:rPr>
          <w:rFonts w:ascii="Times New Roman" w:hAnsi="Times New Roman" w:cs="Times New Roman"/>
          <w:color w:val="000000"/>
          <w:sz w:val="24"/>
          <w:szCs w:val="24"/>
        </w:rPr>
      </w:pPr>
    </w:p>
    <w:p w:rsidR="00C31F3A" w:rsidRPr="00D404A4" w:rsidRDefault="00C31F3A" w:rsidP="007618EE">
      <w:pPr>
        <w:spacing w:after="0" w:line="240" w:lineRule="auto"/>
        <w:rPr>
          <w:b/>
          <w:shd w:val="clear" w:color="auto" w:fill="FFFFFF"/>
        </w:rPr>
      </w:pPr>
      <w:bookmarkStart w:id="11" w:name="IDX"/>
      <w:bookmarkEnd w:id="11"/>
      <w:r w:rsidRPr="00D404A4">
        <w:rPr>
          <w:b/>
          <w:shd w:val="clear" w:color="auto" w:fill="FFFFFF"/>
        </w:rPr>
        <w:t>Permission:</w:t>
      </w:r>
    </w:p>
    <w:p w:rsidR="00C31F3A" w:rsidRPr="00D404A4" w:rsidRDefault="00C31F3A" w:rsidP="007618EE">
      <w:pPr>
        <w:spacing w:after="0" w:line="240" w:lineRule="auto"/>
        <w:rPr>
          <w:shd w:val="clear" w:color="auto" w:fill="FFFFFF"/>
        </w:rPr>
      </w:pPr>
    </w:p>
    <w:p w:rsidR="00C31F3A" w:rsidRPr="00D404A4" w:rsidRDefault="00C31F3A" w:rsidP="007618EE">
      <w:pPr>
        <w:spacing w:after="0" w:line="240" w:lineRule="auto"/>
      </w:pPr>
      <w:r w:rsidRPr="00D404A4">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w:t>
      </w:r>
      <w:r w:rsidRPr="00D404A4">
        <w:br/>
      </w:r>
      <w:r w:rsidRPr="00D404A4">
        <w:br/>
        <w:t>The above copyright notice and this permission notice shall be included in all copies or substantial portions of the Software.</w:t>
      </w:r>
      <w:r w:rsidRPr="00D404A4">
        <w:br/>
      </w:r>
      <w:r w:rsidRPr="00D404A4">
        <w:b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w:t>
      </w:r>
      <w:proofErr w:type="gramStart"/>
      <w:r w:rsidRPr="00D404A4">
        <w:t>IN CONNECTION WITH</w:t>
      </w:r>
      <w:proofErr w:type="gramEnd"/>
      <w:r w:rsidRPr="00D404A4">
        <w:t xml:space="preserve"> THE SOFTWARE OR THE USE OR OTHER DEALINGS IN THE SOFTWARE.</w:t>
      </w:r>
    </w:p>
    <w:p w:rsidR="00C31F3A" w:rsidRDefault="00C31F3A" w:rsidP="007618EE">
      <w:pPr>
        <w:autoSpaceDE w:val="0"/>
        <w:autoSpaceDN w:val="0"/>
        <w:adjustRightInd w:val="0"/>
        <w:spacing w:after="0" w:line="240" w:lineRule="auto"/>
        <w:rPr>
          <w:rFonts w:ascii="Courier New" w:hAnsi="Courier New" w:cs="Courier New"/>
          <w:color w:val="000000"/>
          <w:sz w:val="20"/>
          <w:szCs w:val="20"/>
          <w:shd w:val="clear" w:color="auto" w:fill="FFFFFF"/>
        </w:rPr>
      </w:pPr>
    </w:p>
    <w:p w:rsidR="00C45FCA" w:rsidRDefault="00C45FCA" w:rsidP="00F2086C">
      <w:pPr>
        <w:rPr>
          <w:rFonts w:cs="Courier New"/>
          <w:b/>
          <w:shd w:val="clear" w:color="auto" w:fill="FFFFFF"/>
        </w:rPr>
      </w:pPr>
      <w:r>
        <w:rPr>
          <w:rFonts w:cs="Courier New"/>
          <w:b/>
          <w:shd w:val="clear" w:color="auto" w:fill="FFFFFF"/>
        </w:rPr>
        <w:t>Log of Updates:</w:t>
      </w:r>
    </w:p>
    <w:p w:rsidR="00C45FCA" w:rsidRDefault="00C45FCA" w:rsidP="007618EE">
      <w:pPr>
        <w:autoSpaceDE w:val="0"/>
        <w:autoSpaceDN w:val="0"/>
        <w:adjustRightInd w:val="0"/>
        <w:spacing w:after="0" w:line="240" w:lineRule="auto"/>
        <w:rPr>
          <w:rFonts w:cs="Courier New"/>
          <w:b/>
          <w:shd w:val="clear" w:color="auto" w:fill="FFFFFF"/>
        </w:rPr>
      </w:pPr>
    </w:p>
    <w:p w:rsidR="00C45FCA" w:rsidRDefault="00C45FCA" w:rsidP="006713FD">
      <w:pPr>
        <w:autoSpaceDE w:val="0"/>
        <w:autoSpaceDN w:val="0"/>
        <w:adjustRightInd w:val="0"/>
        <w:spacing w:after="0" w:line="240" w:lineRule="auto"/>
        <w:rPr>
          <w:rFonts w:ascii="Courier New" w:hAnsi="Courier New" w:cs="Courier New"/>
          <w:color w:val="000000"/>
          <w:sz w:val="20"/>
          <w:szCs w:val="20"/>
          <w:shd w:val="clear" w:color="auto" w:fill="FFFFFF"/>
        </w:rPr>
      </w:pPr>
    </w:p>
    <w:sectPr w:rsidR="00C45FCA" w:rsidSect="00430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C4D"/>
    <w:rsid w:val="00003AAF"/>
    <w:rsid w:val="0003407E"/>
    <w:rsid w:val="00034B0D"/>
    <w:rsid w:val="0004232D"/>
    <w:rsid w:val="000428F6"/>
    <w:rsid w:val="00046683"/>
    <w:rsid w:val="00055887"/>
    <w:rsid w:val="00091A98"/>
    <w:rsid w:val="000C007A"/>
    <w:rsid w:val="000C21AE"/>
    <w:rsid w:val="000E1AF0"/>
    <w:rsid w:val="000E79A3"/>
    <w:rsid w:val="000F30C9"/>
    <w:rsid w:val="000F5D12"/>
    <w:rsid w:val="00106F33"/>
    <w:rsid w:val="001168D6"/>
    <w:rsid w:val="001207D0"/>
    <w:rsid w:val="00120EAD"/>
    <w:rsid w:val="001239BF"/>
    <w:rsid w:val="00133FC1"/>
    <w:rsid w:val="0015468B"/>
    <w:rsid w:val="00161F5A"/>
    <w:rsid w:val="001749E7"/>
    <w:rsid w:val="0017613A"/>
    <w:rsid w:val="001909BE"/>
    <w:rsid w:val="001B0A84"/>
    <w:rsid w:val="001B0C09"/>
    <w:rsid w:val="001F087B"/>
    <w:rsid w:val="001F1AAA"/>
    <w:rsid w:val="00203D03"/>
    <w:rsid w:val="00205A4E"/>
    <w:rsid w:val="00207725"/>
    <w:rsid w:val="002129A9"/>
    <w:rsid w:val="00212CC8"/>
    <w:rsid w:val="00225601"/>
    <w:rsid w:val="00227E26"/>
    <w:rsid w:val="002359B0"/>
    <w:rsid w:val="00235A48"/>
    <w:rsid w:val="00236269"/>
    <w:rsid w:val="00244410"/>
    <w:rsid w:val="00250C1C"/>
    <w:rsid w:val="00252920"/>
    <w:rsid w:val="0025384D"/>
    <w:rsid w:val="00253F97"/>
    <w:rsid w:val="00265598"/>
    <w:rsid w:val="00274C49"/>
    <w:rsid w:val="002965B3"/>
    <w:rsid w:val="002A3175"/>
    <w:rsid w:val="002A7A81"/>
    <w:rsid w:val="002B1438"/>
    <w:rsid w:val="002B4DB5"/>
    <w:rsid w:val="002B4EDC"/>
    <w:rsid w:val="002B5399"/>
    <w:rsid w:val="002E58CF"/>
    <w:rsid w:val="002F01E9"/>
    <w:rsid w:val="002F05A7"/>
    <w:rsid w:val="00301811"/>
    <w:rsid w:val="00303026"/>
    <w:rsid w:val="003048C3"/>
    <w:rsid w:val="00310007"/>
    <w:rsid w:val="00310B39"/>
    <w:rsid w:val="00312400"/>
    <w:rsid w:val="003141FD"/>
    <w:rsid w:val="00324169"/>
    <w:rsid w:val="00343C34"/>
    <w:rsid w:val="00351373"/>
    <w:rsid w:val="00353A82"/>
    <w:rsid w:val="00353E9E"/>
    <w:rsid w:val="00356E78"/>
    <w:rsid w:val="0036555E"/>
    <w:rsid w:val="00365D93"/>
    <w:rsid w:val="00366B31"/>
    <w:rsid w:val="00374EFA"/>
    <w:rsid w:val="003834F8"/>
    <w:rsid w:val="003974A7"/>
    <w:rsid w:val="003D15C6"/>
    <w:rsid w:val="00401C52"/>
    <w:rsid w:val="00403578"/>
    <w:rsid w:val="00407BE1"/>
    <w:rsid w:val="00411508"/>
    <w:rsid w:val="004171AE"/>
    <w:rsid w:val="00420F29"/>
    <w:rsid w:val="00430772"/>
    <w:rsid w:val="00441A29"/>
    <w:rsid w:val="0044410D"/>
    <w:rsid w:val="00452F4E"/>
    <w:rsid w:val="004536A8"/>
    <w:rsid w:val="00463C8C"/>
    <w:rsid w:val="00471F55"/>
    <w:rsid w:val="00476AC8"/>
    <w:rsid w:val="00482247"/>
    <w:rsid w:val="004940E3"/>
    <w:rsid w:val="00494FD9"/>
    <w:rsid w:val="004973D5"/>
    <w:rsid w:val="004A5011"/>
    <w:rsid w:val="004B6785"/>
    <w:rsid w:val="004C2F88"/>
    <w:rsid w:val="004E3782"/>
    <w:rsid w:val="004E394A"/>
    <w:rsid w:val="004E3D24"/>
    <w:rsid w:val="005058E9"/>
    <w:rsid w:val="0053261A"/>
    <w:rsid w:val="0053463F"/>
    <w:rsid w:val="005426C9"/>
    <w:rsid w:val="005507A2"/>
    <w:rsid w:val="0056090B"/>
    <w:rsid w:val="0058232D"/>
    <w:rsid w:val="005851D8"/>
    <w:rsid w:val="00586047"/>
    <w:rsid w:val="00586F1F"/>
    <w:rsid w:val="005940AE"/>
    <w:rsid w:val="005A6D41"/>
    <w:rsid w:val="005A722E"/>
    <w:rsid w:val="005B7CD7"/>
    <w:rsid w:val="005C3A4C"/>
    <w:rsid w:val="005E16CA"/>
    <w:rsid w:val="005E2B5B"/>
    <w:rsid w:val="005E3166"/>
    <w:rsid w:val="005F04F6"/>
    <w:rsid w:val="00602521"/>
    <w:rsid w:val="006214C2"/>
    <w:rsid w:val="00625F24"/>
    <w:rsid w:val="00636638"/>
    <w:rsid w:val="0064118B"/>
    <w:rsid w:val="00652251"/>
    <w:rsid w:val="00663924"/>
    <w:rsid w:val="00663C5F"/>
    <w:rsid w:val="006671C5"/>
    <w:rsid w:val="006710CA"/>
    <w:rsid w:val="006713FD"/>
    <w:rsid w:val="00677886"/>
    <w:rsid w:val="006B3806"/>
    <w:rsid w:val="006B6E30"/>
    <w:rsid w:val="006B7344"/>
    <w:rsid w:val="006D59A9"/>
    <w:rsid w:val="006E57C0"/>
    <w:rsid w:val="00710B11"/>
    <w:rsid w:val="00720D17"/>
    <w:rsid w:val="007213A6"/>
    <w:rsid w:val="00722CD9"/>
    <w:rsid w:val="00723802"/>
    <w:rsid w:val="00744421"/>
    <w:rsid w:val="0075240D"/>
    <w:rsid w:val="007618EE"/>
    <w:rsid w:val="00770065"/>
    <w:rsid w:val="007739E6"/>
    <w:rsid w:val="007777D6"/>
    <w:rsid w:val="007777D9"/>
    <w:rsid w:val="00790D01"/>
    <w:rsid w:val="00792F50"/>
    <w:rsid w:val="007A609E"/>
    <w:rsid w:val="007B1FDE"/>
    <w:rsid w:val="007B3BAE"/>
    <w:rsid w:val="007C53CB"/>
    <w:rsid w:val="007D39AD"/>
    <w:rsid w:val="007E1F5B"/>
    <w:rsid w:val="007F3872"/>
    <w:rsid w:val="007F528B"/>
    <w:rsid w:val="00817492"/>
    <w:rsid w:val="00825E96"/>
    <w:rsid w:val="00855FFB"/>
    <w:rsid w:val="00861ED6"/>
    <w:rsid w:val="00871FE1"/>
    <w:rsid w:val="00887283"/>
    <w:rsid w:val="008B5BCB"/>
    <w:rsid w:val="00907BDE"/>
    <w:rsid w:val="00910608"/>
    <w:rsid w:val="00932E13"/>
    <w:rsid w:val="00937615"/>
    <w:rsid w:val="00944427"/>
    <w:rsid w:val="00947829"/>
    <w:rsid w:val="0096691F"/>
    <w:rsid w:val="00977393"/>
    <w:rsid w:val="00987BD9"/>
    <w:rsid w:val="00987C4D"/>
    <w:rsid w:val="009B3765"/>
    <w:rsid w:val="009E55A2"/>
    <w:rsid w:val="009E60EB"/>
    <w:rsid w:val="009F5B7D"/>
    <w:rsid w:val="00A13014"/>
    <w:rsid w:val="00A2276C"/>
    <w:rsid w:val="00A37DAF"/>
    <w:rsid w:val="00A72117"/>
    <w:rsid w:val="00A73C0F"/>
    <w:rsid w:val="00A76E0B"/>
    <w:rsid w:val="00A96844"/>
    <w:rsid w:val="00AB41A0"/>
    <w:rsid w:val="00AB5AB9"/>
    <w:rsid w:val="00AC3C62"/>
    <w:rsid w:val="00AC6843"/>
    <w:rsid w:val="00AD7F96"/>
    <w:rsid w:val="00AE0CFA"/>
    <w:rsid w:val="00AE726E"/>
    <w:rsid w:val="00B11AE1"/>
    <w:rsid w:val="00B176BC"/>
    <w:rsid w:val="00B27BAA"/>
    <w:rsid w:val="00B40A84"/>
    <w:rsid w:val="00B60C52"/>
    <w:rsid w:val="00B61718"/>
    <w:rsid w:val="00B84647"/>
    <w:rsid w:val="00B8688F"/>
    <w:rsid w:val="00BB21A6"/>
    <w:rsid w:val="00BC2820"/>
    <w:rsid w:val="00BC370E"/>
    <w:rsid w:val="00BD4AF3"/>
    <w:rsid w:val="00BD50B2"/>
    <w:rsid w:val="00BE4C45"/>
    <w:rsid w:val="00C04200"/>
    <w:rsid w:val="00C06002"/>
    <w:rsid w:val="00C202C3"/>
    <w:rsid w:val="00C25C16"/>
    <w:rsid w:val="00C31F3A"/>
    <w:rsid w:val="00C33DA7"/>
    <w:rsid w:val="00C4309C"/>
    <w:rsid w:val="00C45FCA"/>
    <w:rsid w:val="00C62569"/>
    <w:rsid w:val="00C714E4"/>
    <w:rsid w:val="00C81504"/>
    <w:rsid w:val="00CA55DB"/>
    <w:rsid w:val="00CB0BE0"/>
    <w:rsid w:val="00CB66BB"/>
    <w:rsid w:val="00CC2F19"/>
    <w:rsid w:val="00CD6013"/>
    <w:rsid w:val="00CE09E2"/>
    <w:rsid w:val="00CF063F"/>
    <w:rsid w:val="00D00070"/>
    <w:rsid w:val="00D03C88"/>
    <w:rsid w:val="00D06331"/>
    <w:rsid w:val="00D2175C"/>
    <w:rsid w:val="00D274DB"/>
    <w:rsid w:val="00D653F3"/>
    <w:rsid w:val="00D72596"/>
    <w:rsid w:val="00D72BAF"/>
    <w:rsid w:val="00D808D0"/>
    <w:rsid w:val="00D81C80"/>
    <w:rsid w:val="00D8454D"/>
    <w:rsid w:val="00DA3666"/>
    <w:rsid w:val="00DC02B6"/>
    <w:rsid w:val="00DC5377"/>
    <w:rsid w:val="00DE1F50"/>
    <w:rsid w:val="00DE20DA"/>
    <w:rsid w:val="00DE722E"/>
    <w:rsid w:val="00DF50E7"/>
    <w:rsid w:val="00E31D4B"/>
    <w:rsid w:val="00E37C7C"/>
    <w:rsid w:val="00E41250"/>
    <w:rsid w:val="00E52536"/>
    <w:rsid w:val="00E54829"/>
    <w:rsid w:val="00E630EA"/>
    <w:rsid w:val="00EC3C68"/>
    <w:rsid w:val="00ED5E14"/>
    <w:rsid w:val="00EE662F"/>
    <w:rsid w:val="00EF1466"/>
    <w:rsid w:val="00EF3396"/>
    <w:rsid w:val="00F2086C"/>
    <w:rsid w:val="00F31F28"/>
    <w:rsid w:val="00F35AE3"/>
    <w:rsid w:val="00F57382"/>
    <w:rsid w:val="00F71E0C"/>
    <w:rsid w:val="00F909CE"/>
    <w:rsid w:val="00F90D84"/>
    <w:rsid w:val="00F92C0B"/>
    <w:rsid w:val="00FA3B69"/>
    <w:rsid w:val="00FB0D26"/>
    <w:rsid w:val="00FB2315"/>
    <w:rsid w:val="00FC2A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1517C"/>
  <w15:docId w15:val="{A61E0817-FB4F-49D4-BE07-8A8948D42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box">
    <w:name w:val="mbox"/>
    <w:basedOn w:val="DefaultParagraphFont"/>
    <w:rsid w:val="004B6785"/>
  </w:style>
  <w:style w:type="paragraph" w:styleId="BalloonText">
    <w:name w:val="Balloon Text"/>
    <w:basedOn w:val="Normal"/>
    <w:link w:val="BalloonTextChar"/>
    <w:uiPriority w:val="99"/>
    <w:semiHidden/>
    <w:unhideWhenUsed/>
    <w:rsid w:val="004B67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785"/>
    <w:rPr>
      <w:rFonts w:ascii="Tahoma" w:hAnsi="Tahoma" w:cs="Tahoma"/>
      <w:sz w:val="16"/>
      <w:szCs w:val="16"/>
    </w:rPr>
  </w:style>
  <w:style w:type="character" w:styleId="Hyperlink">
    <w:name w:val="Hyperlink"/>
    <w:basedOn w:val="DefaultParagraphFont"/>
    <w:uiPriority w:val="99"/>
    <w:unhideWhenUsed/>
    <w:rsid w:val="00411508"/>
    <w:rPr>
      <w:color w:val="0000FF" w:themeColor="hyperlink"/>
      <w:u w:val="single"/>
    </w:rPr>
  </w:style>
  <w:style w:type="character" w:styleId="FollowedHyperlink">
    <w:name w:val="FollowedHyperlink"/>
    <w:basedOn w:val="DefaultParagraphFont"/>
    <w:uiPriority w:val="99"/>
    <w:semiHidden/>
    <w:unhideWhenUsed/>
    <w:rsid w:val="00411508"/>
    <w:rPr>
      <w:color w:val="800080" w:themeColor="followedHyperlink"/>
      <w:u w:val="single"/>
    </w:rPr>
  </w:style>
  <w:style w:type="character" w:styleId="CommentReference">
    <w:name w:val="annotation reference"/>
    <w:basedOn w:val="DefaultParagraphFont"/>
    <w:uiPriority w:val="99"/>
    <w:semiHidden/>
    <w:unhideWhenUsed/>
    <w:rsid w:val="005058E9"/>
    <w:rPr>
      <w:sz w:val="16"/>
      <w:szCs w:val="16"/>
    </w:rPr>
  </w:style>
  <w:style w:type="paragraph" w:styleId="CommentText">
    <w:name w:val="annotation text"/>
    <w:basedOn w:val="Normal"/>
    <w:link w:val="CommentTextChar"/>
    <w:uiPriority w:val="99"/>
    <w:semiHidden/>
    <w:unhideWhenUsed/>
    <w:rsid w:val="005058E9"/>
    <w:pPr>
      <w:spacing w:line="240" w:lineRule="auto"/>
    </w:pPr>
    <w:rPr>
      <w:sz w:val="20"/>
      <w:szCs w:val="20"/>
    </w:rPr>
  </w:style>
  <w:style w:type="character" w:customStyle="1" w:styleId="CommentTextChar">
    <w:name w:val="Comment Text Char"/>
    <w:basedOn w:val="DefaultParagraphFont"/>
    <w:link w:val="CommentText"/>
    <w:uiPriority w:val="99"/>
    <w:semiHidden/>
    <w:rsid w:val="005058E9"/>
    <w:rPr>
      <w:sz w:val="20"/>
      <w:szCs w:val="20"/>
    </w:rPr>
  </w:style>
  <w:style w:type="paragraph" w:styleId="CommentSubject">
    <w:name w:val="annotation subject"/>
    <w:basedOn w:val="CommentText"/>
    <w:next w:val="CommentText"/>
    <w:link w:val="CommentSubjectChar"/>
    <w:uiPriority w:val="99"/>
    <w:semiHidden/>
    <w:unhideWhenUsed/>
    <w:rsid w:val="005058E9"/>
    <w:rPr>
      <w:b/>
      <w:bCs/>
    </w:rPr>
  </w:style>
  <w:style w:type="character" w:customStyle="1" w:styleId="CommentSubjectChar">
    <w:name w:val="Comment Subject Char"/>
    <w:basedOn w:val="CommentTextChar"/>
    <w:link w:val="CommentSubject"/>
    <w:uiPriority w:val="99"/>
    <w:semiHidden/>
    <w:rsid w:val="005058E9"/>
    <w:rPr>
      <w:b/>
      <w:bCs/>
      <w:sz w:val="20"/>
      <w:szCs w:val="20"/>
    </w:rPr>
  </w:style>
  <w:style w:type="table" w:styleId="TableGrid">
    <w:name w:val="Table Grid"/>
    <w:basedOn w:val="TableNormal"/>
    <w:uiPriority w:val="59"/>
    <w:rsid w:val="00C45FCA"/>
    <w:pPr>
      <w:spacing w:after="0" w:line="240" w:lineRule="auto"/>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974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4471770">
      <w:bodyDiv w:val="1"/>
      <w:marLeft w:val="150"/>
      <w:marRight w:val="150"/>
      <w:marTop w:val="75"/>
      <w:marBottom w:val="0"/>
      <w:divBdr>
        <w:top w:val="none" w:sz="0" w:space="0" w:color="auto"/>
        <w:left w:val="none" w:sz="0" w:space="0" w:color="auto"/>
        <w:bottom w:val="none" w:sz="0" w:space="0" w:color="auto"/>
        <w:right w:val="none" w:sz="0" w:space="0" w:color="auto"/>
      </w:divBdr>
      <w:divsChild>
        <w:div w:id="662858114">
          <w:marLeft w:val="0"/>
          <w:marRight w:val="0"/>
          <w:marTop w:val="0"/>
          <w:marBottom w:val="0"/>
          <w:divBdr>
            <w:top w:val="none" w:sz="0" w:space="0" w:color="auto"/>
            <w:left w:val="none" w:sz="0" w:space="0" w:color="auto"/>
            <w:bottom w:val="none" w:sz="0" w:space="0" w:color="auto"/>
            <w:right w:val="none" w:sz="0" w:space="0" w:color="auto"/>
          </w:divBdr>
          <w:divsChild>
            <w:div w:id="110319813">
              <w:marLeft w:val="0"/>
              <w:marRight w:val="0"/>
              <w:marTop w:val="0"/>
              <w:marBottom w:val="0"/>
              <w:divBdr>
                <w:top w:val="none" w:sz="0" w:space="0" w:color="auto"/>
                <w:left w:val="none" w:sz="0" w:space="0" w:color="auto"/>
                <w:bottom w:val="none" w:sz="0" w:space="0" w:color="auto"/>
                <w:right w:val="none" w:sz="0" w:space="0" w:color="auto"/>
              </w:divBdr>
              <w:divsChild>
                <w:div w:id="1786385376">
                  <w:marLeft w:val="0"/>
                  <w:marRight w:val="0"/>
                  <w:marTop w:val="0"/>
                  <w:marBottom w:val="0"/>
                  <w:divBdr>
                    <w:top w:val="none" w:sz="0" w:space="0" w:color="auto"/>
                    <w:left w:val="none" w:sz="0" w:space="0" w:color="auto"/>
                    <w:bottom w:val="none" w:sz="0" w:space="0" w:color="auto"/>
                    <w:right w:val="none" w:sz="0" w:space="0" w:color="auto"/>
                  </w:divBdr>
                  <w:divsChild>
                    <w:div w:id="756903459">
                      <w:marLeft w:val="0"/>
                      <w:marRight w:val="0"/>
                      <w:marTop w:val="0"/>
                      <w:marBottom w:val="0"/>
                      <w:divBdr>
                        <w:top w:val="none" w:sz="0" w:space="0" w:color="auto"/>
                        <w:left w:val="none" w:sz="0" w:space="0" w:color="auto"/>
                        <w:bottom w:val="none" w:sz="0" w:space="0" w:color="auto"/>
                        <w:right w:val="none" w:sz="0" w:space="0" w:color="auto"/>
                      </w:divBdr>
                      <w:divsChild>
                        <w:div w:id="193228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5</Pages>
  <Words>1376</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Nickleach</dc:creator>
  <cp:keywords/>
  <dc:description/>
  <cp:lastModifiedBy>Zhang, Chao</cp:lastModifiedBy>
  <cp:revision>30</cp:revision>
  <dcterms:created xsi:type="dcterms:W3CDTF">2016-10-31T14:27:00Z</dcterms:created>
  <dcterms:modified xsi:type="dcterms:W3CDTF">2018-04-04T18:56:00Z</dcterms:modified>
</cp:coreProperties>
</file>