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2024-03-19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bookmarkStart w:id="20" w:name="introduction"/>
    <w:p>
      <w:pPr>
        <w:pStyle w:val="Heading1"/>
      </w:pPr>
      <w:r>
        <w:t xml:space="preserve">1. Introduction</w:t>
      </w:r>
    </w:p>
    <w:bookmarkEnd w:id="20"/>
    <w:bookmarkStart w:id="44"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3" w:name="study-data-and-data-analysis"/>
    <w:p>
      <w:pPr>
        <w:pStyle w:val="Heading2"/>
      </w:pPr>
      <w:r>
        <w:t xml:space="preserve">2.2 Study data and data analysis</w:t>
      </w:r>
    </w:p>
    <w:bookmarkStart w:id="30" w:name="data"/>
    <w:p>
      <w:pPr>
        <w:pStyle w:val="Heading3"/>
      </w:pPr>
      <w:r>
        <w:t xml:space="preserve">2.2.1 Data</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bookmarkEnd w:id="30"/>
    <w:bookmarkStart w:id="42" w:name="datasets"/>
    <w:p>
      <w:pPr>
        <w:pStyle w:val="Heading3"/>
      </w:pPr>
      <w:r>
        <w:t xml:space="preserve">2.2.2 Datasets</w:t>
      </w:r>
    </w:p>
    <w:p>
      <w:pPr>
        <w:pStyle w:val="FirstParagraph"/>
      </w:pPr>
      <w:r>
        <w:t xml:space="preserve">Datasets were obtained from measurements at Dalanzadgad, Sainshand, and Zamyn-Uud from January 2009 to May 2018, and at Ulaanbaatar from the end of April to May 2008. The data used in the study are based on hourly means derived from 1 and 10 min averages. Additionally, the WMO defines dust storms and sandstorms (dust events) as</w:t>
      </w:r>
      <w:r>
        <w:t xml:space="preserve"> </w:t>
      </w:r>
      <w:r>
        <w:t xml:space="preserve">‘</w:t>
      </w:r>
      <w:r>
        <w:t xml:space="preserve">’An ensemble of particles of dust and sand energetically lifted to great heights by a strong and turbulent wind</w:t>
      </w:r>
      <w:r>
        <w:t xml:space="preserve">’</w:t>
      </w:r>
      <w:r>
        <w:t xml:space="preserve">’ (WMO-No. 407) and reducing visibility to less than 1000 m (WMO-No. 306). Therefore, data of wind speed, visibility, and dust concentration were used in combination with synoptic weather observations. Data sets comprise selected data collections from periods of dust events, during which wind speeds and PM10 (PM2.5) concentration rose dramatically and visibility dropped down considerably. Quantitative criterion of wind speeds and dust con- centrations of PM10 for dust events were explained in Section 2.2. Scalar mean wind speed and gust winds were calculated from 1-s observations for the study (EPA-454/R-99-005, 2000). The shorter averaging period wind is regarded as the</w:t>
      </w:r>
      <w:r>
        <w:t xml:space="preserve"> </w:t>
      </w:r>
      <w:r>
        <w:t xml:space="preserve">‘</w:t>
      </w:r>
      <w:r>
        <w:t xml:space="preserve">’gust</w:t>
      </w:r>
      <w:r>
        <w:t xml:space="preserve">’</w:t>
      </w:r>
      <w:r>
        <w:t xml:space="preserve">’ (Harper et al., 2010). The 3-s averages of wind speed that are considered as gust wind speed (Harper et al., 2010), were used in this study. Time series of number of days with dust events obtained from synoptic weather observations at Dalanzadgad, Sainshand and Zamyn-Uud during 1960–2012 were used.</w:t>
      </w:r>
    </w:p>
    <w:p>
      <w:pPr>
        <w:pStyle w:val="BodyText"/>
      </w:pPr>
      <w:r>
        <w:t xml:space="preserve">We examined the PM data quality, and removed spikes those are above 7</w:t>
      </w:r>
      <w:r>
        <w:t xml:space="preserve"> </w:t>
      </w:r>
      <m:oMath>
        <m:r>
          <m:t>m</m:t>
        </m:r>
        <m:r>
          <m:t>u</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t xml:space="preserve">At last, we filled the missing data using mtsdi R package (well-used for time-series data), and improved the missing data percents by… from … to …</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End w:id="43"/>
    <w:bookmarkEnd w:id="44"/>
    <w:bookmarkStart w:id="47" w:name="sec-results"/>
    <w:p>
      <w:pPr>
        <w:pStyle w:val="Heading1"/>
      </w:pPr>
      <w:r>
        <w:t xml:space="preserve">3. Results</w:t>
      </w:r>
    </w:p>
    <w:bookmarkStart w:id="45" w:name="temporal-variations"/>
    <w:p>
      <w:pPr>
        <w:pStyle w:val="Heading2"/>
      </w:pPr>
      <w:r>
        <w:t xml:space="preserve">3.1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5"/>
    <w:bookmarkStart w:id="46" w:name="X5564fcebed33957a355056b58c52f5706b06595"/>
    <w:p>
      <w:pPr>
        <w:pStyle w:val="Heading2"/>
      </w:pPr>
      <w:r>
        <w:t xml:space="preserve">3.2 PM intercomparisons of sites between anthropogenic and natural PM sources</w:t>
      </w:r>
    </w:p>
    <w:p>
      <w:pPr>
        <w:pStyle w:val="FirstParagraph"/>
      </w:pPr>
      <w:r>
        <w:t xml:space="preserve">To demonstrate the spatial variations of PM10/PM2.5: by illustrating annual and seasonal changes from 2008 to 2020. a) Discuss the changes in the seasonal maximums (peaks)</w:t>
      </w:r>
    </w:p>
    <w:p>
      <w:pPr>
        <w:numPr>
          <w:ilvl w:val="0"/>
          <w:numId w:val="1002"/>
        </w:numPr>
      </w:pPr>
      <w:r>
        <w:t xml:space="preserve">Discuss the changes in duration of the dusty or polluted periods</w:t>
      </w:r>
    </w:p>
    <w:p>
      <w:pPr>
        <w:numPr>
          <w:ilvl w:val="0"/>
          <w:numId w:val="1002"/>
        </w:numPr>
      </w:pPr>
      <w:r>
        <w:t xml:space="preserve">Discuss the inter-site variations</w:t>
      </w:r>
    </w:p>
    <w:bookmarkEnd w:id="46"/>
    <w:bookmarkEnd w:id="47"/>
    <w:bookmarkStart w:id="48" w:name="sec-discussion"/>
    <w:p>
      <w:pPr>
        <w:pStyle w:val="Heading1"/>
      </w:pPr>
      <w:r>
        <w:t xml:space="preserve">4. Discussion</w:t>
      </w:r>
    </w:p>
    <w:bookmarkEnd w:id="48"/>
    <w:bookmarkStart w:id="61" w:name="sec-conclusions"/>
    <w:p>
      <w:pPr>
        <w:pStyle w:val="Heading1"/>
      </w:pPr>
      <w:r>
        <w:t xml:space="preserve">5. Conclusions</w:t>
      </w:r>
    </w:p>
    <w:p>
      <w:pPr>
        <w:pStyle w:val="FirstParagraph"/>
      </w:pPr>
      <w:r>
        <w:rPr>
          <w:bCs/>
          <w:b/>
        </w:rPr>
        <w:t xml:space="preserve">Abstract:</w:t>
      </w:r>
    </w:p>
    <w:p>
      <w:pPr>
        <w:pStyle w:val="BodyText"/>
      </w:pPr>
      <w:r>
        <w:t xml:space="preserve">Air pollution, particularly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Introduction:</w:t>
      </w:r>
    </w:p>
    <w:p>
      <w:pPr>
        <w:pStyle w:val="BodyText"/>
      </w:pPr>
      <w:r>
        <w:t xml:space="preserve">Mongolia serves as a compelling case study for understanding the complexities of air pollution dynamics. Despite its sparse population, Mongolia faces severe air quality issues, particularly in urban centers like Ulaanbaatar. The capital city experiences extreme winter pollution episodes, earning it the dubious distinction of being one of the most polluted cities globally. This dire situation stems from a unique blend of factors, including rapid urbanization, inefficient heating practices, and unfavorable meteorological conditions.</w:t>
      </w:r>
    </w:p>
    <w:p>
      <w:pPr>
        <w:pStyle w:val="BodyText"/>
      </w:pPr>
      <w:r>
        <w:t xml:space="preserve">The impact of air pollution on public health cannot be overstated. Exposure to elevated PM2.5 and PM10 levels is associated with respiratory diseases, cardiovascular disorders, and even premature mortality. Furthermore, air pollution poses a significant threat to Mongolia’s fragile ecosystems, exacerbating desertification and contributing to biodiversity loss. Recognizing the urgency of addressing this issue, this manuscript aims to dissect the spatial and temporal variations of PM2.5 and PM10 concentrations in Mongolia, offering insights essential for designing targeted interventions.</w:t>
      </w:r>
    </w:p>
    <w:bookmarkStart w:id="49" w:name="X0ecdbbf92a7d3bf085435141dbd2e85f45eba45"/>
    <w:p>
      <w:pPr>
        <w:pStyle w:val="Heading2"/>
      </w:pPr>
      <w:r>
        <w:t xml:space="preserve">5.1 This manuscript aims to elucidate the spatial and temporal variations of PM2.5 and PM10 concentrations in Mongolia, shedding light on the factors driving these patterns.</w:t>
      </w:r>
    </w:p>
    <w:bookmarkEnd w:id="49"/>
    <w:bookmarkStart w:id="60" w:name="X9d50a79f2adafe7f2262807c721b577605da88e"/>
    <w:p>
      <w:pPr>
        <w:pStyle w:val="Heading2"/>
      </w:pPr>
      <w:r>
        <w:t xml:space="preserve">5.2 Mongolia’s unique geography, featuring vast steppes, deserts, and mountain ranges, coupled with its climatic extremes, results in complex patterns of air pollution.</w:t>
      </w:r>
    </w:p>
    <w:p>
      <w:pPr>
        <w:pStyle w:val="FirstParagraph"/>
      </w:pPr>
      <w:r>
        <w:rPr>
          <w:bCs/>
          <w:b/>
        </w:rPr>
        <w:t xml:space="preserve">Methods:</w:t>
      </w:r>
    </w:p>
    <w:p>
      <w:pPr>
        <w:pStyle w:val="BodyText"/>
      </w:pPr>
      <w:r>
        <w:t xml:space="preserve">This study employs a multifaceted approach to analyze PM2.5 and PM10 concentrations in Mongolia. Ground-based monitoring data from various urban and rural sites are combined with satellite observations to capture spatial variability. Sophisticated geospatial techniques, including spatial interpolation and land use regression models, are utilized to generate high-resolution maps of PM pollution across the country. Temporal variations are examined through comprehensive time-series analysis, considering seasonal trends, diurnal patterns, and long-term trends. Additionally, meteorological parameters such as wind speed, temperature inversions, and precipitation are integrated into the analysis to elucidate their impact on PM levels.</w:t>
      </w:r>
    </w:p>
    <w:p>
      <w:pPr>
        <w:pStyle w:val="BodyText"/>
      </w:pPr>
      <w:r>
        <w:t xml:space="preserve">This study employs a combination of ground-based monitoring data, satellite observations, and meteorological datasets to analyze PM2.5 and PM10 concentrations across Mongolia. Spatial analysis techniques, including interpolation methods and geospatial modeling, are utilized to map the distribution of PM pollution. Temporal variations are examined through time-series analysis, considering seasonal and diurnal trends. Additionally, meteorological parameters such as wind speed, temperature, and precipitation are incorporated to understand their influence on PM levels.</w:t>
      </w:r>
    </w:p>
    <w:p>
      <w:pPr>
        <w:pStyle w:val="BodyText"/>
      </w:pPr>
      <w:r>
        <w:rPr>
          <w:bCs/>
          <w:b/>
        </w:rPr>
        <w:t xml:space="preserve">Results:</w:t>
      </w:r>
    </w:p>
    <w:p>
      <w:pPr>
        <w:pStyle w:val="BodyText"/>
      </w:pPr>
      <w:r>
        <w:t xml:space="preserve">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p>
      <w:pPr>
        <w:pStyle w:val="BodyText"/>
      </w:pPr>
      <w:r>
        <w:rPr>
          <w:bCs/>
          <w:b/>
        </w:rPr>
        <w:t xml:space="preserve">Discussion:</w:t>
      </w:r>
    </w:p>
    <w:p>
      <w:pPr>
        <w:pStyle w:val="BodyText"/>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p>
      <w:pPr>
        <w:pStyle w:val="BodyText"/>
      </w:pPr>
      <w:r>
        <w:rPr>
          <w:bCs/>
          <w:b/>
        </w:rPr>
        <w:t xml:space="preserve">Conclusion:</w:t>
      </w:r>
    </w:p>
    <w:p>
      <w:pPr>
        <w:pStyle w:val="BodyText"/>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Mongolia</dc:title>
  <dc:creator>Erdenebayar Munkhtsetseg; Atsushi Shimizu</dc:creator>
  <cp:keywords>particulate matters, concentrations of PM10 and PM2.5</cp:keywords>
  <dcterms:created xsi:type="dcterms:W3CDTF">2024-03-20T06:21:03Z</dcterms:created>
  <dcterms:modified xsi:type="dcterms:W3CDTF">2024-03-20T06:21:03Z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2024-03-19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