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ТЕХНИЧЕСКОЕ ЗАДАНИЕ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Decentralized Scientific Compute Marketplace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Версия 2.0</w:t>
      </w:r>
    </w:p>
    <w:p>
      <w:pPr>
        <w:spacing w:before="0" w:after="5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github.com/Emp1ere/decentralized-compute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Репозиторий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Emp1ere/decentralized-compute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Блокчейн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Hyperledger Fabric 2.5+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Масштаб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International: RU / EU / US / CN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Оплата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фиат (без криптовалюты)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с production-grade компонентами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Лицензия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 / Apache 2.0</w:t>
            </w:r>
          </w:p>
        </w:tc>
      </w:tr>
    </w:tbl>
    <w:p>
      <w:pPr>
        <w:pageBreakBefore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0. Принцип «MVP с production-grade компонентами»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Проект реализуется как MVP: ограниченный набор функций, один базовый регион, минимальный UI. Однако ряд компонентов требует production-уровня реализации уже с первой итерации — потому что исправить их после запуска либо невозможно (chaincode в блокчейне неизменяем), либо катастрофически дорого (потеря средств, утечка данных, компрометация хоста воркера).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Безопасность Docker-раннеров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⚙ PRODUCTION-GRADE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Произвольный код пользователя выполняется на машинах воркеров. Недостаточная изоляция → компрометация хоста. Невозможно исправить после инцидента.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Платёжный flow (escrow + payout)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⚙ PRODUCTION-GRADE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Ошибка в логике холдирования или выплат = реальная потеря денег. Восстановить доверие после финансового инцидента практически невозможно.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Chaincode (смарт-контракты)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⚙ PRODUCTION-GRADE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Chaincode в Fabric immutable после деплоя. Баг в state machine контракта требует migration — дорого и болезненно.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Fabric TLS / MSP конфигурация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⚙ PRODUCTION-GRADE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Неправильно настроенный MSP нельзя легко мигрировать. Перенастройка требует пересоздания всей сети.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MinIO: шифрование + access control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⚙ PRODUCTION-GRADE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Утечка данных пользователей → нарушение GDPR/ФЗ-152 → штрафы и потеря лицензии. Настраивается один раз правильно.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Adapter (абстракция)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⚙ PRODUCTION-GRADE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Если платёжный провайдер захардкожен, добавление региона = полный рефакторинг. Паттерн Adapter закладывается в MVP.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/ UX интерфейс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◎ MVP-УРОВЕНЬ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Функционален, но не отполирован. Дизайн и UX итерируются после получения обратной связи.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Мониторинг и алерты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◎ MVP-УРОВЕНЬ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Базовые health checks. Полноценный observability stack (Prometheus + Grafana) — в следующей итерации.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Multi-region (Phase 5–6)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◎ MVP-УРОВЕНЬ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 работает в 1–2 регионах. Архитектурная extensibility заложена, но полная multi-region — следующий этап.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TEE/SGX аттестация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◎ MVP-УРОВЕНЬ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Реализуется как опциональный флаг в manifest. Активируется для биомед-задач в Phase 4+.</w:t>
            </w:r>
          </w:p>
        </w:tc>
      </w:tr>
    </w:tbl>
    <w:p>
      <w:pPr>
        <w:pageBreakBefore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Экономическое обоснование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Проблема рынка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Научные вычисления стоят дорого: AWS/GCP — $0.5–5/час за GPU, суперкомпьютеры — миллионы $.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Миллионы ПК и GPU простаивают: домашние фермы, университеты, корпоративные дата-центры.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Существующие рынки вычислений (Golem, Akash) имеют крипто-барьер входа: нужен кошелёк, токены, знание DeFi. Это исключает университеты, госструктуры, корпорации.</w:t>
      </w:r>
    </w:p>
    <w:p>
      <w:pPr>
        <w:spacing w:before="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Решение DSCM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Исполнители зарабатывают реальный фиат за простаивающие мощности. Мотивация выше, чем в волатильных крипто-проектах.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Заказчики платят на 50–90% дешевле публичного облака — через рынок распределённых ресурсов.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Permissioned Fabric (не публичный блокчейн) = доверие банков, университетов, госструктур.</w:t>
      </w:r>
    </w:p>
    <w:p>
      <w:pPr>
        <w:spacing w:before="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Монетизация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Комиссия платформы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 при объёме до $10k/мес, 12% выше (graduated model). Настраивается в config.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Y1 (пилот)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50–150 контрактов/мес, средний чек $1 000–3 000 → выручка $6–54k/мес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Y2 (рост)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150–500 контрактов/мес, выход на EU/US → $18–180k/мес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Y3 (international)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 контрактов/мес, CN-кластер, enterprise SLA → $60k+/мес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Дополнительные доходы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GPU-priority lanes, enterprise SLA, hosted runner premium, compliance audit reports</w:t>
            </w:r>
          </w:p>
        </w:tc>
      </w:tr>
    </w:tbl>
    <w:p>
      <w:pPr>
        <w:spacing w:before="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Конкурентные преимущества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Конкурент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Наше преимущество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Golem (GLM)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Чистый фиат, нет крипто-барьера. Permissioned Fabric = доверие банков и университетов.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Akash (AKT)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токена. GDPR/ФЗ-152 compliance. Понятен IT-отделам классических организаций.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/ GCP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 50–90% дешевле. Научные runners из коробки (OpenFOAM, PyTorch, GROMACS).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Vast.ai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KYC-верифицированные воркеры. Фиатные выплаты без крипто-кошелька. Permissioned.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BOINC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Платит исполнителям реальные деньги. Поддерживает произвольные пользовательские задачи.</w:t>
            </w:r>
          </w:p>
        </w:tc>
      </w:tr>
    </w:tbl>
    <w:p>
      <w:pPr>
        <w:pageBreakBefore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Архитектура системы (Hybrid)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Компоненты и их статус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800"/>
        <w:gridCol w:w="42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Технология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Orchestrator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 + extend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Flask + SQLAlchemy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Gateway и бизнес-логика. Существующие endpoint сохраняются. Добавляются /contracts/create, /upload, /payment/webhook.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Fabric Sidecar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fabric-gateway-go (gRPC)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Прокси-микросервис между Python и Fabric-нодами. Решает несовместимость Python SDK с Fabric 2.4+. Интерфейс: POST /chaincode/invoke, GET /chaincode/query.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Chaincode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fabric-contract-api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смарт-контракта: Marketplace, Contract, Reputation, EscrowTrigger. Логика минимальна — только state machine и факты.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MinIO 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MinIO (S3-compatible)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Региональные бакеты вместо IPFS. GDPR/ФЗ-152 compliant. В Fabric хранятся только SHA-256 хэши файлов.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Adapter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(ABC pattern)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Единый интерфейс PaymentProvider с реализациями по регионам. Config-driven: PAYMENT_PROVIDER_BY_REGION.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client_worker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 + extend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Добавить pull-модель через REST API оркестратора. Убрать крипто-балансы.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desktop_agent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 + extend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/ Electron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Новая страница: создание контракта + загрузка zip-файла. Убрать все токены и крипто.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nginx_loadbalancer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 + geo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Добавить geo-routing rules. Сохранить текущую конфигурацию.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(replaces SQLite)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15+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не подходит для production multi-instance. PostgreSQL — с первой итерации.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Compose / K8s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Добавить: Fabric peers/orderer, MinIO, Go-сайдкар, PostgreSQL.</w:t>
            </w:r>
          </w:p>
        </w:tc>
      </w:tr>
    </w:tbl>
    <w:p>
      <w:pPr>
        <w:spacing w:before="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Ключевые архитектурные решения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2.2.1 Go Fabric Sidecar вместо Python SDK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Python-библиотека fabric-sdk-py не поддерживает Fabric 2.4+ Gateway API и фактически не поддерживается сообществом. Для стабильной работы с Fabric 2.5+ единственный надёжный путь — fabric-gateway-go (официальная Go-библиотека от Hyperledger). Реализуется как отдельный лёгкий микросервис, Python-оркестратор общается с ним по HTTP/gRPC.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⚙  PRODUCTION-GRADE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Go Sidecar реализуется с full TLS, mTLS между сайдкаром и Fabric peer, health check endpoint и structured logging с первой итерации.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2.2.2 Два независимых уровня консенсуса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Ordering Layer (Fabric Raft)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Кто записывает транзакции в блок. Стандартный Raft orderer, не изменяется.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 Layer (PoUW in chaincode)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Воркер отправляет результат → chaincode верифицирует proof → начисляет репутацию в ledger. Это вся логика PoUW.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изменяется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CONSENSUS.md переписывается: чётко разделяет оба уровня. blockchain.py → вызовы через Go Sidecar.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2.2.3 MinIO вместо IPFS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Публичный IPFS несовместим с GDPR (данные реплицируются на неконтролируемые ноды) и ФЗ-152 (обязательное хранение на территории РФ для российских пользователей). MinIO — self-hosted S3-совместимое хранилище с региональными бакетами и полным контролем данных.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ru-minio.dscm.io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Файлы RU-заказчиков. Сервер в РФ. Соответствие ФЗ-152.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eu-minio.dscm.io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EU-заказчики. Сервер в EU. GDPR DPA с MinIO.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Fabric ledger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SHA-256(файл) + MinIO endpoint. Никаких бинарных данных в блокчейне.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⚙  PRODUCTION-GRADE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MinIO разворачивается с шифрованием at-rest (AES-256), TLS, bucket versioning и IAM-политиками на чтение/запись с первой итерации.</w:t>
            </w:r>
          </w:p>
        </w:tc>
      </w:tr>
    </w:tbl>
    <w:p>
      <w:pPr>
        <w:pageBreakBefore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Платёжная система (Fiat-only)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⚙  PRODUCTION-GRADE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Платёжный flow — production-grade с первой итерации. Ошибка в логике escrow или payout означает реальную потерю денег. Тестирование: 100% покрытие unit-тестами webhook handlers, интеграционные тесты с sandbox-режимами провайдеров.</w:t>
            </w:r>
          </w:p>
        </w:tc>
      </w:tr>
    </w:tbl>
    <w:p>
      <w:pPr>
        <w:spacing w:before="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Региональная матрица провайдеров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500A"/>
                <w:sz w:val="20"/>
                <w:szCs w:val="20"/>
              </w:rPr>
              <w:t xml:space="preserve">ВАЖНО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полностью прекратил поддержку RU-юрлиц и RU-карт (март 2022). Единый payment gateway для RU+EU+US+CN технически невозможен. Используется региональная матрица с отдельными провайдерами.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600"/>
        <w:gridCol w:w="3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Регион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Входящие (от заказчика)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Исходящие (исполнителям)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Код провайдера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🇷🇺 RU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ЮKassa (карты, СБП, ЮMoney)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СБП / банковский перевод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PaymentProvider.YUKASSA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🇪🇺 EU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(карты, SEPA)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Connect (Instant Payout)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PaymentProvider.STRIPE_EU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🇺🇸 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(карты, ACH)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Connect (Standard)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PaymentProvider.STRIPE_US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🇨🇳 CN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Alipay / WeChat Pay (через Adyen)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Alipay Transfer API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PaymentProvider.ALIPAY</w:t>
            </w:r>
          </w:p>
        </w:tc>
      </w:tr>
    </w:tbl>
    <w:p>
      <w:pPr>
        <w:spacing w:before="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Payment Adapter (архитектура)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Единый Python-интерфейс с региональными реализациями. Добавление нового региона = новый класс без изменения существующего кода.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PaymentProvider(ABC):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create_payment(amount, currency, customer_id) -&gt; PaymentIntent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create_payout(amount, currency, recipient_id) -&gt; PayoutResult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handle_webhook(payload, signature) -&gt; WebhookEvent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config.py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PAYMENT_PROVIDER_BY_REGION = {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'ru': 'yukassa', 'eu': 'stripe_eu', 'us': 'stripe_us', 'cn': 'alipay'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Жизненный цикл платежа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Депозит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Заказчик платит → StripePaymentIntent / ЮKassa Invoice → webhook → оркестратор создаёт контракт в Fabric (activateContract). Fabric-статус: FUNDED.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Холд (Escrow)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Средства холдируются на счёте платформы. Воркеры не получают деньги до верификации.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Выполнение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Воркеры выполняют задачи → отправляют результаты → верификация. Fabric-статус: VERIFIED.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Challenge window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часа на оспаривание результата заказчиком. Fabric-таймер в EscrowTrigger chaincode.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Payout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 event COMPLETED → оркестратор → batch payout воркерам минус комиссия платформы.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Dispute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challenge: freeze → manual review → partial/full refund или принудительный payout.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MVP: TEST MODE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и ЮKassa не требуют одобрения аккаунта для разработки. Stripe test mode: мгновенная активация, полный API, тестовые карты 4242 4242 4242 4242, реальные webhook'и. ЮKassa: аналогично, тестовый режим доступен сразу после регистрации. Переход к live — один флаг в config.py.</w:t>
            </w:r>
          </w:p>
        </w:tc>
      </w:tr>
    </w:tbl>
    <w:p>
      <w:pPr>
        <w:pageBreakBefore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Chaincode (Smart Contracts)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⚙  PRODUCTION-GRADE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Chaincode — production-grade с первой итерации. После деплоя в Fabric он immutable. Баг в state machine требует дорогостоящей migration-процедуры. Принцип: минимально возможная логика в chaincode, сложное — в Python-оркестраторе.</w:t>
            </w:r>
          </w:p>
        </w:tc>
      </w:tr>
    </w:tbl>
    <w:p>
      <w:pPr>
        <w:spacing w:before="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Технологический выбор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Chaincode реализуется на Node.js (fabric-contract-api). Обоснование: кодовая база репозитория — Python/JS, Go потребует отдельной компетенции и замедлит итерации. Node.js chaincode полностью поддерживается Hyperledger и достаточен для целевой нагрузки.</w:t>
      </w:r>
    </w:p>
    <w:p>
      <w:pPr>
        <w:spacing w:before="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Смарт-контракты и их ответственность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Marketplace.js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listContract(id, details) · getAvailableContracts(filters) · claimContract(workerId, contractId)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Contract.js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activateContract() · submitWork(proofHash, resultHash) · verifyWork() · completeContract() · disputeContract()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Reputation.js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recordResult(workerId, success, metrics) · getReputation(workerId) · slashReputation(workerId, reason)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EscrowTrigger.js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triggerPayout(contractId) · triggerRefund(contractId) · getEscrowStatus(contractId) · startChallengeTimer()</w:t>
            </w:r>
          </w:p>
        </w:tc>
      </w:tr>
    </w:tbl>
    <w:p>
      <w:pPr>
        <w:spacing w:before="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Принцип распределения логики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в chaincode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в Python-оркестраторе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machine контракта (CREATED → FUNDED → VERIFIED → COMPLETED)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Статистические тесты верификации (Kolmogorov-Smirnov, Mann-Whitney)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Запись фактов: хэши результатов, временны́е метки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Разбиение задачи на work-units по manifest.json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Репутационные счётчики (инкремент/декремент)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Расчёт итоговой репутации и весов при голосовании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Таймер challenge window (24 ч)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Бизнес-правила dispute (частичный/полный refund)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payout event → Python listener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Вызов Payment Adapter для фактических выплат</w:t>
            </w:r>
          </w:p>
        </w:tc>
      </w:tr>
    </w:tbl>
    <w:p>
      <w:pPr>
        <w:spacing w:before="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Каналы Fabric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public-marketplace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Открытые контракты. Все организации. Chaincode: Marketplace.js + Contract.js.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private-science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Конфиденциальные задачи (биомед, фарм, NDA-данные). Только авторизованные org. Отдельный MSP.</w:t>
            </w:r>
          </w:p>
        </w:tc>
      </w:tr>
    </w:tbl>
    <w:p>
      <w:pPr>
        <w:pageBreakBefore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Верификация результатов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Типы верификации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6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Поля в manifest.json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Применение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SHA-256 бит-в-бит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verification_type: "exact"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PoW, детерминированные алгоритмы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Числовая метрика ± tolerance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metric_name, tolerance: 0.01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 accuracy, RMSE симуляций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KS-тест или Mann-Whitney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stat_test: "ks", alpha: 0.05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Стохастические симуляции, Monte Carlo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SGX attestation quote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tee_required: true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Биомед, clinical trials, NDA-данные</w:t>
            </w:r>
          </w:p>
        </w:tc>
      </w:tr>
    </w:tbl>
    <w:p>
      <w:pPr>
        <w:spacing w:before="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Политика redundancy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 умолчанию: 3 независимых воркера на каждый work-unit (majority vote 2/3).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tee_required: 5 воркеров, SGX attestation, все 5 должны пройти верификацию.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Challenge window: 24 часа после записи VERIFIED в Fabric. Заказчик может инициировать dispute.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 истечении window: автоматический trigger payout через EscrowTrigger chaincode.</w:t>
      </w:r>
    </w:p>
    <w:p>
      <w:pPr>
        <w:spacing w:before="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Воспроизводимость результатов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Для детерминированных и метрических задач в manifest.json фиксируется среда выполнения: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random_seed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Единый seed: PYTHONHASHSEED, torch.manual_seed(), numpy.random.seed()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runner_version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Тег Docker-образа платформы: platform-runner:pytorch-2.2.0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requirements_hash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от requirements.txt → записывается в Fabric для аудита расхождений</w:t>
            </w:r>
          </w:p>
        </w:tc>
      </w:tr>
    </w:tbl>
    <w:p>
      <w:pPr>
        <w:pageBreakBefore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Безопасность Docker-раннеров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⚙  PRODUCTION-GRADE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Раздел реализуется в production-качестве с первой итерации. Произвольный код пользователя запускается на машинах воркеров. Недостаточная изоляция = компрометация хоста. После инцидента восстановить репутацию среди воркеров невозможно.</w:t>
            </w:r>
          </w:p>
        </w:tc>
      </w:tr>
    </w:tbl>
    <w:p>
      <w:pPr>
        <w:spacing w:before="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Обязательные меры (все применяются одновременно)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Сетевая изоляция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--network=none по умолчанию. Whitelist разрешённых endpoint — только явные записи в manifest.network_whitelist.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Read-only filesystem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--read-only rootfs. Только /tmp монтируется как tmpfs с лимитом (по умолчанию 4GB, настраивается).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Seccomp profile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default seccomp + дополнительные запреты: ptrace, mount, keyctl, perf_event_open.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Непривилегированный пользователь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Запуск от uid=65534 (nobody). Запрет su/sudo внутри контейнера (user namespace mapping).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whitelist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pre-approved образы платформы. manifest.runner проходит валидацию по allowlist. Произвольные Docker Hub образы запрещены.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 limits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--memory, --cpus, --pids-limit. Превышение лимита = принудительное завершение + штраф репутации воркера.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log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Каждый запуск контейнера логируется: image hash, resource usage, exit code. Хранится 30 дней.</w:t>
            </w:r>
          </w:p>
        </w:tc>
      </w:tr>
    </w:tbl>
    <w:p>
      <w:pPr>
        <w:spacing w:before="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Дополнительные меры (Phase 4+)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gVisor (runsc): замена runc для дополнительной kernel-level изоляции на GPU-узлах с ценными данными.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KYC-light: верификация личности воркера при первой выплате свыше $1 000 (загрузка документа + проверка).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Reputation slashing: при обнаружении попытки эскейпа из контейнера — permanent ban воркера.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АРТЕФАКТ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Файл SECURITY_RUNNER.md создаётся как обязательный deliverable Phase 3. Содержит: threat model, примеры атак, контрмеры, инструкции для воркеров по настройке среды.</w:t>
            </w:r>
          </w:p>
        </w:tc>
      </w:tr>
    </w:tbl>
    <w:p>
      <w:pPr>
        <w:pageBreakBefore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Формат manifest.json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Файл загружается заказчиком вместе с кодом (zip-архив: код + данные + manifest.json). Описывает все параметры выполнения, верификации и оплаты.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"runner": "platform-runner:pytorch-2.2.0",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"entry_point": "train.py",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"args": ["--epochs", "10", "--batch", "32"],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"data_dir": "data/",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"output_dir": "results/",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"resources": {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"cpu_cores": 4,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"memory_gb": 8,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"gpu": false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"parallelism": {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"strategy": "data_parallel",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"chunks": 10,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"merge_script": "merge.py"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"verification": {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"type": "metric",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"metric_name": "val_loss",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"tolerance": 0.01,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"redundancy": 3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"environment": {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"random_seed": 42,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"runner_version": "pytorch-2.2.0"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"network_whitelist": [],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"timeout_hours": 24,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"budget_usd": 500,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"region_preference": "eu"</w:t>
      </w:r>
    </w:p>
    <w:p>
      <w:pPr>
        <w:pBdr>
          <w:left w:val="thick" w:color="BBBBBB" w:sz="12"/>
        </w:pBdr>
        <w:shd w:fill="F5F5F5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ageBreakBefore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Фазы разработки (checkpoint-based)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ПРИНЦИП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Каждая фаза завершается конкретным deliverable, который проверяется человеком перед запуском следующей. Параллельная разработка допустима только внутри одной фазы, но не между зависимыми фазами — иначе ошибки ранних фаз переносятся в архитектуру поздних.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600"/>
        <w:gridCol w:w="3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Фаза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Блокирующие зависимости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 (критерий готовности)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Bootstrap &amp; ADR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ADR-документ + схема БД + Fabric testnet запускается командой make fabric-up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Fabric + Chaincode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Fabric testnet (Phase 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сквозных транзакций: create → submit → verify →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(Stripe + ЮKassa test mode, работает сразу)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Sandbox payout flow: депозит → hold → выплата воркеру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 + Runner System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 завершена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Загрузка hello_world.py → воркер выполняет → результат в MinIO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Verification + Security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 завершена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Redundancy 3x + challenge 24ч + docker security audit пройден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Multi-Region (RU + EU)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(локальные Docker-контейнеры имитируют региональные peer)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Контракт создаётся в EU, выполняется RU-воркером, payout в ЮKassa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+ CN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 завершена (CN — отдельная итерация)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CN-кластер + WeChat Pay + GDPR audit report</w:t>
            </w:r>
          </w:p>
        </w:tc>
      </w:tr>
    </w:tbl>
    <w:p>
      <w:pPr>
        <w:spacing w:before="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Фаза 0: Bootstrap &amp; Архитектурные решения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Создать branch feature/hyperledger-fiat-v2.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Написать ADR: выбор SDK (Go Sidecar), хранилище (MinIO), платёжная матрица.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Финализировать схему БД PostgreSQL: contracts, workers, work_units, payments, reputation.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Настроить Fabric test network локально (docker-compose-fabric). TLS обязателен с первого запуска.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Deliverable: ADR.md + локальная Fabric testnet + PostgreSQL поднимаются одной командой.</w:t>
      </w:r>
    </w:p>
    <w:p>
      <w:pPr>
        <w:spacing w:before="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Фаза 1: Fabric + Chaincode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Fabric Sidecar: REST API, mTLS к peer, health check, structured logging.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Node.js Chaincode: Marketplace, Contract, Reputation, EscrowTrigger. Code review обязателен.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Заменить вызовы blockchain.py → HTTP к Go Sidecar в оркестраторе.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PoUW-логика → перенести в Reputation chaincode как application-layer.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Переписать CONSENSUS.md: Ordering (Raft) vs Application (PoUW) — чётко разделить.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⚙  PRODUCTION-GRADE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Chaincode проходит code review и unit-тесты перед деплоем в testnet. После деплоя — immutable.</w:t>
            </w:r>
          </w:p>
        </w:tc>
      </w:tr>
    </w:tbl>
    <w:p>
      <w:pPr>
        <w:spacing w:before="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Фаза 2: Payment Integration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Payment Adapter: абстрактный класс + Stripe EU/US sandbox + ЮKassa sandbox.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Webhook endpoint: POST /payment/webhook/{region} с signature validation.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Escrow flow: депозит → hold → Fabric activateContract → challenge timer → payout trigger.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Убрать все токены и крипто из UI, балансов, API-ответов.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MVP: TEST MODE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test mode + ЮKassa test mode: доступны сразу после регистрации, без одобрения, без банковского договора. Полный API + webhook'и работают в test mode идентично production. Live mode активируется позже — только в config.py меняется STRIPE_MODE=live и добавляются реальные ключи.</w:t>
            </w:r>
          </w:p>
        </w:tc>
      </w:tr>
    </w:tbl>
    <w:p>
      <w:pPr>
        <w:spacing w:before="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MVP-стратегия: без реальных внешних зависимостей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Каждая «блокирующая» внешняя зависимость имеет MVP-альтернативу, не требующую одобрения третьих лиц. Весь MVP (Phases 0–4) реализуется локально или в sandbox-режимах провайдеров. Переход к production — замена config-переменных, код не меняется.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Зависимость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MVP-альтернатива (работает сразу)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Переход к production (что меняется)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live account (5–14 дней review)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test mode — мгновенная активация, полный API, тестовые карты 4242 4242 4242 4242, реальные webhook'и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STRIPE_MODE=live в config.py + реальные ключи. Код Payment Adapter не меняется.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ЮKassa merchant account (3–10 дней)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ЮKassa test mode — доступен сразу после регистрации, реальные webhook'и, тестовые транзакции без ограничений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YUKASSA_MODE=live. Merchant account подаётся параллельно с разработкой Phase 2–3.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Fabric multi-org (реальные компании)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fabric-samples/test-network: готовая 2-org сеть, поднимается командой ./network.sh up. Внешняя координация не нужна.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Реальный партнёр добавляет свой MSP к существующей сети. Архитектура extensible с первой итерации.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Реальный escrow (деньги на счёте платформы)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MockEscrow: статус HELD/RELEASED в PostgreSQL. Payout = запись в БД. Логика идентична production, деньги ненастоящие.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MockEscrow заменяется реальным вызовом провайдера — один класс в Payment Adapter. Никакого рефакторинга.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Multi-region MinIO (серверы в разных ДЦ)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Один локальный MinIO в Docker. Бакеты ru-test и eu-test создаются локально. S3 API идентично production.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MINIO_ENDPOINT в config меняется на реальный адрес. StorageAdapter не меняется.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Alipay / WeChat Pay (CN-регион)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 MVP не реализуется (Phase 6). PaymentProvider.ALIPAY возвращает NotImplementedError с понятным сообщением.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Adyen sandbox доступен сразу. Реальный Alipay — после партнёрского соглашения с Adyen (Phase 6).</w:t>
            </w:r>
          </w:p>
        </w:tc>
      </w:tr>
    </w:tbl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Итог: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Полный MVP (Phases 0–4) реализуется без единой внешней зависимости, требующей одобрения третьих лиц. Переход к production — это замена config-переменных и активация уже написанного Payment Adapter в live-режиме.</w:t>
      </w:r>
    </w:p>
    <w:p>
      <w:pPr>
        <w:spacing w:before="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Фаза 3: Worker &amp; Runner System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 /contracts/create + multipart upload (zip: код + данные + manifest.json).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manifest.json parser: валидация runner по whitelist, выбор типа верификации.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Расширить computation_types.py → generic_runner (docker run + env injection).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Pull-модель для воркеров: GET /work/available вместо push.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MinIO интеграция: upload → бакет по региону → SHA-256 → хэш в Fabric.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Создать SECURITY_RUNNER.md с threat model.</w:t>
      </w:r>
    </w:p>
    <w:p>
      <w:pPr>
        <w:spacing w:before="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Фаза 4: Verification &amp; Security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Redundancy: оркестратор собирает N результатов, запускает сравнение по типу из manifest.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Challenge window: 24-часовой таймер в EscrowTrigger chaincode.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Docker security hardening: seccomp, --network=none, --read-only, resource limits.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KYC-light hook: пометка воркера как «требует верификации» при выплате &gt; $1 000.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⚙  PRODUCTION-GRADE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Security audit Docker-конфигурации: проверить все 7 мер из раздела 6.1 перед Phase 5.</w:t>
            </w:r>
          </w:p>
        </w:tc>
      </w:tr>
    </w:tbl>
    <w:p>
      <w:pPr>
        <w:spacing w:before="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Фаза 5: Multi-Region MVP (RU + EU)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 + EU peer-ноды Fabric (одна организация PlatformOrg, два peer в разных ДЦ).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Geo-routing в nginx: /ru/* → ru-orchestrator, /eu/* → eu-orchestrator.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Regional MinIO: ru-minio + eu-minio с раздельными credentials и encryption keys.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ЮKassa live mode (RU) + Stripe live mode (EU).</w:t>
      </w:r>
    </w:p>
    <w:p>
      <w:pPr>
        <w:spacing w:before="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8.7 Фаза 6: Enterprise &amp; CN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CN-кластер: локальный Fabric orderer + отдельный channel + Alipay интеграция через Adyen.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Fabric multi-org: PlatformOrg + WorkerOrg-RU + WorkerOrg-EU (отдельные MSP и CA).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GDPR audit report EU: DPA с MinIO, data retention policy, right-to-erasure flow.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Enterprise SLA tier: priority queue, dedicated runners, SLA-dashboard.</w:t>
      </w:r>
    </w:p>
    <w:p>
      <w:pPr>
        <w:pageBreakBefore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Нефункциональные требования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Комиссия платформы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 до $10k/мес оборота, 12% выше. Настраивается в config.py.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Целевой масштаб (Y2+)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10 000+ одновременных work-units, 1 000+ воркеров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Latency subtask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48 ч стандарт, &lt; 1 ч GPU-priority tier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Uptime оркестратора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MVP: 99.5% (single-region). Phase 5+: 99.9% (multi-region HA)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GDPR (EU)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 EU, DPA, right-to-erasure, data retention 12 мес → 36 мес для enterprise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ФЗ-152 (RU)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 RU, сервер в РФ, логи на территории РФ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CCPA (US)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Opt-out policy, privacy policy, данные в US-регионе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CN локализация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Локальный orderer + MinIO CN, WeChat/Alipay через Adyen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Тестирование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E2E: 10+ контрактов одновременно в Fabric testnet перед каждым релизом фаз 1–4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Лицензия</w:t>
            </w:r>
          </w:p>
        </w:tc>
        <w:tc>
          <w:tcPr>
            <w:tcW w:type="dxa" w:w="6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 (открытый исходный код сохраняется полностью)</w:t>
            </w:r>
          </w:p>
        </w:tc>
      </w:tr>
    </w:tbl>
    <w:p>
      <w:pPr>
        <w:pageBreakBefore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Документация: создать / обновить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Содержание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CONSENSUS.md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ПЕРЕПИСАТЬ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Ordering (Raft) vs Application (PoUW in chaincode). Чётко разделить уровни. Убрать смешение понятий.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СОЗДАТЬ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Компонентная схема: Go Sidecar, MinIO, Payment Adapter, Fabric topology.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SECURITY_RUNNER.md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СОЗДАТЬ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 model для Docker-раннеров, 7 обязательных мер, seccomp profile, инструкции для воркеров.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PAYMENT_PROVIDERS.md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СОЗДАТЬ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Региональная матрица, webhook setup для каждого провайдера, escrow flow.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ECONOMICS.md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СОЗДАТЬ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Финансовые прогнозы Y1–Y3, graduated commission, сравнение с конкурентами.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ROADMAP.md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СОЗДАТЬ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Checkpoint-based фазы, внешние зависимости, milestone criteria.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QUICK_START.md 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ОБНОВИТЬ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Новый flow: fabric-up → create contract → upload file → worker executes → payout.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DECENTRALIZED_FIAT_MIGRATION.md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ОБНОВИТЬ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Привести в соответствие с Payment Adapter + региональной матрицей.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BOINC_COMPARISON.md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ОБНОВИТЬ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Добавить сравнение с Vast.ai и Akash. Обновить таблицы.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ADR/001-fabric-sdk.md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СОЗДАТЬ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Обоснование выбора Go Sidecar vs fabric-sdk-py.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ADR/002-storage.md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СОЗДАТЬ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Обоснование MinIO vs IPFS vs S3.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ADR/003-chaincode-lang.md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СОЗДАТЬ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Обоснование Node.js vs Go для chaincode.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pBdr>
          <w:top w:val="single" w:color="2E75B6" w:sz="6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DSCM v2 · Техническое задание · Версия 2.0 · Февраль 2026 · github.com/Emp1ere/decentralized-compute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tabs>
        <w:tab w:val="right" w:pos="8000"/>
      </w:tabs>
      <w:spacing w:before="80"/>
    </w:pPr>
    <w:r>
      <w:rPr>
        <w:rFonts w:ascii="Arial" w:cs="Arial" w:eastAsia="Arial" w:hAnsi="Arial"/>
        <w:color w:val="999999"/>
        <w:sz w:val="16"/>
        <w:szCs w:val="16"/>
      </w:rPr>
      <w:t xml:space="preserve">Confidential · MIT License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100"/>
    </w:pPr>
    <w:r>
      <w:rPr>
        <w:rFonts w:ascii="Arial" w:cs="Arial" w:eastAsia="Arial" w:hAnsi="Arial"/>
        <w:color w:val="888888"/>
        <w:sz w:val="18"/>
        <w:szCs w:val="18"/>
      </w:rPr>
      <w:t xml:space="preserve">DSCM v2 — Техническое задание</w:t>
    </w:r>
    <w:r>
      <w:rPr>
        <w:rFonts w:ascii="Arial" w:cs="Arial" w:eastAsia="Arial" w:hAnsi="Arial"/>
        <w:color w:val="BBBBBB"/>
        <w:sz w:val="18"/>
        <w:szCs w:val="18"/>
      </w:rPr>
      <w:t xml:space="preserve">   ·   Decentralized Scientific Compute Marketplace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2026-02-21T22:21:54.080Z</dcterms:created>
  <dcterms:modified xsi:type="dcterms:W3CDTF">2026-02-21T22:21:54.082Z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