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5-. Obtener listado de películas(Nombre) y los actores(Nombre) relacionados a esa película.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Tablas relacionadas: film, actor, film_actor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film.title, actor.first_name, actor.last_name FROM film INNER JOIN actor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6-. Obtener listado de películas con su nombre y descripción.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Tablas relacionadas: film, film_text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dt8by39vkisr" w:id="0"/>
      <w:bookmarkEnd w:id="0"/>
      <w:r w:rsidDel="00000000" w:rsidR="00000000" w:rsidRPr="00000000">
        <w:rPr>
          <w:rtl w:val="0"/>
        </w:rPr>
        <w:t xml:space="preserve">7-. Obtener inventario de películas, dela sucursal 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Tablas relacionadas: inventory, film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film.title, inventory.store_id FROM film INNER JOIN inventory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Obtener el total de películas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film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16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Obtener listado de actores y la cantidad de peliculas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Tablas: actor,film_actor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Obtener listado de ingresos por tienda 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Tablas: payment, staff, store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228600</wp:posOffset>
            </wp:positionV>
            <wp:extent cx="5612130" cy="138112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