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Style"/>
      </w:pPr>
      <w:r>
        <w:t>Environmental</w:t>
      </w:r>
    </w:p>
    <w:p>
      <w:pPr>
        <w:pStyle w:val="ListBullet"/>
      </w:pPr>
      <w:r>
        <w:t>Starbucks has set a goal to reduce its greenhouse gas emissions by 50% by 2030, compared to 2019 levels. The company has achieved a 19% reduction in greenhouse gas emissions since 2019.</w:t>
      </w:r>
    </w:p>
    <w:p>
      <w:pPr>
        <w:pStyle w:val="ListBullet"/>
      </w:pPr>
      <w:r>
        <w:t>Starbucks has also committed to using 100% renewable energy in its stores and offices by 2030. The company has installed solar panels on over 500 of its stores and is working to increase the use of renewable energy in its other locations.</w:t>
      </w:r>
    </w:p>
    <w:p>
      <w:pPr>
        <w:pStyle w:val="ListBullet"/>
      </w:pPr>
      <w:r>
        <w:t>Starbucks has verified over 4,000 of its stores as "Greener Stores," which means they have met certain sustainability standards, such as reducing water usage and waste. The company has saved over 1 billion gallons of water and diverted over 1 million tons of waste from landfills since 2015.</w:t>
      </w:r>
    </w:p>
    <w:p>
      <w:pPr>
        <w:pStyle w:val="ListBullet"/>
      </w:pPr>
      <w:r>
        <w:t>Starbucks is also working to reduce its environmental impact through its coffee sourcing practices. For example, Starbucks has committed to sourcing 100% of its coffee through its C.A.F.E. Practices, which are a set of standards that promote sustainable coffee growing.</w:t>
      </w:r>
    </w:p>
    <w:p>
      <w:pPr>
        <w:pStyle w:val="HeadingStyle"/>
      </w:pPr>
      <w:r>
        <w:t>Social</w:t>
      </w:r>
    </w:p>
    <w:p>
      <w:pPr>
        <w:pStyle w:val="ListBullet"/>
      </w:pPr>
      <w:r>
        <w:t>Starbucks has a long history of corporate social responsibility. The company has a number of programs in place to support its employees, its communities, and the environment.</w:t>
      </w:r>
    </w:p>
    <w:p>
      <w:pPr>
        <w:pStyle w:val="ListBullet"/>
      </w:pPr>
      <w:r>
        <w:t>For example, Starbucks provides all of its U.S. employees with health insurance, paid parental leave, and tuition reimbursement.</w:t>
      </w:r>
    </w:p>
    <w:p>
      <w:pPr>
        <w:pStyle w:val="ListBullet"/>
      </w:pPr>
      <w:r>
        <w:t>The company also partners with non-profit organizations to support a variety of causes, such as education, hunger relief, and environmental conservation.</w:t>
      </w:r>
    </w:p>
    <w:p>
      <w:pPr>
        <w:pStyle w:val="ListBullet"/>
      </w:pPr>
      <w:r>
        <w:t>Starbucks has a goal of hiring 100,000 veterans and military spouses by 2025. The company has already hired over 50,000 veterans and military spouses since 2018.</w:t>
      </w:r>
    </w:p>
    <w:p>
      <w:pPr>
        <w:pStyle w:val="ListBullet"/>
      </w:pPr>
      <w:r>
        <w:t>Starbucks has also set a goal of achieving racial and ethnic diversity of at least 30% at all corporate levels and at least 40% at all retail and manufacturing roles by 2025. The company has made progress towards this goal, with 27% of its corporate employees and 36% of its retail and manufacturing employees identifying as BIPOC in 2023.</w:t>
      </w:r>
    </w:p>
    <w:p>
      <w:pPr>
        <w:pStyle w:val="HeadingStyle"/>
      </w:pPr>
      <w:r>
        <w:t>Governance</w:t>
      </w:r>
    </w:p>
    <w:p>
      <w:pPr>
        <w:pStyle w:val="ListBullet"/>
      </w:pPr>
      <w:r>
        <w:t>Starbucks has a strong corporate governance structure. The company's board of directors is made up of independent directors who are responsible for overseeing the company's management.</w:t>
      </w:r>
    </w:p>
    <w:p>
      <w:pPr>
        <w:pStyle w:val="ListBullet"/>
      </w:pPr>
      <w:r>
        <w:t>Starbucks also has a code of ethics that outlines the company's commitment to ethical business practices.</w:t>
      </w:r>
    </w:p>
    <w:p>
      <w:pPr>
        <w:pStyle w:val="ListBullet"/>
      </w:pPr>
      <w:r>
        <w:t>The company is committed to transparency and accountability. Starbucks publishes an annual sustainability report that details its environmental, social, and governance performance.</w:t>
      </w:r>
    </w:p>
    <w:p>
      <w:pPr>
        <w:pStyle w:val="BodyStyle"/>
      </w:pPr>
    </w:p>
    <w:p>
      <w:pPr>
        <w:pStyle w:val="BodyStyle"/>
      </w:pPr>
      <w:r>
        <w:t>Overall, Starbucks has a strong commitment to ESG. The company has set ambitious goals to reduce its environmental impact and improve its social and governance practices. Starbucks is also committed to transparency and accountability.</w:t>
      </w:r>
    </w:p>
    <w:p>
      <w:pPr>
        <w:pStyle w:val="BodyStyle"/>
      </w:pPr>
    </w:p>
    <w:p>
      <w:pPr>
        <w:pStyle w:val="BodyStyle"/>
      </w:pPr>
      <w:r>
        <w:t>Here are some of the challenges that Starbucks faces in achieving its ESG goals:</w:t>
      </w:r>
    </w:p>
    <w:p>
      <w:pPr>
        <w:pStyle w:val="BodyStyle"/>
      </w:pPr>
    </w:p>
    <w:p>
      <w:pPr>
        <w:pStyle w:val="ListBullet"/>
      </w:pPr>
      <w:r>
        <w:t>The company's coffee supply chain is complex and can be difficult to monitor.</w:t>
      </w:r>
    </w:p>
    <w:p>
      <w:pPr>
        <w:pStyle w:val="ListBullet"/>
      </w:pPr>
      <w:r>
        <w:t>Starbucks faces competition from other coffee companies that may not be as committed to ESG.</w:t>
      </w:r>
    </w:p>
    <w:p>
      <w:pPr>
        <w:pStyle w:val="ListBullet"/>
      </w:pPr>
      <w:r>
        <w:t>The company's ESG goals are ambitious and may be difficult to achieve.</w:t>
      </w:r>
    </w:p>
    <w:p>
      <w:pPr>
        <w:pStyle w:val="BodyStyle"/>
      </w:pPr>
    </w:p>
    <w:p>
      <w:pPr>
        <w:pStyle w:val="BodyStyle"/>
      </w:pPr>
      <w:r>
        <w:t>Despite these challenges, Starbucks is committed to ESG and is making progress towards its goals. The company is a leader in the coffee industry when it comes to sustainability and social responsibility.</w:t>
      </w:r>
    </w:p>
    <w:p>
      <w:pPr>
        <w:pStyle w:val="HeadingStyle"/>
      </w:pPr>
      <w:r>
        <w:t>Additional Information</w:t>
      </w:r>
    </w:p>
    <w:p>
      <w:pPr>
        <w:pStyle w:val="BodyStyle"/>
      </w:pPr>
      <w:r>
        <w:t>In addition to the information above, here are some other things to note about Starbucks' ESG performance:</w:t>
      </w:r>
    </w:p>
    <w:p>
      <w:pPr>
        <w:pStyle w:val="BodyStyle"/>
      </w:pPr>
    </w:p>
    <w:p>
      <w:pPr>
        <w:pStyle w:val="ListBullet"/>
      </w:pPr>
      <w:r>
        <w:t>The company has been ranked as one of the world's most sustainable companies by organizations such as Corporate Knights and the World Economic Forum.</w:t>
      </w:r>
    </w:p>
    <w:p>
      <w:pPr>
        <w:pStyle w:val="ListBullet"/>
      </w:pPr>
      <w:r>
        <w:t>Starbucks has been recognized for its commitment to diversity and inclusion, winning awards such as the Human Rights Campaign's Corporate Equality Index and the Anita Borg Institute's Grace Hopper Award.</w:t>
      </w:r>
    </w:p>
    <w:p>
      <w:pPr>
        <w:pStyle w:val="ListBullet"/>
      </w:pPr>
      <w:r>
        <w:t>The company has also been praised for its transparency and accountability, publishing an annual sustainability report that details its environmental, social, and governance performance.</w:t>
      </w:r>
    </w:p>
    <w:p>
      <w:pPr>
        <w:pStyle w:val="BodyStyle"/>
      </w:pPr>
    </w:p>
    <w:p>
      <w:pPr>
        <w:pStyle w:val="BodyStyle"/>
      </w:pPr>
      <w:r>
        <w:t>Overall, Starbucks is a leader in the coffee industry when it comes to ESG. The company is committed to reducing its environmental impact, improving its social practices, and being transparent and accountable to its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Style">
    <w:name w:val="HeadingStyle"/>
    <w:pPr>
      <w:jc w:val="both"/>
    </w:pPr>
    <w:rPr>
      <w:b/>
      <w:color w:val="333333"/>
      <w:sz w:val="32"/>
    </w:rPr>
  </w:style>
  <w:style w:type="paragraph" w:customStyle="1" w:styleId="BodyStyle">
    <w:name w:val="BodyStyle"/>
    <w:pPr>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