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2AE6" w:sz="18" w:space="8"/>
        </w:pBdr>
        <w:spacing w:after="40"/>
      </w:pPr>
      <w:r>
        <w:rPr>
          <w:b/>
          <w:bCs/>
          <w:color w:val="1A2AE6"/>
          <w:sz w:val="32"/>
          <w:szCs w:val="32"/>
        </w:rPr>
        <w:t xml:space="preserve">LTS</w:t>
      </w:r>
      <w:r>
        <w:rPr>
          <w:b/>
          <w:bCs/>
          <w:color w:val="101B33"/>
          <w:sz w:val="32"/>
          <w:szCs w:val="32"/>
        </w:rPr>
        <w:t xml:space="preserve">  Pricing Calculator — Feedback Form</w:t>
      </w:r>
    </w:p>
    <w:p>
      <w:pPr>
        <w:spacing w:after="220"/>
      </w:pPr>
      <w:r>
        <w:rPr>
          <w:i/>
          <w:iCs/>
          <w:color w:val="5B6478"/>
          <w:sz w:val="20"/>
          <w:szCs w:val="20"/>
        </w:rPr>
        <w:t xml:space="preserve">Please review the screens below and mark up anything you'd like changed.</w:t>
      </w:r>
    </w:p>
    <w:p>
      <w:pPr>
        <w:pStyle w:val="Heading1"/>
        <w:spacing w:after="100" w:before="120"/>
      </w:pPr>
      <w:r>
        <w:rPr>
          <w:b/>
          <w:bCs/>
          <w:color w:val="1A2AE6"/>
          <w:sz w:val="26"/>
          <w:szCs w:val="26"/>
        </w:rPr>
        <w:t xml:space="preserve">How to give feedback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On each screenshot, use Word's Draw tab to circle, underline or highlight anything you want changed — click the Draw tab, pick a pen or highlighter, and mark directly on the image (in Word desktop: Draw tab &gt; select a pen &gt; draw on the picture; if you don't see the Draw tab, go to File &gt; Options &gt; Customize Ribbon and tick "Draw").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No Draw tab? You can also use Insert &gt; Shapes (e.g. an oval or arrow) to point at things, or just describe what to change in words.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Type your written comments in the blue box underneath each screenshot.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There's an "Overall feedback" box at the end for anything general, not tied to one screen.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222833"/>
          <w:sz w:val="20"/>
          <w:szCs w:val="20"/>
        </w:rPr>
        <w:t xml:space="preserve">Save the file and send it back — that's all we need.</w:t>
      </w:r>
    </w:p>
    <w:p>
      <w:pPr>
        <w:spacing w:after="60" w:before="200"/>
      </w:pPr>
      <w:r>
        <w:rPr>
          <w:b/>
          <w:bCs/>
          <w:color w:val="101B33"/>
          <w:sz w:val="20"/>
          <w:szCs w:val="20"/>
        </w:rPr>
        <w:t xml:space="preserve">Reviewed by: </w:t>
      </w:r>
      <w:r>
        <w:rPr>
          <w:color w:val="222833"/>
          <w:sz w:val="20"/>
          <w:szCs w:val="20"/>
        </w:rPr>
        <w:t xml:space="preserve">_______________________________</w:t>
      </w:r>
    </w:p>
    <w:p>
      <w:pPr>
        <w:spacing w:after="60"/>
      </w:pPr>
      <w:r>
        <w:rPr>
          <w:b/>
          <w:bCs/>
          <w:color w:val="101B33"/>
          <w:sz w:val="20"/>
          <w:szCs w:val="20"/>
        </w:rPr>
        <w:t xml:space="preserve">Date: </w:t>
      </w:r>
      <w:r>
        <w:rPr>
          <w:color w:val="222833"/>
          <w:sz w:val="20"/>
          <w:szCs w:val="20"/>
        </w:rPr>
        <w:t xml:space="preserve">_______________________________</w:t>
      </w:r>
    </w:p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1. Top bar &amp; hero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header (logo, live cost estimate, login) and the pricing calculator hero banner.</w:t>
      </w:r>
    </w:p>
    <w:p>
      <w:pPr>
        <w:spacing w:after="140"/>
        <w:jc w:val="left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2. Products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Both products currently listed: the core platform, and the new Time Sheet add-on.</w:t>
      </w:r>
    </w:p>
    <w:p>
      <w:pPr>
        <w:spacing w:after="140"/>
        <w:jc w:val="left"/>
      </w:pPr>
      <w:r>
        <w:drawing>
          <wp:inline distT="0" distB="0" distL="0" distR="0">
            <wp:extent cx="60960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3. Estimate — line items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A platform line (60 trainees, 2-year contract) plus a Time Sheet line, on the Estimate tab.</w:t>
      </w:r>
    </w:p>
    <w:p>
      <w:pPr>
        <w:spacing w:after="140"/>
        <w:jc w:val="left"/>
      </w:pPr>
      <w:r>
        <w:drawing>
          <wp:inline distT="0" distB="0" distL="0" distR="0">
            <wp:extent cx="6096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4. Totals &amp; call to action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running total for the estimate, VAT toggle, and the export / save / share buttons.</w:t>
      </w:r>
    </w:p>
    <w:p>
      <w:pPr>
        <w:spacing w:after="140"/>
        <w:jc w:val="left"/>
      </w:pPr>
      <w:r>
        <w:drawing>
          <wp:inline distT="0" distB="0" distL="0" distR="0">
            <wp:extent cx="60960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40" w:before="60"/>
      </w:pPr>
      <w:r>
        <w:rPr>
          <w:b/>
          <w:bCs/>
          <w:color w:val="101B33"/>
          <w:sz w:val="24"/>
          <w:szCs w:val="24"/>
        </w:rPr>
        <w:t xml:space="preserve">5. The cost of NOT using LTS</w:t>
      </w:r>
    </w:p>
    <w:p>
      <w:pPr>
        <w:spacing w:after="120"/>
      </w:pPr>
      <w:r>
        <w:rPr>
          <w:i/>
          <w:iCs/>
          <w:color w:val="5B6478"/>
          <w:sz w:val="18"/>
          <w:szCs w:val="18"/>
        </w:rPr>
        <w:t xml:space="preserve">The manual-vs-LTS comparison, showing the time and money LTS saves.</w:t>
      </w:r>
    </w:p>
    <w:p>
      <w:pPr>
        <w:spacing w:after="140"/>
        <w:jc w:val="left"/>
      </w:pPr>
      <w:r>
        <w:drawing>
          <wp:inline distT="0" distB="0" distL="0" distR="0">
            <wp:extent cx="60960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00" w:before="120"/>
      </w:pPr>
      <w:r>
        <w:rPr>
          <w:b/>
          <w:bCs/>
          <w:color w:val="1A2AE6"/>
          <w:sz w:val="26"/>
          <w:szCs w:val="26"/>
        </w:rPr>
        <w:t xml:space="preserve">Overall feedback</w:t>
      </w:r>
    </w:p>
    <w:p>
      <w:pPr>
        <w:spacing w:after="100"/>
      </w:pPr>
      <w:r>
        <w:rPr>
          <w:color w:val="222833"/>
          <w:sz w:val="20"/>
          <w:szCs w:val="20"/>
        </w:rPr>
        <w:t xml:space="preserve">Anything general — the idea as a whole, priorities for what to fix first, or anything not tied to a specific screen above.</w:t>
      </w:r>
    </w:p>
    <w:tbl>
      <w:tblPr>
        <w:tblW w:type="dxa" w:w="9500"/>
        <w:tblBorders>
          <w:top w:val="single" w:color="1A2AE6" w:sz="8"/>
          <w:left w:val="single" w:color="1A2AE6" w:sz="8"/>
          <w:bottom w:val="single" w:color="1A2AE6" w:sz="8"/>
          <w:right w:val="single" w:color="1A2AE6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500"/>
            <w:shd w:fill="F5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2AE6"/>
                <w:sz w:val="19"/>
                <w:szCs w:val="19"/>
              </w:rPr>
              <w:t xml:space="preserve">Your comments on this screen: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  <w:p>
            <w:pPr>
              <w:spacing w:after="160"/>
            </w:pPr>
            <w:r>
              <w:rPr>
                <w:sz w:val="20"/>
                <w:szCs w:val="20"/>
              </w:rPr>
              <w:t xml:space="preserve"> </w:t>
            </w:r>
          </w:p>
        </w:tc>
      </w:tr>
    </w:tbl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71d483cad4dc2255b3cb30d491f658a87134ac2.png"/><Relationship Id="rId8" Type="http://schemas.openxmlformats.org/officeDocument/2006/relationships/image" Target="media/2f98dcde0fae99a5c9749cb5ecf09ea00c93d355.png"/><Relationship Id="rId9" Type="http://schemas.openxmlformats.org/officeDocument/2006/relationships/image" Target="media/fde9f0fafed0ad22a96167c9956a899bf16755a9.png"/><Relationship Id="rId10" Type="http://schemas.openxmlformats.org/officeDocument/2006/relationships/image" Target="media/9b811bd2803bbc80a4f5e45168b92203d51b1ad9.png"/><Relationship Id="rId11" Type="http://schemas.openxmlformats.org/officeDocument/2006/relationships/image" Target="media/b19114a6a80ff389a2d1fa5ace7adf69014270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LTS</dc:creator>
  <cp:lastModifiedBy>Un-named</cp:lastModifiedBy>
  <cp:revision>1</cp:revision>
  <dcterms:created xsi:type="dcterms:W3CDTF">2026-09-04T02:58:37.891Z</dcterms:created>
  <dcterms:modified xsi:type="dcterms:W3CDTF">2026-09-04T02:58:37.897Z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