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2AE6" w:sz="18" w:space="8"/>
        </w:pBdr>
        <w:spacing w:after="40"/>
      </w:pPr>
      <w:r>
        <w:rPr>
          <w:b/>
          <w:bCs/>
          <w:color w:val="1A2AE6"/>
          <w:sz w:val="30"/>
          <w:szCs w:val="30"/>
        </w:rPr>
        <w:t xml:space="preserve">LTS</w:t>
      </w:r>
      <w:r>
        <w:rPr>
          <w:b/>
          <w:bCs/>
          <w:color w:val="101B33"/>
          <w:sz w:val="30"/>
          <w:szCs w:val="30"/>
        </w:rPr>
        <w:t xml:space="preserve">  Pricing Calculator</w:t>
      </w:r>
    </w:p>
    <w:p>
      <w:pPr>
        <w:spacing w:after="240"/>
      </w:pPr>
      <w:r>
        <w:rPr>
          <w:i/>
          <w:iCs/>
          <w:color w:val="5B6478"/>
          <w:sz w:val="20"/>
          <w:szCs w:val="20"/>
        </w:rPr>
        <w:t xml:space="preserve">Product overview &amp; technical summary  —  early working draft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In short</w:t>
      </w:r>
    </w:p>
    <w:p>
      <w:pPr>
        <w:spacing w:after="120"/>
      </w:pPr>
      <w:r>
        <w:rPr>
          <w:color w:val="222833"/>
          <w:sz w:val="21"/>
          <w:szCs w:val="21"/>
        </w:rPr>
        <w:t xml:space="preserve">This is a </w:t>
      </w:r>
      <w:r>
        <w:rPr>
          <w:b/>
          <w:bCs/>
          <w:color w:val="10A86F"/>
          <w:sz w:val="21"/>
          <w:szCs w:val="21"/>
        </w:rPr>
        <w:t xml:space="preserve">rough, early version</w:t>
      </w:r>
      <w:r>
        <w:rPr>
          <w:color w:val="222833"/>
          <w:sz w:val="21"/>
          <w:szCs w:val="21"/>
        </w:rPr>
        <w:t xml:space="preserve"> of an LTS pricing calculator — a working prototype put together to show the idea and the look and feel. It runs entirely in a web browser, so you can open the attached file and click around. It is </w:t>
      </w:r>
      <w:r>
        <w:rPr>
          <w:b/>
          <w:bCs/>
          <w:color w:val="222833"/>
          <w:sz w:val="21"/>
          <w:szCs w:val="21"/>
        </w:rPr>
        <w:t xml:space="preserve">not the finished product</w:t>
      </w:r>
      <w:r>
        <w:rPr>
          <w:color w:val="222833"/>
          <w:sz w:val="21"/>
          <w:szCs w:val="21"/>
        </w:rPr>
        <w:t xml:space="preserve"> — the pricing, branding and structure are in place, but content still needs to be filled in (see “What’s still to do” below).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Where it’s at right now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One product only: </w:t>
      </w:r>
      <w:r>
        <w:rPr>
          <w:color w:val="222833"/>
          <w:sz w:val="21"/>
          <w:szCs w:val="21"/>
        </w:rPr>
        <w:t xml:space="preserve">Only the core LTS online assessment &amp; learner-tracking platform is priced in it so far. The other LTS products still need to be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Pricing: </w:t>
      </w:r>
      <w:r>
        <w:rPr>
          <w:color w:val="222833"/>
          <w:sz w:val="21"/>
          <w:szCs w:val="21"/>
        </w:rPr>
        <w:t xml:space="preserve">Rates come from the public LTS pricing page and are kept in one place so they’re easy to update.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Branding: </w:t>
      </w:r>
      <w:r>
        <w:rPr>
          <w:color w:val="222833"/>
          <w:sz w:val="21"/>
          <w:szCs w:val="21"/>
        </w:rPr>
        <w:t xml:space="preserve">The LTS blue-to-green identity, hexagon logo and calculator artwork are all in place.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Features working: </w:t>
      </w:r>
      <w:r>
        <w:rPr>
          <w:color w:val="222833"/>
          <w:sz w:val="21"/>
          <w:szCs w:val="21"/>
        </w:rPr>
        <w:t xml:space="preserve">Trainee-count brackets, contract terms (pay-as-you-go to 3-year), live totals, templates, save, share and Excel export all work.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What it does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Pick a product, enter trainee numbers and a contract term, and see the monthly and annual cost update live — shown at both the top of the page and in the totals.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Start from ready-made “template” profiles (small firm, growing firm, large office,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Save an estimate to the device, share it as a link, or export it to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Toggle VAT, switch between new and existing customer, and browse the FAQs.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A short “loading” animation (like the Azure calculator) plays when opening an estimate.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Shows the “cost of NOT using LTS” — the time and money of doing the same admin by hand — next to the LTS cost (see below).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Showing the value — the cost of not using LTS</w:t>
      </w:r>
    </w:p>
    <w:p>
      <w:pPr>
        <w:spacing w:after="120"/>
      </w:pPr>
      <w:r>
        <w:rPr>
          <w:color w:val="222833"/>
          <w:sz w:val="21"/>
          <w:szCs w:val="21"/>
        </w:rPr>
        <w:t xml:space="preserve">A new section lets the customer see, in rands </w:t>
      </w:r>
      <w:r>
        <w:rPr>
          <w:i/>
          <w:iCs/>
          <w:color w:val="222833"/>
          <w:sz w:val="21"/>
          <w:szCs w:val="21"/>
        </w:rPr>
        <w:t xml:space="preserve">and</w:t>
      </w:r>
      <w:r>
        <w:rPr>
          <w:color w:val="222833"/>
          <w:sz w:val="21"/>
          <w:szCs w:val="21"/>
        </w:rPr>
        <w:t xml:space="preserve"> in hours, what it costs them to keep running the same admin manually — and how much LTS hands back: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By hand: </w:t>
      </w:r>
      <w:r>
        <w:rPr>
          <w:color w:val="222833"/>
          <w:sz w:val="21"/>
          <w:szCs w:val="21"/>
        </w:rPr>
        <w:t xml:space="preserve">Estimates the manual cost: staff time (hours × hourly rate) plus paper, printing and storage, for their trainee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Side by side: </w:t>
      </w:r>
      <w:r>
        <w:rPr>
          <w:color w:val="222833"/>
          <w:sz w:val="21"/>
          <w:szCs w:val="21"/>
        </w:rPr>
        <w:t xml:space="preserve">Puts that side by side with their chosen LTS plan, and shows the saving per month and per year, plus the staff hours freed up each month.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Their numbers: </w:t>
      </w:r>
      <w:r>
        <w:rPr>
          <w:color w:val="222833"/>
          <w:sz w:val="21"/>
          <w:szCs w:val="21"/>
        </w:rPr>
        <w:t xml:space="preserve">The customer adjusts the assumptions (hours, hourly rate, materials) to match their own office — so the numbers are theirs, not ours, which keeps it credible.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Technical stack</w:t>
      </w:r>
    </w:p>
    <w:tbl>
      <w:tblPr>
        <w:tblW w:type="dxa" w:w="9000"/>
        <w:tblBorders>
          <w:top w:val="single" w:color="D7DCE6" w:sz="6"/>
          <w:left w:val="single" w:color="D7DCE6" w:sz="6"/>
          <w:bottom w:val="single" w:color="D7DCE6" w:sz="6"/>
          <w:right w:val="single" w:color="D7DCE6" w:sz="6"/>
          <w:insideH w:val="single" w:color="E6E9F0" w:sz="6"/>
          <w:insideV w:val="single" w:color="E6E9F0" w:sz="6"/>
        </w:tblBorders>
      </w:tblPr>
      <w:tblGrid>
        <w:gridCol w:w="2600"/>
        <w:gridCol w:w="6400"/>
      </w:tblGrid>
      <w:tr>
        <w:tc>
          <w:tcPr>
            <w:tcW w:type="dxa" w:w="2600"/>
            <w:shd w:fill="EEF1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01B33"/>
                <w:sz w:val="20"/>
                <w:szCs w:val="20"/>
              </w:rPr>
              <w:t xml:space="preserve">Layer</w:t>
            </w:r>
          </w:p>
        </w:tc>
        <w:tc>
          <w:tcPr>
            <w:tcW w:type="dxa" w:w="6400"/>
            <w:shd w:fill="EEF1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01B33"/>
                <w:sz w:val="20"/>
                <w:szCs w:val="20"/>
              </w:rPr>
              <w:t xml:space="preserve">What we used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Structure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HTML5 — standard web page markup.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Styling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CSS3, hand-written (no heavy framework). Brand colours, gradients, logo and calculator graphics are drawn as SVG so they stay sharp at any size.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Logic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JavaScript (vanilla — no framework, no build tools needed). It runs in the browser with nothing to install.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Excel export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SheetJS, a small library that creates the .xlsx file in the browser.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Saving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The browser’s own local storage — no database or login required for now.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Hosting / code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Source code is version-controlled on GitHub. The app is just files — it can be hosted on any basic web host, or opened straight from a file.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Backend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None. There is no server or database yet — everything happens on the user’s device. This keeps it simple and cheap to run.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How it’s put together</w:t>
      </w:r>
    </w:p>
    <w:p>
      <w:pPr>
        <w:spacing w:after="120"/>
      </w:pPr>
      <w:r>
        <w:rPr>
          <w:color w:val="222833"/>
          <w:sz w:val="21"/>
          <w:szCs w:val="21"/>
        </w:rPr>
        <w:t xml:space="preserve">The code is deliberately split so it’s easy to maintain and hand over: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Data file: </w:t>
      </w:r>
      <w:r>
        <w:rPr>
          <w:color w:val="222833"/>
          <w:sz w:val="21"/>
          <w:szCs w:val="21"/>
        </w:rPr>
        <w:t xml:space="preserve">holds all the products, prices and trainee brackets — the single place to change when rates or products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Calculator: </w:t>
      </w:r>
      <w:r>
        <w:rPr>
          <w:color w:val="222833"/>
          <w:sz w:val="21"/>
          <w:szCs w:val="21"/>
        </w:rPr>
        <w:t xml:space="preserve">does the maths only (per-trainee rates, discounts, VAT, totals).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Export/Save: </w:t>
      </w:r>
      <w:r>
        <w:rPr>
          <w:color w:val="222833"/>
          <w:sz w:val="21"/>
          <w:szCs w:val="21"/>
        </w:rPr>
        <w:t xml:space="preserve">handles Excel export, saving and share links.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App: </w:t>
      </w:r>
      <w:r>
        <w:rPr>
          <w:color w:val="222833"/>
          <w:sz w:val="21"/>
          <w:szCs w:val="21"/>
        </w:rPr>
        <w:t xml:space="preserve">connects everything to the on-screen buttons and tabs.</w:t>
      </w:r>
    </w:p>
    <w:p>
      <w:pPr>
        <w:spacing w:after="120"/>
      </w:pPr>
      <w:r>
        <w:rPr>
          <w:b/>
          <w:bCs/>
          <w:color w:val="101B33"/>
          <w:sz w:val="21"/>
          <w:szCs w:val="21"/>
        </w:rPr>
        <w:t xml:space="preserve">Practical upshot: </w:t>
      </w:r>
      <w:r>
        <w:rPr>
          <w:color w:val="222833"/>
          <w:sz w:val="21"/>
          <w:szCs w:val="21"/>
        </w:rPr>
        <w:t xml:space="preserve">adding another product or changing a price is a small edit in one data file — the rest keeps working.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What’s still to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Add other products: </w:t>
      </w:r>
      <w:r>
        <w:rPr>
          <w:color w:val="222833"/>
          <w:sz w:val="21"/>
          <w:szCs w:val="21"/>
        </w:rPr>
        <w:t xml:space="preserve">Add the rest of the LTS products and their pricing (main outstanding item).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Confirm pricing: </w:t>
      </w:r>
      <w:r>
        <w:rPr>
          <w:color w:val="222833"/>
          <w:sz w:val="21"/>
          <w:szCs w:val="21"/>
        </w:rPr>
        <w:t xml:space="preserve">Have someone confirm the rates, brackets and contract discounts are correct and current.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Comparison defaults: </w:t>
      </w:r>
      <w:r>
        <w:rPr>
          <w:color w:val="222833"/>
          <w:sz w:val="21"/>
          <w:szCs w:val="21"/>
        </w:rPr>
        <w:t xml:space="preserve">Agree sensible default assumptions for the “cost of not using LTS” comparison (hours per trainee, hourly rate, materials).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Hosting: </w:t>
      </w:r>
      <w:r>
        <w:rPr>
          <w:color w:val="222833"/>
          <w:sz w:val="21"/>
          <w:szCs w:val="21"/>
        </w:rPr>
        <w:t xml:space="preserve">Decide where it should live (e.g. a page on the LTS website).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Accounts: </w:t>
      </w:r>
      <w:r>
        <w:rPr>
          <w:color w:val="222833"/>
          <w:sz w:val="21"/>
          <w:szCs w:val="21"/>
        </w:rPr>
        <w:t xml:space="preserve">Optional later: real LTS-account login so estimates save to the account, and a proper sign-up hand-off.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Polish: </w:t>
      </w:r>
      <w:r>
        <w:rPr>
          <w:color w:val="222833"/>
          <w:sz w:val="21"/>
          <w:szCs w:val="21"/>
        </w:rPr>
        <w:t xml:space="preserve">Optional: refine copy, add product images, and polish the calculator illustration.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How to open it</w:t>
      </w:r>
    </w:p>
    <w:p>
      <w:pPr>
        <w:spacing w:after="120"/>
      </w:pPr>
      <w:r>
        <w:rPr>
          <w:color w:val="222833"/>
          <w:sz w:val="21"/>
          <w:szCs w:val="21"/>
        </w:rPr>
        <w:t xml:space="preserve">Double-click the attached file </w:t>
      </w:r>
      <w:r>
        <w:rPr>
          <w:b/>
          <w:bCs/>
          <w:color w:val="1A2AE6"/>
          <w:sz w:val="21"/>
          <w:szCs w:val="21"/>
        </w:rPr>
        <w:t xml:space="preserve">LTS-Pricing-Calculator.html</w:t>
      </w:r>
      <w:r>
        <w:rPr>
          <w:color w:val="222833"/>
          <w:sz w:val="21"/>
          <w:szCs w:val="21"/>
        </w:rPr>
        <w:t xml:space="preserve"> — it opens in any web browser (Chrome, Edge, Safari). Nothing to install. It works offline; only the “Export to Excel” button needs an internet connection.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LTS</dc:creator>
  <cp:lastModifiedBy>Un-named</cp:lastModifiedBy>
  <cp:revision>1</cp:revision>
  <dcterms:created xsi:type="dcterms:W3CDTF">2026-07-31T15:01:15.741Z</dcterms:created>
  <dcterms:modified xsi:type="dcterms:W3CDTF">2026-07-31T15:01:15.767Z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