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Функционал по маркетплейсам (для фильтра на сайте, клиентам не показывается)</w:t>
      </w:r>
    </w:p>
    <w:p>
      <w:r>
        <w:rPr>
          <w:color w:val="667085"/>
          <w:sz w:val="18"/>
        </w:rPr>
        <w:t>«+» — раздел относится к маркетплейсу, пусто — нет, «?» — не уверены (на сайте считается как «есть»). Первый столбец — название раздела как заголовок в документе (можно начало названия; «— » перед подразделом не мешает). Разделы с маркетплейсом в заголовке («Wildberries - …») сюда добавлять не нужно. Новый общий раздел — добавьте строку. Весь этот раздел сборка убирает со страницы.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1"/>
        <w:gridCol w:w="1171"/>
        <w:gridCol w:w="1171"/>
        <w:gridCol w:w="1171"/>
        <w:gridCol w:w="1171"/>
        <w:gridCol w:w="1171"/>
        <w:gridCol w:w="1171"/>
        <w:gridCol w:w="1171"/>
        <w:gridCol w:w="1171"/>
      </w:tblGrid>
      <w:tr>
        <w:tc>
          <w:tcPr>
            <w:tcW w:type="dxa" w:w="4535"/>
            <w:shd w:val="clear" w:color="auto" w:fill="D9E2F3"/>
          </w:tcPr>
          <w:p>
            <w:r>
              <w:rPr>
                <w:b/>
                <w:sz w:val="18"/>
              </w:rPr>
              <w:t>Раздел</w:t>
            </w:r>
          </w:p>
        </w:tc>
        <w:tc>
          <w:tcPr>
            <w:tcW w:type="dxa" w:w="117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WB</w:t>
            </w:r>
          </w:p>
        </w:tc>
        <w:tc>
          <w:tcPr>
            <w:tcW w:type="dxa" w:w="117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Ozon</w:t>
            </w:r>
          </w:p>
        </w:tc>
        <w:tc>
          <w:tcPr>
            <w:tcW w:type="dxa" w:w="117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Яндекс Маркет</w:t>
            </w:r>
          </w:p>
        </w:tc>
        <w:tc>
          <w:tcPr>
            <w:tcW w:type="dxa" w:w="117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МегаМаркет</w:t>
            </w:r>
          </w:p>
        </w:tc>
        <w:tc>
          <w:tcPr>
            <w:tcW w:type="dxa" w:w="117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AliExpress</w:t>
            </w:r>
          </w:p>
        </w:tc>
        <w:tc>
          <w:tcPr>
            <w:tcW w:type="dxa" w:w="117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М.Видео</w:t>
            </w:r>
          </w:p>
        </w:tc>
        <w:tc>
          <w:tcPr>
            <w:tcW w:type="dxa" w:w="117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Lamoda</w:t>
            </w:r>
          </w:p>
        </w:tc>
        <w:tc>
          <w:tcPr>
            <w:tcW w:type="dxa" w:w="1171"/>
            <w:shd w:val="clear" w:color="auto" w:fill="D9E2F3"/>
          </w:tcPr>
          <w:p>
            <w:pPr>
              <w:jc w:val="center"/>
            </w:pPr>
            <w:r>
              <w:rPr>
                <w:b/>
                <w:sz w:val="18"/>
              </w:rPr>
              <w:t>Магнит Маркет</w:t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Введение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Методология по работе с модулем «Управление маркетплейсами на 1С»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Перечень функционала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Основной функционал модуля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Работа с расширением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Установка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Раздел Поддержка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Обновление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Отключение расширения в пользовательском режиме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Удаление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Регулирование прав доступа с учетом ролей 1С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Предопределенные роли в модуле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Первоначальная настройка модуля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Создание и настройка профилей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Решение проблем с подключением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Загрузка номенклатуры с маркетплейсов (в модуль)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Сопоставление номенклатуры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Создание номенклатуры в 1С по данным с маркетплейсов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Выгрузка сертификатов товаров Маркетплейсов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Сопоставление и настройка складов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Проверка сопоставления перед включением регламентных заданий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Настройка выполнения регламентных заданий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Создание карточек товаров на маркетплейсах по данным номенклатуры 1С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Управление ценами Маркетплейсов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Командная панель формы управления ценами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Выгрузка ручных цен из табличного документа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Настройки профиля, влияющие на выгрузку цен, дополнительные возможности и опции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Репрайсер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Управление остатками Маркетплейсов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Командная панель формы управления остатками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Настройки профиля, влияющие на выгрузку остатков, дополнительные возможности и опции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Выгрузка ручных остатков из табличного документа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Работа с заказами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Работа с поставками FBO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FBO единое окно формирование поставки FBO (BETA только для УТ 11.5)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Создание отчетов комиссионера по данным маркетплейсов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Обработка отчетов о продажах маркетплейсов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Отчетность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Остатки и цены товаров с Маркетплейсов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Отчет по продажам по дням с Маркетплейсов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Остатки товаров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Ликвидность товаров на складах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Загруженность складов FBO собственными товарами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Остатки FBO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Продажи и потребность на период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Анализ ABC/XYZ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Отчет сопоставления товаров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Контроль заказов в отчетах комиссионеров (только для УНФ)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Юнит-экономика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Отчет Юнит-экономика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Приложение 1. Инструкция по получению токенов Маркетплейсов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Приложение 2. Работа с маркировкой на маркетплейсах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Настройка интеграции с Честным Знаком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b w:val="0"/>
                <w:sz w:val="18"/>
              </w:rPr>
              <w:t>— Настройка номенклатуры с Честным Знаком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  <w:t>?</w:t>
            </w:r>
          </w:p>
        </w:tc>
        <w:tc>
          <w:tcPr>
            <w:tcW w:type="dxa" w:w="1171"/>
          </w:tcPr>
          <w:p>
            <w:pPr>
              <w:jc w:val="center"/>
            </w:pPr>
            <w:r>
              <w:rPr>
                <w:b/>
                <w:color w:val="D97706"/>
                <w:sz w:val="20"/>
              </w:rPr>
            </w:r>
          </w:p>
        </w:tc>
      </w:tr>
      <w:tr>
        <w:tc>
          <w:tcPr>
            <w:tcW w:type="dxa" w:w="4535"/>
            <w:shd w:val="clear" w:color="auto" w:fill="F2F4F7"/>
          </w:tcPr>
          <w:p>
            <w:r>
              <w:rPr>
                <w:b/>
                <w:sz w:val="18"/>
              </w:rPr>
              <w:t>Частые вопросы (FAQ)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  <w:tc>
          <w:tcPr>
            <w:tcW w:type="dxa" w:w="1171"/>
            <w:shd w:val="clear" w:color="auto" w:fill="F2F4F7"/>
          </w:tcPr>
          <w:p>
            <w:pPr>
              <w:jc w:val="center"/>
            </w:pPr>
            <w:r>
              <w:rPr>
                <w:b/>
                <w:color w:val="12945A"/>
                <w:sz w:val="20"/>
              </w:rPr>
              <w:t>+</w:t>
            </w:r>
          </w:p>
        </w:tc>
      </w:tr>
    </w:tbl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