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Términos y Condiciones de Uso</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Última actualización: [31 de Octubre de 2024]</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Aceptación de los Términos y Condiciones</w:t>
      </w:r>
    </w:p>
    <w:p w:rsidR="00000000" w:rsidDel="00000000" w:rsidP="00000000" w:rsidRDefault="00000000" w:rsidRPr="00000000" w14:paraId="00000004">
      <w:pPr>
        <w:spacing w:after="240" w:before="240" w:lineRule="auto"/>
        <w:rPr/>
      </w:pPr>
      <w:r w:rsidDel="00000000" w:rsidR="00000000" w:rsidRPr="00000000">
        <w:rPr>
          <w:rtl w:val="0"/>
        </w:rPr>
        <w:t xml:space="preserve">La titularidad de este sitio web de comercio electronico “WeShop”, la ostenta: DGETP-UTU (Dirección General de Educación Técnico Profesional de Uruguay), Dirección: San Salvador 1674, Teléfono de contacto: 22089891, Email de contacto: utu@utu.edu.uy</w:t>
      </w:r>
    </w:p>
    <w:p w:rsidR="00000000" w:rsidDel="00000000" w:rsidP="00000000" w:rsidRDefault="00000000" w:rsidRPr="00000000" w14:paraId="00000005">
      <w:pPr>
        <w:spacing w:after="240" w:before="240" w:lineRule="auto"/>
        <w:rPr/>
      </w:pPr>
      <w:r w:rsidDel="00000000" w:rsidR="00000000" w:rsidRPr="00000000">
        <w:rPr>
          <w:rtl w:val="0"/>
        </w:rPr>
        <w:t xml:space="preserve">Este documento  regula las condiciones por las que se rige el uso de este Sitio Web (“WeShop”) y la compra o adquisición de productos en el mismo.</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acceder y utilizar nuestra página web de compra-venta de artículos, usted accede a las opciones de  compras y devoluciones y acepta cumplir con estos Términos y Condiciones. Si no está de acuerdo con alguno de los términos, le rogamos que no utilice nuestro servicio.</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Registro de Usuarios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t>
      </w:r>
      <w:r w:rsidDel="00000000" w:rsidR="00000000" w:rsidRPr="00000000">
        <w:rPr>
          <w:rFonts w:ascii="Times New Roman" w:cs="Times New Roman" w:eastAsia="Times New Roman" w:hAnsi="Times New Roman"/>
          <w:b w:val="1"/>
          <w:sz w:val="24"/>
          <w:szCs w:val="24"/>
          <w:rtl w:val="0"/>
        </w:rPr>
        <w:t xml:space="preserve">Requisitos de Registro</w:t>
      </w:r>
      <w:r w:rsidDel="00000000" w:rsidR="00000000" w:rsidRPr="00000000">
        <w:rPr>
          <w:rFonts w:ascii="Times New Roman" w:cs="Times New Roman" w:eastAsia="Times New Roman" w:hAnsi="Times New Roman"/>
          <w:sz w:val="24"/>
          <w:szCs w:val="24"/>
          <w:rtl w:val="0"/>
        </w:rPr>
        <w:t xml:space="preserve">: Para realizar compras o utilizar los servicios de nuestra plataforma, el usuario debe registrarse con una cuenta personal. El registro está disponible exclusivamente para personas mayores de 18 o con capacidad legal verificables según las leyes vigentes del país.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Proceso de Registro</w:t>
      </w:r>
      <w:r w:rsidDel="00000000" w:rsidR="00000000" w:rsidRPr="00000000">
        <w:rPr>
          <w:rFonts w:ascii="Times New Roman" w:cs="Times New Roman" w:eastAsia="Times New Roman" w:hAnsi="Times New Roman"/>
          <w:sz w:val="24"/>
          <w:szCs w:val="24"/>
          <w:rtl w:val="0"/>
        </w:rPr>
        <w:t xml:space="preserve">: Durante el registro, el usuario deberá proporcionar información precisa y actualizada, incluyendo nombre completo, dirección de correo electrónico y otros datos necesarios para el procesamiento de pagos y envíos.</w:t>
      </w:r>
    </w:p>
    <w:p w:rsidR="00000000" w:rsidDel="00000000" w:rsidP="00000000" w:rsidRDefault="00000000" w:rsidRPr="00000000" w14:paraId="0000000A">
      <w:pPr>
        <w:spacing w:after="240" w:before="240" w:lineRule="auto"/>
        <w:rPr/>
      </w:pPr>
      <w:r w:rsidDel="00000000" w:rsidR="00000000" w:rsidRPr="00000000">
        <w:rPr>
          <w:rtl w:val="0"/>
        </w:rPr>
        <w:t xml:space="preserve">2.3. </w:t>
      </w:r>
      <w:r w:rsidDel="00000000" w:rsidR="00000000" w:rsidRPr="00000000">
        <w:rPr>
          <w:b w:val="1"/>
          <w:rtl w:val="0"/>
        </w:rPr>
        <w:t xml:space="preserve">Responsabilidad del Usuario</w:t>
      </w:r>
      <w:r w:rsidDel="00000000" w:rsidR="00000000" w:rsidRPr="00000000">
        <w:rPr>
          <w:rtl w:val="0"/>
        </w:rPr>
        <w:t xml:space="preserve">: El usuario es responsable de la seguridad y confidencialidad de su cuenta, así como de todas las actividades que se realicen bajo su nombre de usuario. No pudiendo  realizar ninguna compra falsa o fraudulenta. Si razonablemente se pudiera considerar que se ha hecho una compra de esta índole, podría ser anulada y se informaría a las autoridades pertinentes. En caso de uso no autorizado, deberá notificarlo de inmediato.</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Uso de la Plataforma</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b w:val="1"/>
          <w:sz w:val="24"/>
          <w:szCs w:val="24"/>
          <w:rtl w:val="0"/>
        </w:rPr>
        <w:t xml:space="preserve">Autorización para Comprar</w:t>
      </w:r>
      <w:r w:rsidDel="00000000" w:rsidR="00000000" w:rsidRPr="00000000">
        <w:rPr>
          <w:rFonts w:ascii="Times New Roman" w:cs="Times New Roman" w:eastAsia="Times New Roman" w:hAnsi="Times New Roman"/>
          <w:sz w:val="24"/>
          <w:szCs w:val="24"/>
          <w:rtl w:val="0"/>
        </w:rPr>
        <w:t xml:space="preserve">: Al utilizar nuestra plataforma, el usuario está autorizado únicamente para realizar compras de artículos, deberán seguir el procedimiento de compra y/o adquisición online de “WeShop”, durante el cual varios productos y/o servicios pueden ser seleccionados y añadidos al carrito, cesta o espacio final de compra. El Usuario reconoce estar al corriente, en el momento de la compra, de ciertas condiciones particulares de venta que conciernen al producto y/o servicio en cuestión y que se muestran junto a la presentación o, en su caso, imagen de éste en su página del Sitio Web, indicando, a modo enunciativo, pero no exhaustivo, y atendiendo a cada caso: nombre, precio, componentes, peso, cantidad, color, detalles de los productos, o características, modo en el que se llevarán a cabo y/o coste de las prestaciones; y reconoce que la realización del pedido de compra o adquisición materializa la aceptación plena y completa de las condiciones particulares de venta aplicables a cada caso.</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r>
      <w:r w:rsidDel="00000000" w:rsidR="00000000" w:rsidRPr="00000000">
        <w:rPr>
          <w:rFonts w:ascii="Times New Roman" w:cs="Times New Roman" w:eastAsia="Times New Roman" w:hAnsi="Times New Roman"/>
          <w:b w:val="1"/>
          <w:sz w:val="24"/>
          <w:szCs w:val="24"/>
          <w:rtl w:val="0"/>
        </w:rPr>
        <w:t xml:space="preserve">Medios de Pago</w:t>
      </w:r>
      <w:r w:rsidDel="00000000" w:rsidR="00000000" w:rsidRPr="00000000">
        <w:rPr>
          <w:rFonts w:ascii="Times New Roman" w:cs="Times New Roman" w:eastAsia="Times New Roman" w:hAnsi="Times New Roman"/>
          <w:sz w:val="24"/>
          <w:szCs w:val="24"/>
          <w:rtl w:val="0"/>
        </w:rPr>
        <w:t xml:space="preserve">: Las transacciones a través de la plataforma solo se procesarán mediante PayPal. Al elegir PayPal como método de pago, el usuario se compromete a seguir sus políticas y será responsable de cualquier comisión que PayPal pueda aplicar durante la transacción.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t>
      </w:r>
      <w:r w:rsidDel="00000000" w:rsidR="00000000" w:rsidRPr="00000000">
        <w:rPr>
          <w:rFonts w:ascii="Times New Roman" w:cs="Times New Roman" w:eastAsia="Times New Roman" w:hAnsi="Times New Roman"/>
          <w:b w:val="1"/>
          <w:sz w:val="24"/>
          <w:szCs w:val="24"/>
          <w:rtl w:val="0"/>
        </w:rPr>
        <w:t xml:space="preserve">Precios y Disponibilidad</w:t>
      </w:r>
      <w:r w:rsidDel="00000000" w:rsidR="00000000" w:rsidRPr="00000000">
        <w:rPr>
          <w:rFonts w:ascii="Times New Roman" w:cs="Times New Roman" w:eastAsia="Times New Roman" w:hAnsi="Times New Roman"/>
          <w:sz w:val="24"/>
          <w:szCs w:val="24"/>
          <w:rtl w:val="0"/>
        </w:rPr>
        <w:t xml:space="preserve">: Todos los precios están expresados en dólares estadounidenses (USD) y pueden estar sujetos a cambios sin previo aviso. No obstante, y salvo que se indique, puntualmente otra cosa, los precios de los artículos ofrecidos excluyen los gastos de envío, en los que se pudiera incurrir, que se añadirán al importe total debido al momento de gestionar el procedimiento de envío por parte del Usuario, y donde éste consultará los métodos y costes de envío disponibles y elegirá libremente el que más le convenga. La disponibilidad de los productos se actualiza regularmente, pero no podemos garantizar la existencia de stock en todo momento.</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Envíos y Entregas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r w:rsidDel="00000000" w:rsidR="00000000" w:rsidRPr="00000000">
        <w:rPr>
          <w:rFonts w:ascii="Times New Roman" w:cs="Times New Roman" w:eastAsia="Times New Roman" w:hAnsi="Times New Roman"/>
          <w:b w:val="1"/>
          <w:sz w:val="24"/>
          <w:szCs w:val="24"/>
          <w:rtl w:val="0"/>
        </w:rPr>
        <w:t xml:space="preserve">Tiempos de Envío</w:t>
      </w:r>
      <w:r w:rsidDel="00000000" w:rsidR="00000000" w:rsidRPr="00000000">
        <w:rPr>
          <w:rFonts w:ascii="Times New Roman" w:cs="Times New Roman" w:eastAsia="Times New Roman" w:hAnsi="Times New Roman"/>
          <w:sz w:val="24"/>
          <w:szCs w:val="24"/>
          <w:rtl w:val="0"/>
        </w:rPr>
        <w:t xml:space="preserve">: Los tiempos estimados de envío se mostrarán en la plataforma durante el proceso de compra. Estos tiempos pueden variar según la ubicación del comprador y las opciones de entrega seleccionadas.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r w:rsidDel="00000000" w:rsidR="00000000" w:rsidRPr="00000000">
        <w:rPr>
          <w:rFonts w:ascii="Times New Roman" w:cs="Times New Roman" w:eastAsia="Times New Roman" w:hAnsi="Times New Roman"/>
          <w:b w:val="1"/>
          <w:sz w:val="24"/>
          <w:szCs w:val="24"/>
          <w:rtl w:val="0"/>
        </w:rPr>
        <w:t xml:space="preserve">Responsabilidad de Entrega</w:t>
      </w:r>
      <w:r w:rsidDel="00000000" w:rsidR="00000000" w:rsidRPr="00000000">
        <w:rPr>
          <w:rFonts w:ascii="Times New Roman" w:cs="Times New Roman" w:eastAsia="Times New Roman" w:hAnsi="Times New Roman"/>
          <w:sz w:val="24"/>
          <w:szCs w:val="24"/>
          <w:rtl w:val="0"/>
        </w:rPr>
        <w:t xml:space="preserve">: Nuestra plataforma actúa como intermediaria entre compradores y vendedores. Si un producto no llega dentro del plazo indicado, el usuario podrá comunicarse con nosotros para solicitar asistencia en la resolución del problema.</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w:t>
      </w:r>
      <w:r w:rsidDel="00000000" w:rsidR="00000000" w:rsidRPr="00000000">
        <w:rPr>
          <w:rFonts w:ascii="Times New Roman" w:cs="Times New Roman" w:eastAsia="Times New Roman" w:hAnsi="Times New Roman"/>
          <w:b w:val="1"/>
          <w:sz w:val="24"/>
          <w:szCs w:val="24"/>
          <w:rtl w:val="0"/>
        </w:rPr>
        <w:t xml:space="preserve">Riesgo de Pérdida</w:t>
      </w:r>
      <w:r w:rsidDel="00000000" w:rsidR="00000000" w:rsidRPr="00000000">
        <w:rPr>
          <w:rFonts w:ascii="Times New Roman" w:cs="Times New Roman" w:eastAsia="Times New Roman" w:hAnsi="Times New Roman"/>
          <w:sz w:val="24"/>
          <w:szCs w:val="24"/>
          <w:rtl w:val="0"/>
        </w:rPr>
        <w:t xml:space="preserve">: Una vez que los productos han sido entregados al transportista, el riesgo de pérdida o daño recae en el comprador.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Si resultara imposible efectuar la entrega del pedido por ausencia del Usuario, el pedido podría ser devuelto al almacén. No obstante, el transportista dejaría un aviso explicando dónde se encuentra el pedido y cómo hacer para que sea entregado de nuevo</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Devoluciones y Reembolsos</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r w:rsidDel="00000000" w:rsidR="00000000" w:rsidRPr="00000000">
        <w:rPr>
          <w:rFonts w:ascii="Times New Roman" w:cs="Times New Roman" w:eastAsia="Times New Roman" w:hAnsi="Times New Roman"/>
          <w:b w:val="1"/>
          <w:sz w:val="24"/>
          <w:szCs w:val="24"/>
          <w:rtl w:val="0"/>
        </w:rPr>
        <w:t xml:space="preserve">Política de Devoluciones</w:t>
      </w:r>
      <w:r w:rsidDel="00000000" w:rsidR="00000000" w:rsidRPr="00000000">
        <w:rPr>
          <w:rFonts w:ascii="Times New Roman" w:cs="Times New Roman" w:eastAsia="Times New Roman" w:hAnsi="Times New Roman"/>
          <w:sz w:val="24"/>
          <w:szCs w:val="24"/>
          <w:rtl w:val="0"/>
        </w:rPr>
        <w:t xml:space="preserve">: Los usuarios podrán solicitar la devolución de un producto dentro de los 30 días posteriores a la recepción del mismo, siempre y cuando el artículo se encuentre en su estado original, sin uso y con su embalaje completo. El costo del envío de devolución correrá por cuenta del comprador, salvo excepciones indicadas.</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Reembolsos</w:t>
      </w:r>
      <w:r w:rsidDel="00000000" w:rsidR="00000000" w:rsidRPr="00000000">
        <w:rPr>
          <w:rFonts w:ascii="Times New Roman" w:cs="Times New Roman" w:eastAsia="Times New Roman" w:hAnsi="Times New Roman"/>
          <w:sz w:val="24"/>
          <w:szCs w:val="24"/>
          <w:rtl w:val="0"/>
        </w:rPr>
        <w:t xml:space="preserve">: Los reembolsos se procesarán a través de PayPal y podrán tardar entre 7 y 14 días hábiles. Solo se reembolsará el valor del producto; los costos de envío iniciales no serán reembolsados, a menos que el motivo de la devolución sea un error en el envío o producto defectuoso.</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r w:rsidDel="00000000" w:rsidR="00000000" w:rsidRPr="00000000">
        <w:rPr>
          <w:rFonts w:ascii="Times New Roman" w:cs="Times New Roman" w:eastAsia="Times New Roman" w:hAnsi="Times New Roman"/>
          <w:b w:val="1"/>
          <w:sz w:val="24"/>
          <w:szCs w:val="24"/>
          <w:rtl w:val="0"/>
        </w:rPr>
        <w:t xml:space="preserve">Excepciones de Devolución</w:t>
      </w:r>
      <w:r w:rsidDel="00000000" w:rsidR="00000000" w:rsidRPr="00000000">
        <w:rPr>
          <w:rFonts w:ascii="Times New Roman" w:cs="Times New Roman" w:eastAsia="Times New Roman" w:hAnsi="Times New Roman"/>
          <w:sz w:val="24"/>
          <w:szCs w:val="24"/>
          <w:rtl w:val="0"/>
        </w:rPr>
        <w:t xml:space="preserve">: Los artículos personalizados, electrónicos abiertos, y productos en oferta no son elegibles para devolución, salvo que presenten defectos de fabricación.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En todo caso, no se hará ningún reembolso si el producto ha sido usado más allá de la mera apertura del mismo, de productos que no estén en las mismas condiciones en las que se entregaron o que hayan sufrido algún daño tras la entrega.</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Devolución de productos defectuosos o error en el envío: </w:t>
      </w:r>
      <w:r w:rsidDel="00000000" w:rsidR="00000000" w:rsidRPr="00000000">
        <w:rPr>
          <w:rFonts w:ascii="Times New Roman" w:cs="Times New Roman" w:eastAsia="Times New Roman" w:hAnsi="Times New Roman"/>
          <w:sz w:val="24"/>
          <w:szCs w:val="24"/>
          <w:rtl w:val="0"/>
        </w:rPr>
        <w:t xml:space="preserve">Se trata de todos aquellos casos en los que el Usuario considera que, en el momento de la entrega, el producto no se ajusta a lo estipulado en el contrato o pedido de compra, y que, por tanto, deberá ponerse en contacto con “WeShop” inmediatamente y hacerle saber la disconformidad existente (defecto/error) por los mismos medios o utilizando los datos de contacto que se facilitan en la compra, “WeShop” actúa únicamente como intermediario; por lo tanto, la responsabilidad sobre el producto recae directamente en el vendedor.</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será entonces informado sobre cómo proceder a la devolución de los productos, y estos, una vez devueltos, serán examinados y se informará al Usuario, dentro de un plazo razonable, si procede el reembolso o, en su caso, la sustitución del mismo.</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reembolso o la sustitución del producto se efectuará lo antes posible y, en cualquier caso, dentro de los días siguientes a la fecha en la que le enviemos un correo electrónico confirmando que procede el reembolso o la sustitución del artículo no conforme.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todo caso, se estará siempre a los derechos reconocidos en la legislación vigente en cada momento para el Usuario, en tanto que consumidor y usuario.</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Derechos del Consumidor</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w:t>
      </w:r>
      <w:r w:rsidDel="00000000" w:rsidR="00000000" w:rsidRPr="00000000">
        <w:rPr>
          <w:rFonts w:ascii="Times New Roman" w:cs="Times New Roman" w:eastAsia="Times New Roman" w:hAnsi="Times New Roman"/>
          <w:b w:val="1"/>
          <w:sz w:val="24"/>
          <w:szCs w:val="24"/>
          <w:rtl w:val="0"/>
        </w:rPr>
        <w:t xml:space="preserve">Protección al Consumidor</w:t>
      </w:r>
      <w:r w:rsidDel="00000000" w:rsidR="00000000" w:rsidRPr="00000000">
        <w:rPr>
          <w:rFonts w:ascii="Times New Roman" w:cs="Times New Roman" w:eastAsia="Times New Roman" w:hAnsi="Times New Roman"/>
          <w:sz w:val="24"/>
          <w:szCs w:val="24"/>
          <w:rtl w:val="0"/>
        </w:rPr>
        <w:t xml:space="preserve">: De acuerdo con las leyes de protección al consumidor de Uruguay, el usuario tiene derecho a recibir productos que cumplan con los estándares de calidad y que correspondan a las descripciones indicadas en la plataforma. Cualquier incumplimiento puede ser denunciado ante las autoridades competentes.</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b w:val="1"/>
          <w:sz w:val="24"/>
          <w:szCs w:val="24"/>
          <w:rtl w:val="0"/>
        </w:rPr>
        <w:t xml:space="preserve">Resolución de Conflictos</w:t>
      </w:r>
      <w:r w:rsidDel="00000000" w:rsidR="00000000" w:rsidRPr="00000000">
        <w:rPr>
          <w:rFonts w:ascii="Times New Roman" w:cs="Times New Roman" w:eastAsia="Times New Roman" w:hAnsi="Times New Roman"/>
          <w:sz w:val="24"/>
          <w:szCs w:val="24"/>
          <w:rtl w:val="0"/>
        </w:rPr>
        <w:t xml:space="preserve">: En caso de conflicto entre el comprador y el vendedor, nuestra plataforma mediará para encontrar una solución satisfactoria. Si no se logra un acuerdo, el usuario podrá recurrir a los mecanismos de defensa del consumidor previstos por la legislación uruguaya (Ley N° 17.250).</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Privacidad y Protección de Datos</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w:t>
      </w:r>
      <w:r w:rsidDel="00000000" w:rsidR="00000000" w:rsidRPr="00000000">
        <w:rPr>
          <w:rFonts w:ascii="Times New Roman" w:cs="Times New Roman" w:eastAsia="Times New Roman" w:hAnsi="Times New Roman"/>
          <w:b w:val="1"/>
          <w:sz w:val="24"/>
          <w:szCs w:val="24"/>
          <w:rtl w:val="0"/>
        </w:rPr>
        <w:t xml:space="preserve">Uso de Datos Personales</w:t>
      </w:r>
      <w:r w:rsidDel="00000000" w:rsidR="00000000" w:rsidRPr="00000000">
        <w:rPr>
          <w:rFonts w:ascii="Times New Roman" w:cs="Times New Roman" w:eastAsia="Times New Roman" w:hAnsi="Times New Roman"/>
          <w:sz w:val="24"/>
          <w:szCs w:val="24"/>
          <w:rtl w:val="0"/>
        </w:rPr>
        <w:t xml:space="preserve">: Al registrarse en la plataforma, el usuario acepta que su información personal será almacenada y utilizada con fines de procesamiento de pedidos y mejora de la experiencia de usuario, conforme a la Ley N° 18.331 de Protección de Datos Personales, siendo estos el derecho a acceder, rectificar o eliminar sus datos.</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w:t>
      </w:r>
      <w:r w:rsidDel="00000000" w:rsidR="00000000" w:rsidRPr="00000000">
        <w:rPr>
          <w:rFonts w:ascii="Times New Roman" w:cs="Times New Roman" w:eastAsia="Times New Roman" w:hAnsi="Times New Roman"/>
          <w:b w:val="1"/>
          <w:sz w:val="24"/>
          <w:szCs w:val="24"/>
          <w:rtl w:val="0"/>
        </w:rPr>
        <w:t xml:space="preserve">Confidencialidad</w:t>
      </w:r>
      <w:r w:rsidDel="00000000" w:rsidR="00000000" w:rsidRPr="00000000">
        <w:rPr>
          <w:rFonts w:ascii="Times New Roman" w:cs="Times New Roman" w:eastAsia="Times New Roman" w:hAnsi="Times New Roman"/>
          <w:sz w:val="24"/>
          <w:szCs w:val="24"/>
          <w:rtl w:val="0"/>
        </w:rPr>
        <w:t xml:space="preserve">: No compartimos ni vendemos la información personal de los usuarios a terceros sin su consentimiento, excepto cuando sea necesario para cumplir con la legislación vigente o con fines de procesamiento de pagos y entregas.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Modificación de Términos</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reservamos el derecho de modificar estos Términos y Condiciones en cualquier momento. Las modificaciones entrarán en vigor una vez publicadas en nuestra página web. Recomendamos que revise periódicamente esta sección para mantenerse informado sobre posibles cambios. No obstante, las modificaciones serán comunicadas a los usuarios con suficiente antelación</w:t>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Contacto</w:t>
      </w:r>
    </w:p>
    <w:p w:rsidR="00000000" w:rsidDel="00000000" w:rsidP="00000000" w:rsidRDefault="00000000" w:rsidRPr="00000000" w14:paraId="00000024">
      <w:pPr>
        <w:spacing w:after="240" w:before="240" w:lineRule="auto"/>
        <w:rPr/>
      </w:pPr>
      <w:r w:rsidDel="00000000" w:rsidR="00000000" w:rsidRPr="00000000">
        <w:rPr>
          <w:rtl w:val="0"/>
        </w:rPr>
        <w:t xml:space="preserve">Si tiene alguna duda sobre estos Términos y Condiciones, puede ponerse en contacto con nuestro equipo de soporte a través de: teléfono- 22089891, Email: utu@utu.edu.uy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