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  <w:b w:val="1"/>
          <w:sz w:val="44"/>
          <w:szCs w:val="44"/>
        </w:rPr>
      </w:pPr>
      <w:r w:rsidDel="00000000" w:rsidR="00000000" w:rsidRPr="00000000">
        <w:rPr>
          <w:rFonts w:ascii="Barlow" w:cs="Barlow" w:eastAsia="Barlow" w:hAnsi="Barlow"/>
          <w:b w:val="1"/>
          <w:sz w:val="44"/>
          <w:szCs w:val="44"/>
          <w:rtl w:val="0"/>
        </w:rPr>
        <w:t xml:space="preserve">Empresta.me</w:t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rlow" w:cs="Barlow" w:eastAsia="Barlow" w:hAnsi="Barlow"/>
          <w:sz w:val="30"/>
          <w:szCs w:val="30"/>
        </w:rPr>
      </w:pPr>
      <w:r w:rsidDel="00000000" w:rsidR="00000000" w:rsidRPr="00000000">
        <w:rPr>
          <w:rFonts w:ascii="Barlow" w:cs="Barlow" w:eastAsia="Barlow" w:hAnsi="Barlow"/>
          <w:sz w:val="30"/>
          <w:szCs w:val="30"/>
          <w:rtl w:val="0"/>
        </w:rPr>
        <w:t xml:space="preserve">Project Calendar</w:t>
      </w:r>
    </w:p>
    <w:p w:rsidR="00000000" w:rsidDel="00000000" w:rsidP="00000000" w:rsidRDefault="00000000" w:rsidRPr="00000000" w14:paraId="00000004">
      <w:pPr>
        <w:rPr>
          <w:rFonts w:ascii="Barlow" w:cs="Barlow" w:eastAsia="Barlow" w:hAnsi="Barlo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725"/>
        <w:gridCol w:w="2910"/>
        <w:gridCol w:w="2475"/>
        <w:tblGridChange w:id="0">
          <w:tblGrid>
            <w:gridCol w:w="1830"/>
            <w:gridCol w:w="1725"/>
            <w:gridCol w:w="2910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 Medium" w:cs="Barlow Medium" w:eastAsia="Barlow Medium" w:hAnsi="Barlow Medium"/>
                <w:sz w:val="30"/>
                <w:szCs w:val="30"/>
              </w:rPr>
            </w:pPr>
            <w:r w:rsidDel="00000000" w:rsidR="00000000" w:rsidRPr="00000000">
              <w:rPr>
                <w:rFonts w:ascii="Barlow Medium" w:cs="Barlow Medium" w:eastAsia="Barlow Medium" w:hAnsi="Barlow Medium"/>
                <w:sz w:val="30"/>
                <w:szCs w:val="30"/>
                <w:rtl w:val="0"/>
              </w:rPr>
              <w:t xml:space="preserve">Milestone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 Medium" w:cs="Barlow Medium" w:eastAsia="Barlow Medium" w:hAnsi="Barlow Medium"/>
                <w:sz w:val="30"/>
                <w:szCs w:val="30"/>
              </w:rPr>
            </w:pPr>
            <w:r w:rsidDel="00000000" w:rsidR="00000000" w:rsidRPr="00000000">
              <w:rPr>
                <w:rFonts w:ascii="Barlow Medium" w:cs="Barlow Medium" w:eastAsia="Barlow Medium" w:hAnsi="Barlow Medium"/>
                <w:sz w:val="30"/>
                <w:szCs w:val="30"/>
                <w:rtl w:val="0"/>
              </w:rPr>
              <w:t xml:space="preserve">Iter. #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 Medium" w:cs="Barlow Medium" w:eastAsia="Barlow Medium" w:hAnsi="Barlow Medium"/>
                <w:sz w:val="30"/>
                <w:szCs w:val="30"/>
              </w:rPr>
            </w:pPr>
            <w:r w:rsidDel="00000000" w:rsidR="00000000" w:rsidRPr="00000000">
              <w:rPr>
                <w:rFonts w:ascii="Barlow Medium" w:cs="Barlow Medium" w:eastAsia="Barlow Medium" w:hAnsi="Barlow Medium"/>
                <w:sz w:val="30"/>
                <w:szCs w:val="30"/>
                <w:rtl w:val="0"/>
              </w:rPr>
              <w:t xml:space="preserve">Focus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 Medium" w:cs="Barlow Medium" w:eastAsia="Barlow Medium" w:hAnsi="Barlow Medium"/>
                <w:sz w:val="30"/>
                <w:szCs w:val="30"/>
              </w:rPr>
            </w:pPr>
            <w:r w:rsidDel="00000000" w:rsidR="00000000" w:rsidRPr="00000000">
              <w:rPr>
                <w:rFonts w:ascii="Barlow Medium" w:cs="Barlow Medium" w:eastAsia="Barlow Medium" w:hAnsi="Barlow Medium"/>
                <w:sz w:val="30"/>
                <w:szCs w:val="30"/>
                <w:rtl w:val="0"/>
              </w:rPr>
              <w:t xml:space="preserve">Required Outcomes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M1: presentation of the life cycle objectives and calendar for the project.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14/02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Inception.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Define the concept,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context, problem, goals.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Define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requirements and use cases.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Define team roles and task distribution.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Draft system architecture.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presentation.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calendar.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Task list.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Communication plan.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Git Repository.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Draft Project Website.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Inception phase presentation.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Professor’s feedback.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M2: presentation of the lifecycle architecture; the milestone is achieved when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the architecture has been validated.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I2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28/2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14/3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Do a more detailed State-of-Art.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Requirements (functional and non-functional) elicitation.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Architecture.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Draft Visual Prototype.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Draft API endpoints.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Start Visual Prototype.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Detailed State-of-Art.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Finished requirements.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Project architecture.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Visual prototype for the core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tasks.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API endpoints description.</w:t>
            </w:r>
          </w:p>
        </w:tc>
      </w:tr>
      <w:tr>
        <w:trPr>
          <w:cantSplit w:val="0"/>
          <w:trHeight w:val="1506" w:hRule="atLeast"/>
          <w:tblHeader w:val="0"/>
        </w:trPr>
        <w:tc>
          <w:tcPr>
            <w:vMerge w:val="restart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M3: prototype; mid-term presentation with supervisors; peer evaluation.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I3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14/3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28/03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Finish Figma Prototype for Mobile App. -&gt; Inês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First version of the mobile prototype. -&gt; Remígio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Connection between members and a  community (Client-Server). -&gt; Diogo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  <w:vertAlign w:val="superscript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Vouching Protocol -&gt; Bruno/Inês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Reputation System algorithm development. -&gt; Teles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Finished Figma Prototype.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Mobile Prototype (to be reviewed by peers).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Client-Server communication.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Reputation System Algorithm.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Checkpoint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Meeting with the supervisor.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6" w:hRule="atLeast"/>
          <w:tblHeader w:val="0"/>
        </w:trPr>
        <w:tc>
          <w:tcPr>
            <w:vMerge w:val="continue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28/03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11/04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Barlow" w:cs="Barlow" w:eastAsia="Barlow" w:hAnsi="Barlow"/>
                <w:color w:val="7f6000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Connections with communities via QR-code.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Start implementation of REST API endpoints.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Message Brokerage (pub/sub) -&gt; Bruno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API endpoints.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shd w:fill="d9d2e9" w:val="clear"/>
                <w:rtl w:val="0"/>
              </w:rPr>
              <w:t xml:space="preserve">User goods inventory.</w:t>
            </w: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Finished Client-Server communication.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M4: project presentation; all functionality has been developed!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11/04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25/04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Development of Peer-to-Peer connection between communities.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Peer discovery.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Continue to develop REST API endpoints.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Implement asymmetric key exchange.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Reputation System Vouches incorporation in the Peer-To-Peer System.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Fetching the non-mockup reputation scores in the mobile app.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Peer-to-Peer connection.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peer discovery working.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API endpoints.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  <w:shd w:fill="d9d2e9" w:val="clear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shd w:fill="d9d2e9" w:val="clear"/>
                <w:rtl w:val="0"/>
              </w:rPr>
              <w:t xml:space="preserve">User goods request functionality.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I6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25/04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09/05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Finishing Peer-to-Peer connection between communities.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Vouching for and against other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Implement </w:t>
            </w: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IDP authentication.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Starting development of goods request notifications on the client side.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Server-side caching.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Connections with other Users  (QR-Code).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Functional Peer-to-Peer connection between communities.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Vouching for and against other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IDP authentication with community server.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Functional notifications.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QR-codes to create connections between mobile app users.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  <w:shd w:fill="d9d2e9" w:val="clear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shd w:fill="d9d2e9" w:val="clear"/>
                <w:rtl w:val="0"/>
              </w:rPr>
              <w:t xml:space="preserve">User goods request response functionality.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Checkpoint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28/03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Meeting with the supervisor.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I7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09/05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23/05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Security Requirements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Web app development.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Vouch Reputation system network visualization in the Web app.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More robust and secure system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Basic Web App.  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Vouch Reputation system network visualization in the Web App.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I8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23/05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30/05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Research other security concerns.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Continue development of the Web App.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Testing the app with real users.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Improvements based on the real user reports.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Technical Report development.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Dynamic Web app.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  <w:shd w:fill="ffe599" w:val="clear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shd w:fill="ffe599" w:val="clear"/>
                <w:rtl w:val="0"/>
              </w:rPr>
              <w:t xml:space="preserve">Real user experience reports with the mobile app.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Draft Technical Report.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Delivery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30/05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Send Draft Technical Report to Supervisor.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Report Revision from Supervisor. 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I9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30/05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Prepare for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students@deti.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Revise the Technical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Demo + poster for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students@deti &amp; video.</w:t>
            </w:r>
          </w:p>
        </w:tc>
      </w:tr>
      <w:tr>
        <w:trPr>
          <w:cantSplit w:val="0"/>
          <w:tblHeader w:val="0"/>
        </w:trPr>
        <w:tc>
          <w:tcPr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Students@deti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????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Having a cool demonstration for students.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8a26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Delivery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06/06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Last refinement.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get therapy/ pet cats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Final Product.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Barlow" w:cs="Barlow" w:eastAsia="Barlow" w:hAnsi="Barlow"/>
                <w:sz w:val="27"/>
                <w:szCs w:val="27"/>
              </w:rPr>
            </w:pPr>
            <w:r w:rsidDel="00000000" w:rsidR="00000000" w:rsidRPr="00000000">
              <w:rPr>
                <w:rFonts w:ascii="Barlow" w:cs="Barlow" w:eastAsia="Barlow" w:hAnsi="Barlow"/>
                <w:sz w:val="27"/>
                <w:szCs w:val="27"/>
                <w:rtl w:val="0"/>
              </w:rPr>
              <w:t xml:space="preserve">Final Technical Report. 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Barlow" w:cs="Barlow" w:eastAsia="Barlow" w:hAnsi="Barlow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Medium-regular.ttf"/><Relationship Id="rId2" Type="http://schemas.openxmlformats.org/officeDocument/2006/relationships/font" Target="fonts/BarlowMedium-bold.ttf"/><Relationship Id="rId3" Type="http://schemas.openxmlformats.org/officeDocument/2006/relationships/font" Target="fonts/BarlowMedium-italic.ttf"/><Relationship Id="rId4" Type="http://schemas.openxmlformats.org/officeDocument/2006/relationships/font" Target="fonts/BarlowMedium-boldItalic.ttf"/><Relationship Id="rId5" Type="http://schemas.openxmlformats.org/officeDocument/2006/relationships/font" Target="fonts/Barlow-regular.ttf"/><Relationship Id="rId6" Type="http://schemas.openxmlformats.org/officeDocument/2006/relationships/font" Target="fonts/Barlow-bold.ttf"/><Relationship Id="rId7" Type="http://schemas.openxmlformats.org/officeDocument/2006/relationships/font" Target="fonts/Barlow-italic.ttf"/><Relationship Id="rId8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