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JNTUGV Department URLs &amp; User Access Documentation</w:t>
      </w:r>
    </w:p>
    <w:p>
      <w:pPr>
        <w:jc w:val="center"/>
      </w:pPr>
      <w:r>
        <w:rPr>
          <w:b/>
        </w:rPr>
        <w:t>Department Navigation, Public Routes and HOD Access Reference</w:t>
      </w:r>
    </w:p>
    <w:p>
      <w:r>
        <w:t>This document provides a structured reference for the department-related routes available in the JNTUGV website/application. It explains the purpose of each route, the meaning of dynamic route parameters, and the access flow for department HODs.</w:t>
      </w:r>
    </w:p>
    <w:p>
      <w:pPr>
        <w:pStyle w:val="Heading1"/>
      </w:pPr>
      <w:r>
        <w:t>1. Overview</w:t>
      </w:r>
    </w:p>
    <w:p>
      <w:r>
        <w:t>The department section of the application is organized around individual departments. A department can be accessed through its department identifier (represented below as $id), while faculty members are identified using a separate $facultyId parameter. The application provides dedicated sections for laboratories, the HOD's desk, gallery, courses, achievements and faculty.</w:t>
      </w:r>
    </w:p>
    <w:p>
      <w:pPr>
        <w:pStyle w:val="Heading1"/>
      </w:pPr>
      <w:r>
        <w:t>2. Department Route Structure</w:t>
      </w:r>
    </w:p>
    <w:p>
      <w:r>
        <w:t>The following routes are the defined department-related URLs. Dynamic values are shown using $id and $facultyId. These values are replaced by the actual department or faculty identifier when the route is opened.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URL</w:t>
            </w:r>
          </w:p>
        </w:tc>
        <w:tc>
          <w:tcPr>
            <w:tcW w:type="dxa" w:w="3360"/>
          </w:tcPr>
          <w:p>
            <w:r>
              <w:t>Section</w:t>
            </w:r>
          </w:p>
        </w:tc>
        <w:tc>
          <w:tcPr>
            <w:tcW w:type="dxa" w:w="3360"/>
          </w:tcPr>
          <w:p>
            <w:r>
              <w:t>Purpose</w:t>
            </w:r>
          </w:p>
        </w:tc>
      </w:tr>
      <w:tr>
        <w:tc>
          <w:tcPr>
            <w:tcW w:type="dxa" w:w="3360"/>
          </w:tcPr>
          <w:p>
            <w:r>
              <w:t>/departments/</w:t>
            </w:r>
          </w:p>
        </w:tc>
        <w:tc>
          <w:tcPr>
            <w:tcW w:type="dxa" w:w="3360"/>
          </w:tcPr>
          <w:p>
            <w:r>
              <w:t>Department Listing</w:t>
            </w:r>
          </w:p>
        </w:tc>
        <w:tc>
          <w:tcPr>
            <w:tcW w:type="dxa" w:w="3360"/>
          </w:tcPr>
          <w:p>
            <w:r>
              <w:t>Entry point for the department section. Used to display or access the available departments.</w:t>
            </w:r>
          </w:p>
        </w:tc>
      </w:tr>
      <w:tr>
        <w:tc>
          <w:tcPr>
            <w:tcW w:type="dxa" w:w="3360"/>
          </w:tcPr>
          <w:p>
            <w:r>
              <w:t>/departments/$id</w:t>
            </w:r>
          </w:p>
        </w:tc>
        <w:tc>
          <w:tcPr>
            <w:tcW w:type="dxa" w:w="3360"/>
          </w:tcPr>
          <w:p>
            <w:r>
              <w:t>Department Home</w:t>
            </w:r>
          </w:p>
        </w:tc>
        <w:tc>
          <w:tcPr>
            <w:tcW w:type="dxa" w:w="3360"/>
          </w:tcPr>
          <w:p>
            <w:r>
              <w:t>Main landing page for a particular department. The $id identifies the department.</w:t>
            </w:r>
          </w:p>
        </w:tc>
      </w:tr>
      <w:tr>
        <w:tc>
          <w:tcPr>
            <w:tcW w:type="dxa" w:w="3360"/>
          </w:tcPr>
          <w:p>
            <w:r>
              <w:t>/departments/$id/labs</w:t>
            </w:r>
          </w:p>
        </w:tc>
        <w:tc>
          <w:tcPr>
            <w:tcW w:type="dxa" w:w="3360"/>
          </w:tcPr>
          <w:p>
            <w:r>
              <w:t>Laboratories</w:t>
            </w:r>
          </w:p>
        </w:tc>
        <w:tc>
          <w:tcPr>
            <w:tcW w:type="dxa" w:w="3360"/>
          </w:tcPr>
          <w:p>
            <w:r>
              <w:t>Displays the laboratories or laboratory-related information associated with the selected department.</w:t>
            </w:r>
          </w:p>
        </w:tc>
      </w:tr>
      <w:tr>
        <w:tc>
          <w:tcPr>
            <w:tcW w:type="dxa" w:w="3360"/>
          </w:tcPr>
          <w:p>
            <w:r>
              <w:t>/departments/$id/hod</w:t>
            </w:r>
          </w:p>
        </w:tc>
        <w:tc>
          <w:tcPr>
            <w:tcW w:type="dxa" w:w="3360"/>
          </w:tcPr>
          <w:p>
            <w:r>
              <w:t>HOD's Desk</w:t>
            </w:r>
          </w:p>
        </w:tc>
        <w:tc>
          <w:tcPr>
            <w:tcW w:type="dxa" w:w="3360"/>
          </w:tcPr>
          <w:p>
            <w:r>
              <w:t>Department-specific HOD section containing information/content associated with the Head of the Department.</w:t>
            </w:r>
          </w:p>
        </w:tc>
      </w:tr>
      <w:tr>
        <w:tc>
          <w:tcPr>
            <w:tcW w:type="dxa" w:w="3360"/>
          </w:tcPr>
          <w:p>
            <w:r>
              <w:t>/departments/$id/gallery</w:t>
            </w:r>
          </w:p>
        </w:tc>
        <w:tc>
          <w:tcPr>
            <w:tcW w:type="dxa" w:w="3360"/>
          </w:tcPr>
          <w:p>
            <w:r>
              <w:t>Gallery</w:t>
            </w:r>
          </w:p>
        </w:tc>
        <w:tc>
          <w:tcPr>
            <w:tcW w:type="dxa" w:w="3360"/>
          </w:tcPr>
          <w:p>
            <w:r>
              <w:t>Displays the gallery/media content associated with the selected department.</w:t>
            </w:r>
          </w:p>
        </w:tc>
      </w:tr>
      <w:tr>
        <w:tc>
          <w:tcPr>
            <w:tcW w:type="dxa" w:w="3360"/>
          </w:tcPr>
          <w:p>
            <w:r>
              <w:t>/departments/$id/courses</w:t>
            </w:r>
          </w:p>
        </w:tc>
        <w:tc>
          <w:tcPr>
            <w:tcW w:type="dxa" w:w="3360"/>
          </w:tcPr>
          <w:p>
            <w:r>
              <w:t>Courses / Programmes</w:t>
            </w:r>
          </w:p>
        </w:tc>
        <w:tc>
          <w:tcPr>
            <w:tcW w:type="dxa" w:w="3360"/>
          </w:tcPr>
          <w:p>
            <w:r>
              <w:t>Displays the courses or programmes offered by the selected department.</w:t>
            </w:r>
          </w:p>
        </w:tc>
      </w:tr>
      <w:tr>
        <w:tc>
          <w:tcPr>
            <w:tcW w:type="dxa" w:w="3360"/>
          </w:tcPr>
          <w:p>
            <w:r>
              <w:t>/departments/$id/achievements</w:t>
            </w:r>
          </w:p>
        </w:tc>
        <w:tc>
          <w:tcPr>
            <w:tcW w:type="dxa" w:w="3360"/>
          </w:tcPr>
          <w:p>
            <w:r>
              <w:t>Achievements</w:t>
            </w:r>
          </w:p>
        </w:tc>
        <w:tc>
          <w:tcPr>
            <w:tcW w:type="dxa" w:w="3360"/>
          </w:tcPr>
          <w:p>
            <w:r>
              <w:t>Displays achievements and related department information.</w:t>
            </w:r>
          </w:p>
        </w:tc>
      </w:tr>
      <w:tr>
        <w:tc>
          <w:tcPr>
            <w:tcW w:type="dxa" w:w="3360"/>
          </w:tcPr>
          <w:p>
            <w:r>
              <w:t>/departments/$id/faculty/</w:t>
            </w:r>
          </w:p>
        </w:tc>
        <w:tc>
          <w:tcPr>
            <w:tcW w:type="dxa" w:w="3360"/>
          </w:tcPr>
          <w:p>
            <w:r>
              <w:t>Faculty Listing</w:t>
            </w:r>
          </w:p>
        </w:tc>
        <w:tc>
          <w:tcPr>
            <w:tcW w:type="dxa" w:w="3360"/>
          </w:tcPr>
          <w:p>
            <w:r>
              <w:t>Displays the faculty members associated with the selected department.</w:t>
            </w:r>
          </w:p>
        </w:tc>
      </w:tr>
      <w:tr>
        <w:tc>
          <w:tcPr>
            <w:tcW w:type="dxa" w:w="3360"/>
          </w:tcPr>
          <w:p>
            <w:r>
              <w:t>/departments/$id/faculty/$facultyId</w:t>
            </w:r>
          </w:p>
        </w:tc>
        <w:tc>
          <w:tcPr>
            <w:tcW w:type="dxa" w:w="3360"/>
          </w:tcPr>
          <w:p>
            <w:r>
              <w:t>Faculty Profile</w:t>
            </w:r>
          </w:p>
        </w:tc>
        <w:tc>
          <w:tcPr>
            <w:tcW w:type="dxa" w:w="3360"/>
          </w:tcPr>
          <w:p>
            <w:r>
              <w:t>Displays the profile/details of one specific faculty member.</w:t>
            </w:r>
          </w:p>
        </w:tc>
      </w:tr>
    </w:tbl>
    <w:p>
      <w:pPr>
        <w:pStyle w:val="Heading1"/>
      </w:pPr>
      <w:r>
        <w:t>3. Understanding Dynamic URL Parameters</w:t>
      </w:r>
    </w:p>
    <w:p>
      <w:r>
        <w:rPr>
          <w:b/>
        </w:rPr>
        <w:t xml:space="preserve">$id — Department Identifier: </w:t>
      </w:r>
      <w:r>
        <w:t>This is a dynamic value representing the selected department. It is used by the application to determine which department's content should be displayed.</w:t>
      </w:r>
    </w:p>
    <w:p>
      <w:r>
        <w:rPr>
          <w:b/>
        </w:rPr>
        <w:t xml:space="preserve">$facultyId — Faculty Identifier: </w:t>
      </w:r>
      <w:r>
        <w:t>This is a dynamic value representing an individual faculty member. It is used together with the department $id to open the appropriate faculty profile.</w:t>
      </w:r>
    </w:p>
    <w:p>
      <w:pPr>
        <w:pStyle w:val="Heading1"/>
      </w:pPr>
      <w:r>
        <w:t>4. Example Route Flow</w:t>
      </w:r>
    </w:p>
    <w:p>
      <w:r>
        <w:t>A typical navigation flow can be understood as follows:</w:t>
      </w:r>
    </w:p>
    <w:p>
      <w:pPr>
        <w:pStyle w:val="ListNumber"/>
      </w:pPr>
      <w:r>
        <w:rPr>
          <w:b/>
        </w:rPr>
        <w:t xml:space="preserve">/departments/ — </w:t>
      </w:r>
      <w:r>
        <w:t>Open the department listing.</w:t>
      </w:r>
    </w:p>
    <w:p>
      <w:pPr>
        <w:pStyle w:val="ListNumber"/>
      </w:pPr>
      <w:r>
        <w:rPr>
          <w:b/>
        </w:rPr>
        <w:t xml:space="preserve">/departments/$id — </w:t>
      </w:r>
      <w:r>
        <w:t>Select a department and open its main page.</w:t>
      </w:r>
    </w:p>
    <w:p>
      <w:pPr>
        <w:pStyle w:val="ListNumber"/>
      </w:pPr>
      <w:r>
        <w:rPr>
          <w:b/>
        </w:rPr>
        <w:t xml:space="preserve">/departments/$id/labs — </w:t>
      </w:r>
      <w:r>
        <w:t>Navigate to its laboratory section.</w:t>
      </w:r>
    </w:p>
    <w:p>
      <w:pPr>
        <w:pStyle w:val="ListNumber"/>
      </w:pPr>
      <w:r>
        <w:rPr>
          <w:b/>
        </w:rPr>
        <w:t xml:space="preserve">/departments/$id/faculty/ — </w:t>
      </w:r>
      <w:r>
        <w:t>View the department's faculty list.</w:t>
      </w:r>
    </w:p>
    <w:p>
      <w:pPr>
        <w:pStyle w:val="ListNumber"/>
      </w:pPr>
      <w:r>
        <w:rPr>
          <w:b/>
        </w:rPr>
        <w:t xml:space="preserve">/departments/$id/faculty/$facultyId — </w:t>
      </w:r>
      <w:r>
        <w:t>Select an individual faculty member and open the profile.</w:t>
      </w:r>
    </w:p>
    <w:p>
      <w:pPr>
        <w:pStyle w:val="Heading1"/>
      </w:pPr>
      <w:r>
        <w:t>5. HOD Login Access</w:t>
      </w:r>
    </w:p>
    <w:p>
      <w:r>
        <w:t>All department HODs use the same login route. The department-specific account is identified through the credentials assigned to that department.</w:t>
      </w:r>
    </w:p>
    <w:p>
      <w:r>
        <w:rPr>
          <w:b/>
        </w:rPr>
        <w:t xml:space="preserve">HOD Login URL: </w:t>
      </w:r>
      <w:r>
        <w:t>/hod-login</w:t>
      </w:r>
    </w:p>
    <w:p>
      <w:pPr>
        <w:pStyle w:val="Heading1"/>
      </w:pPr>
      <w:r>
        <w:t>6. Department-wise HOD Access</w:t>
      </w:r>
    </w:p>
    <w:tbl>
      <w:tblPr>
        <w:tblStyle w:val="TableGrid"/>
        <w:tblW w:type="auto" w:w="0"/>
        <w:tblLook w:firstColumn="1" w:firstRow="1" w:lastColumn="0" w:lastRow="0" w:noHBand="0" w:noVBand="1" w:val="04A0"/>
      </w:tblPr>
      <w:tblGrid>
        <w:gridCol w:w="3360"/>
        <w:gridCol w:w="3360"/>
        <w:gridCol w:w="3360"/>
      </w:tblGrid>
      <w:tr>
        <w:tc>
          <w:tcPr>
            <w:tcW w:type="dxa" w:w="3360"/>
          </w:tcPr>
          <w:p>
            <w:r>
              <w:t>Department</w:t>
            </w:r>
          </w:p>
        </w:tc>
        <w:tc>
          <w:tcPr>
            <w:tcW w:type="dxa" w:w="3360"/>
          </w:tcPr>
          <w:p>
            <w:r>
              <w:t>Department Slug</w:t>
            </w:r>
          </w:p>
        </w:tc>
        <w:tc>
          <w:tcPr>
            <w:tcW w:type="dxa" w:w="3360"/>
          </w:tcPr>
          <w:p>
            <w:r>
              <w:t>HOD Login URL</w:t>
            </w:r>
          </w:p>
        </w:tc>
      </w:tr>
      <w:tr>
        <w:tc>
          <w:tcPr>
            <w:tcW w:type="dxa" w:w="3360"/>
          </w:tcPr>
          <w:p>
            <w:r>
              <w:t>Sciences &amp; Humanities</w:t>
            </w:r>
          </w:p>
        </w:tc>
        <w:tc>
          <w:tcPr>
            <w:tcW w:type="dxa" w:w="3360"/>
          </w:tcPr>
          <w:p>
            <w:r>
              <w:t>sh</w:t>
            </w:r>
          </w:p>
        </w:tc>
        <w:tc>
          <w:tcPr>
            <w:tcW w:type="dxa" w:w="3360"/>
          </w:tcPr>
          <w:p>
            <w:r>
              <w:t>/hod-login</w:t>
            </w:r>
          </w:p>
        </w:tc>
      </w:tr>
      <w:tr>
        <w:tc>
          <w:tcPr>
            <w:tcW w:type="dxa" w:w="3360"/>
          </w:tcPr>
          <w:p>
            <w:r>
              <w:t>Mechanical</w:t>
            </w:r>
          </w:p>
        </w:tc>
        <w:tc>
          <w:tcPr>
            <w:tcW w:type="dxa" w:w="3360"/>
          </w:tcPr>
          <w:p>
            <w:r>
              <w:t>mech</w:t>
            </w:r>
          </w:p>
        </w:tc>
        <w:tc>
          <w:tcPr>
            <w:tcW w:type="dxa" w:w="3360"/>
          </w:tcPr>
          <w:p>
            <w:r>
              <w:t>/hod-login</w:t>
            </w:r>
          </w:p>
        </w:tc>
      </w:tr>
      <w:tr>
        <w:tc>
          <w:tcPr>
            <w:tcW w:type="dxa" w:w="3360"/>
          </w:tcPr>
          <w:p>
            <w:r>
              <w:t>Electronics (ECE)</w:t>
            </w:r>
          </w:p>
        </w:tc>
        <w:tc>
          <w:tcPr>
            <w:tcW w:type="dxa" w:w="3360"/>
          </w:tcPr>
          <w:p>
            <w:r>
              <w:t>ece</w:t>
            </w:r>
          </w:p>
        </w:tc>
        <w:tc>
          <w:tcPr>
            <w:tcW w:type="dxa" w:w="3360"/>
          </w:tcPr>
          <w:p>
            <w:r>
              <w:t>/hod-login</w:t>
            </w:r>
          </w:p>
        </w:tc>
      </w:tr>
      <w:tr>
        <w:tc>
          <w:tcPr>
            <w:tcW w:type="dxa" w:w="3360"/>
          </w:tcPr>
          <w:p>
            <w:r>
              <w:t>Electrical (EEE)</w:t>
            </w:r>
          </w:p>
        </w:tc>
        <w:tc>
          <w:tcPr>
            <w:tcW w:type="dxa" w:w="3360"/>
          </w:tcPr>
          <w:p>
            <w:r>
              <w:t>eee</w:t>
            </w:r>
          </w:p>
        </w:tc>
        <w:tc>
          <w:tcPr>
            <w:tcW w:type="dxa" w:w="3360"/>
          </w:tcPr>
          <w:p>
            <w:r>
              <w:t>/hod-login</w:t>
            </w:r>
          </w:p>
        </w:tc>
      </w:tr>
      <w:tr>
        <w:tc>
          <w:tcPr>
            <w:tcW w:type="dxa" w:w="3360"/>
          </w:tcPr>
          <w:p>
            <w:r>
              <w:t>Information Technology</w:t>
            </w:r>
          </w:p>
        </w:tc>
        <w:tc>
          <w:tcPr>
            <w:tcW w:type="dxa" w:w="3360"/>
          </w:tcPr>
          <w:p>
            <w:r>
              <w:t>it</w:t>
            </w:r>
          </w:p>
        </w:tc>
        <w:tc>
          <w:tcPr>
            <w:tcW w:type="dxa" w:w="3360"/>
          </w:tcPr>
          <w:p>
            <w:r>
              <w:t>/hod-login</w:t>
            </w:r>
          </w:p>
        </w:tc>
      </w:tr>
      <w:tr>
        <w:tc>
          <w:tcPr>
            <w:tcW w:type="dxa" w:w="3360"/>
          </w:tcPr>
          <w:p>
            <w:r>
              <w:t>Metallurgical Engineering</w:t>
            </w:r>
          </w:p>
        </w:tc>
        <w:tc>
          <w:tcPr>
            <w:tcW w:type="dxa" w:w="3360"/>
          </w:tcPr>
          <w:p>
            <w:r>
              <w:t>met</w:t>
            </w:r>
          </w:p>
        </w:tc>
        <w:tc>
          <w:tcPr>
            <w:tcW w:type="dxa" w:w="3360"/>
          </w:tcPr>
          <w:p>
            <w:r>
              <w:t>/hod-login</w:t>
            </w:r>
          </w:p>
        </w:tc>
      </w:tr>
      <w:tr>
        <w:tc>
          <w:tcPr>
            <w:tcW w:type="dxa" w:w="3360"/>
          </w:tcPr>
          <w:p>
            <w:r>
              <w:t>MBA</w:t>
            </w:r>
          </w:p>
        </w:tc>
        <w:tc>
          <w:tcPr>
            <w:tcW w:type="dxa" w:w="3360"/>
          </w:tcPr>
          <w:p>
            <w:r>
              <w:t>mba</w:t>
            </w:r>
          </w:p>
        </w:tc>
        <w:tc>
          <w:tcPr>
            <w:tcW w:type="dxa" w:w="3360"/>
          </w:tcPr>
          <w:p>
            <w:r>
              <w:t>/hod-login</w:t>
            </w:r>
          </w:p>
        </w:tc>
      </w:tr>
      <w:tr>
        <w:tc>
          <w:tcPr>
            <w:tcW w:type="dxa" w:w="3360"/>
          </w:tcPr>
          <w:p>
            <w:r>
              <w:t>Computer Science (CSE)</w:t>
            </w:r>
          </w:p>
        </w:tc>
        <w:tc>
          <w:tcPr>
            <w:tcW w:type="dxa" w:w="3360"/>
          </w:tcPr>
          <w:p>
            <w:r>
              <w:t>cse</w:t>
            </w:r>
          </w:p>
        </w:tc>
        <w:tc>
          <w:tcPr>
            <w:tcW w:type="dxa" w:w="3360"/>
          </w:tcPr>
          <w:p>
            <w:r>
              <w:t>/hod-login</w:t>
            </w:r>
          </w:p>
        </w:tc>
      </w:tr>
    </w:tbl>
    <w:p>
      <w:pPr>
        <w:pStyle w:val="Heading1"/>
      </w:pPr>
      <w:r>
        <w:t>7. HOD Login and Department Content Management</w:t>
      </w:r>
    </w:p>
    <w:p>
      <w:r>
        <w:t>The HOD login provides the department administrator with access to the department's configured management functionality. After authentication, the HOD works with the department associated with their account rather than using a separate login URL for each department.</w:t>
      </w:r>
    </w:p>
    <w:p>
      <w:r>
        <w:t>The actual HOD credentials are maintained separately in the updated login-credentials Excel document. This document intentionally focuses on routes and access structure.</w:t>
      </w:r>
    </w:p>
    <w:p>
      <w:pPr>
        <w:pStyle w:val="Heading1"/>
      </w:pPr>
      <w:r>
        <w:t>8. Public Department Access vs HOD Access</w:t>
      </w:r>
    </w:p>
    <w:tbl>
      <w:tblPr>
        <w:tblStyle w:val="TableGrid"/>
        <w:tblW w:type="auto" w:w="0"/>
        <w:tblLook w:firstColumn="1" w:firstRow="1" w:lastColumn="0" w:lastRow="0" w:noHBand="0" w:noVBand="1" w:val="04A0"/>
      </w:tblPr>
      <w:tblGrid>
        <w:gridCol w:w="3360"/>
        <w:gridCol w:w="3360"/>
        <w:gridCol w:w="3360"/>
      </w:tblGrid>
      <w:tr>
        <w:tc>
          <w:tcPr>
            <w:tcW w:type="dxa" w:w="3360"/>
          </w:tcPr>
          <w:p>
            <w:r>
              <w:t>Access Type</w:t>
            </w:r>
          </w:p>
        </w:tc>
        <w:tc>
          <w:tcPr>
            <w:tcW w:type="dxa" w:w="3360"/>
          </w:tcPr>
          <w:p>
            <w:r>
              <w:t>Route / Entry Point</w:t>
            </w:r>
          </w:p>
        </w:tc>
        <w:tc>
          <w:tcPr>
            <w:tcW w:type="dxa" w:w="3360"/>
          </w:tcPr>
          <w:p>
            <w:r>
              <w:t>Purpose</w:t>
            </w:r>
          </w:p>
        </w:tc>
      </w:tr>
      <w:tr>
        <w:tc>
          <w:tcPr>
            <w:tcW w:type="dxa" w:w="3360"/>
          </w:tcPr>
          <w:p>
            <w:r>
              <w:t>Public Department Access</w:t>
            </w:r>
          </w:p>
        </w:tc>
        <w:tc>
          <w:tcPr>
            <w:tcW w:type="dxa" w:w="3360"/>
          </w:tcPr>
          <w:p>
            <w:r>
              <w:t>/departments/</w:t>
            </w:r>
          </w:p>
        </w:tc>
        <w:tc>
          <w:tcPr>
            <w:tcW w:type="dxa" w:w="3360"/>
          </w:tcPr>
          <w:p>
            <w:r>
              <w:t>Access the department section and select a department.</w:t>
            </w:r>
          </w:p>
        </w:tc>
      </w:tr>
      <w:tr>
        <w:tc>
          <w:tcPr>
            <w:tcW w:type="dxa" w:w="3360"/>
          </w:tcPr>
          <w:p>
            <w:r>
              <w:t>Public Department Page</w:t>
            </w:r>
          </w:p>
        </w:tc>
        <w:tc>
          <w:tcPr>
            <w:tcW w:type="dxa" w:w="3360"/>
          </w:tcPr>
          <w:p>
            <w:r>
              <w:t>/departments/$id</w:t>
            </w:r>
          </w:p>
        </w:tc>
        <w:tc>
          <w:tcPr>
            <w:tcW w:type="dxa" w:w="3360"/>
          </w:tcPr>
          <w:p>
            <w:r>
              <w:t>View the selected department's main content.</w:t>
            </w:r>
          </w:p>
        </w:tc>
      </w:tr>
      <w:tr>
        <w:tc>
          <w:tcPr>
            <w:tcW w:type="dxa" w:w="3360"/>
          </w:tcPr>
          <w:p>
            <w:r>
              <w:t>Public Department Sections</w:t>
            </w:r>
          </w:p>
        </w:tc>
        <w:tc>
          <w:tcPr>
            <w:tcW w:type="dxa" w:w="3360"/>
          </w:tcPr>
          <w:p>
            <w:r>
              <w:t>/departments/$id/labs, /hod, /gallery, /courses, /achievements</w:t>
            </w:r>
          </w:p>
        </w:tc>
        <w:tc>
          <w:tcPr>
            <w:tcW w:type="dxa" w:w="3360"/>
          </w:tcPr>
          <w:p>
            <w:r>
              <w:t>View the relevant published department sections.</w:t>
            </w:r>
          </w:p>
        </w:tc>
      </w:tr>
      <w:tr>
        <w:tc>
          <w:tcPr>
            <w:tcW w:type="dxa" w:w="3360"/>
          </w:tcPr>
          <w:p>
            <w:r>
              <w:t>Public Faculty Access</w:t>
            </w:r>
          </w:p>
        </w:tc>
        <w:tc>
          <w:tcPr>
            <w:tcW w:type="dxa" w:w="3360"/>
          </w:tcPr>
          <w:p>
            <w:r>
              <w:t>/departments/$id/faculty/</w:t>
            </w:r>
          </w:p>
        </w:tc>
        <w:tc>
          <w:tcPr>
            <w:tcW w:type="dxa" w:w="3360"/>
          </w:tcPr>
          <w:p>
            <w:r>
              <w:t>View the faculty list for a department.</w:t>
            </w:r>
          </w:p>
        </w:tc>
      </w:tr>
      <w:tr>
        <w:tc>
          <w:tcPr>
            <w:tcW w:type="dxa" w:w="3360"/>
          </w:tcPr>
          <w:p>
            <w:r>
              <w:t>Public Faculty Profile</w:t>
            </w:r>
          </w:p>
        </w:tc>
        <w:tc>
          <w:tcPr>
            <w:tcW w:type="dxa" w:w="3360"/>
          </w:tcPr>
          <w:p>
            <w:r>
              <w:t>/departments/$id/faculty/$facultyId</w:t>
            </w:r>
          </w:p>
        </w:tc>
        <w:tc>
          <w:tcPr>
            <w:tcW w:type="dxa" w:w="3360"/>
          </w:tcPr>
          <w:p>
            <w:r>
              <w:t>View an individual faculty profile.</w:t>
            </w:r>
          </w:p>
        </w:tc>
      </w:tr>
      <w:tr>
        <w:tc>
          <w:tcPr>
            <w:tcW w:type="dxa" w:w="3360"/>
          </w:tcPr>
          <w:p>
            <w:r>
              <w:t>HOD Authentication</w:t>
            </w:r>
          </w:p>
        </w:tc>
        <w:tc>
          <w:tcPr>
            <w:tcW w:type="dxa" w:w="3360"/>
          </w:tcPr>
          <w:p>
            <w:r>
              <w:t>/hod-login</w:t>
            </w:r>
          </w:p>
        </w:tc>
        <w:tc>
          <w:tcPr>
            <w:tcW w:type="dxa" w:w="3360"/>
          </w:tcPr>
          <w:p>
            <w:r>
              <w:t>Authenticate a department HOD using the assigned HOD credentials.</w:t>
            </w:r>
          </w:p>
        </w:tc>
      </w:tr>
    </w:tbl>
    <w:p>
      <w:pPr>
        <w:pStyle w:val="Heading1"/>
      </w:pPr>
      <w:r>
        <w:t>9. Route Reference — Quick List</w:t>
      </w:r>
    </w:p>
    <w:p>
      <w:r>
        <w:rPr>
          <w:b/>
        </w:rPr>
        <w:t>/departments/</w:t>
      </w:r>
    </w:p>
    <w:p>
      <w:r>
        <w:rPr>
          <w:b/>
        </w:rPr>
        <w:t>/departments/$id</w:t>
      </w:r>
    </w:p>
    <w:p>
      <w:r>
        <w:rPr>
          <w:b/>
        </w:rPr>
        <w:t>/departments/$id/labs</w:t>
      </w:r>
    </w:p>
    <w:p>
      <w:r>
        <w:rPr>
          <w:b/>
        </w:rPr>
        <w:t>/departments/$id/hod</w:t>
      </w:r>
    </w:p>
    <w:p>
      <w:r>
        <w:rPr>
          <w:b/>
        </w:rPr>
        <w:t>/departments/$id/gallery</w:t>
      </w:r>
    </w:p>
    <w:p>
      <w:r>
        <w:rPr>
          <w:b/>
        </w:rPr>
        <w:t>/departments/$id/courses</w:t>
      </w:r>
    </w:p>
    <w:p>
      <w:r>
        <w:rPr>
          <w:b/>
        </w:rPr>
        <w:t>/departments/$id/achievements</w:t>
      </w:r>
    </w:p>
    <w:p>
      <w:r>
        <w:rPr>
          <w:b/>
        </w:rPr>
        <w:t>/departments/$id/faculty/</w:t>
      </w:r>
    </w:p>
    <w:p>
      <w:r>
        <w:rPr>
          <w:b/>
        </w:rPr>
        <w:t>/departments/$id/faculty/$facultyId</w:t>
      </w:r>
    </w:p>
    <w:p>
      <w:pPr>
        <w:pStyle w:val="Heading1"/>
      </w:pPr>
      <w:r>
        <w:t>10. Important Implementation Notes</w:t>
      </w:r>
    </w:p>
    <w:p>
      <w:pPr>
        <w:pStyle w:val="ListBullet"/>
      </w:pPr>
      <w:r>
        <w:t>The $id and $facultyId values shown in this document are placeholders for dynamic route parameters.</w:t>
      </w:r>
    </w:p>
    <w:p>
      <w:pPr>
        <w:pStyle w:val="ListBullet"/>
      </w:pPr>
      <w:r>
        <w:t>The HOD authentication endpoint is /hod-login for all departments.</w:t>
      </w:r>
    </w:p>
    <w:p>
      <w:pPr>
        <w:pStyle w:val="ListBullet"/>
      </w:pPr>
      <w:r>
        <w:t>Department-specific content is reached through the /departments/$id route hierarchy.</w:t>
      </w:r>
    </w:p>
    <w:p>
      <w:pPr>
        <w:pStyle w:val="ListBullet"/>
      </w:pPr>
      <w:r>
        <w:t>Faculty listing and individual faculty profile routes are nested under the selected department.</w:t>
      </w:r>
    </w:p>
    <w:p>
      <w:pPr>
        <w:pStyle w:val="ListBullet"/>
      </w:pPr>
      <w:r>
        <w:t>The route list in this document is based on the URLs supplied for the application and does not assume additional routes that were not provided.</w:t>
      </w:r>
    </w:p>
    <w:p>
      <w:pPr>
        <w:pStyle w:val="Heading1"/>
      </w:pPr>
      <w:r>
        <w:t>11. Credential Security</w:t>
      </w:r>
    </w:p>
    <w:p>
      <w:r>
        <w:t>HOD passwords are sensitive credentials. They should be distributed only to the appropriate HODs, stored securely, and should not be committed to source control, public repositories, screenshots, or publicly accessible documentation.</w:t>
      </w:r>
    </w:p>
    <w:p>
      <w:r>
        <w:t>For operational use, refer to the separate updated Excel file for the actual HOD credentials. This document should be suitable for sharing as a general route/access reference without exposing passwords.</w:t>
      </w:r>
    </w:p>
    <w:p>
      <w:pPr>
        <w:pStyle w:val="Heading1"/>
      </w:pPr>
      <w:r>
        <w:t>12. Summary</w:t>
      </w:r>
    </w:p>
    <w:p>
      <w:r>
        <w:t>The application follows a hierarchical department URL structure. The department listing begins at /departments/, individual departments are accessed through /departments/$id, and department-specific sections are nested below that path. Faculty information follows the same hierarchy, with $facultyId identifying an individual faculty member. HOD authentication is centralized at /hod-login, with department-specific credentials determining the HOD account's access.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