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月城北区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显示，城北区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为3.77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城北区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2.94%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大堡子镇、马坊街道和廿里铺镇。朝阳街道、马坊街道、小桥大街街道、生物科技产业园、大堡子镇和廿里铺镇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NDVI值0.5以上面积分别为0.0、0.94、0.0、0.0、2.83和0.0平方公里，占各行政区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0.0%、3.45%、0.0%、0.0%、6.82%和0.0%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07城北区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0.4-0.5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朝阳街道0.00平方公里、0.00平方公里、4.72平方公里、7.55平方公里、0.94平方公里、0.00平方公里、0.00平方公里、0.00平方公里、0.00平方公里、0.00平方公里、马坊街道0.00平方公里、0.00平方公里、6.60平方公里、4.72平方公里、15.10平方公里、0.94平方公里、0.00平方公里、0.00平方公里、0.00平方公里、0.00平方公里、小桥大街街道0.00平方公里、0.00平方公里、9.44平方公里、1.89平方公里、0.94平方公里、0.00平方公里、0.00平方公里、0.00平方公里、0.00平方公里、0.00平方公里、生物科技产业园0.00平方公里、0.00平方公里、0.00平方公里、2.83平方公里、0.00平方公里、0.00平方公里、0.00平方公里、0.00平方公里、0.00平方公里、0.00平方公里、大堡子镇0.00平方公里、0.00平方公里、1.89平方公里、13.21平方公里、23.59平方公里、2.83平方公里、0.00平方公里、0.00平方公里、0.00平方公里、0.00平方公里和廿里铺镇0.00平方公里、0.00平方公里、10.38平方公里、14.15平方公里、6.60平方公里、0.00平方公里、0.00平方公里、0.00平方公里、0.00平方公里、0.00平方公里平方公里，面积比例分别为朝阳街道0.00%、0.00%、35.71%、57.14%、7.14%、0.00%、0.00%、0.00%、0.00%、0.00%、马坊街道0.00%、0.00%、24.14%、17.24%、55.17%、3.45%、0.00%、0.00%、0.00%、0.00%、小桥大街街道0.00%、0.00%、76.92%、15.38%、7.69%、0.00%、0.00%、0.00%、0.00%、0.00%、生物科技产业园0.00%、0.00%、0.00%、100.00%、0.00%、0.00%、0.00%、0.00%、0.00%、0.00%、大堡子镇0.00%、0.00%、4.55%、31.82%、56.82%、6.82%、0.00%、0.00%、0.00%、0.00%和廿里铺镇0.00%、0.00%、33.33%、45.45%、21.21%、0.00%、0.00%、0.00%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城北区NDVI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朝阳街道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12.27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马坊街道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11.32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16.04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小桥大街街道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生物科技产业园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大堡子镇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15.10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26.42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廿里铺镇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24.53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6.60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城北区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77.37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50.95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城北区NDVI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朝阳街道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92.85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7.14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马坊街道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41.38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58.62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小桥大街街道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92.30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7.69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生物科技产业园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大堡子镇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63.64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廿里铺镇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78.78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21.21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城北区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60.30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39.70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