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16F9" w14:textId="2E087F40" w:rsidR="0057770A" w:rsidRPr="00B75499" w:rsidRDefault="00FE48AC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499">
        <w:rPr>
          <w:rFonts w:ascii="Times New Roman" w:hAnsi="Times New Roman" w:cs="Times New Roman"/>
          <w:sz w:val="28"/>
          <w:szCs w:val="28"/>
        </w:rPr>
        <w:t>Введение</w:t>
      </w:r>
    </w:p>
    <w:p w14:paraId="63DBA6B1" w14:textId="0FF664AF" w:rsidR="00D25E6A" w:rsidRPr="00D25E6A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Требуется разработать</w:t>
      </w:r>
      <w:r w:rsidRPr="00D25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telegram</w:t>
      </w:r>
      <w:r w:rsidRPr="00D25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бота, с помощью которого будет реализованна возможность получения рассписания о занятиях и заменнах как для отдельной группы, так и для преподователей учебного заведения УКСИВТ.</w:t>
      </w:r>
    </w:p>
    <w:p w14:paraId="4082F49F" w14:textId="54B3BCC9" w:rsidR="00D25E6A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системы начинается ее запуском – отправкой стартового сообщения </w:t>
      </w:r>
      <w:r w:rsidRPr="00D25E6A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 w:rsidRPr="00D25E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телеграмм боту, после которого бот отправляет пользователю интерфейс для взаимодействия с системой.</w:t>
      </w:r>
    </w:p>
    <w:p w14:paraId="0E5E46A9" w14:textId="21A13CD2" w:rsidR="00D25E6A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Взаимодействие с системой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41A6FAFD" w14:textId="3F432C41" w:rsidR="00D25E6A" w:rsidRDefault="00D25E6A" w:rsidP="00F315BE">
      <w:pPr>
        <w:pStyle w:val="ListParagraph"/>
        <w:numPr>
          <w:ilvl w:val="0"/>
          <w:numId w:val="11"/>
        </w:numPr>
        <w:spacing w:after="0" w:line="360" w:lineRule="auto"/>
        <w:ind w:left="709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Кнопка </w:t>
      </w:r>
      <w:r>
        <w:rPr>
          <w:rFonts w:eastAsia="Calibri" w:cs="Times New Roman"/>
          <w:sz w:val="28"/>
          <w:szCs w:val="28"/>
          <w:lang w:val="en-US"/>
        </w:rPr>
        <w:t>“</w:t>
      </w:r>
      <w:r>
        <w:rPr>
          <w:rFonts w:eastAsia="Calibri" w:cs="Times New Roman"/>
          <w:sz w:val="28"/>
          <w:szCs w:val="28"/>
        </w:rPr>
        <w:t>Группа</w:t>
      </w:r>
      <w:r>
        <w:rPr>
          <w:rFonts w:eastAsia="Calibri" w:cs="Times New Roman"/>
          <w:sz w:val="28"/>
          <w:szCs w:val="28"/>
          <w:lang w:val="en-US"/>
        </w:rPr>
        <w:t>”</w:t>
      </w:r>
    </w:p>
    <w:p w14:paraId="0F058033" w14:textId="4EA66878" w:rsidR="00D25E6A" w:rsidRDefault="00D25E6A" w:rsidP="00F315BE">
      <w:pPr>
        <w:pStyle w:val="ListParagraph"/>
        <w:numPr>
          <w:ilvl w:val="0"/>
          <w:numId w:val="11"/>
        </w:numPr>
        <w:spacing w:after="0" w:line="360" w:lineRule="auto"/>
        <w:ind w:left="709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Кнопка </w:t>
      </w:r>
      <w:r>
        <w:rPr>
          <w:rFonts w:eastAsia="Calibri" w:cs="Times New Roman"/>
          <w:sz w:val="28"/>
          <w:szCs w:val="28"/>
          <w:lang w:val="en-US"/>
        </w:rPr>
        <w:t>“</w:t>
      </w:r>
      <w:r>
        <w:rPr>
          <w:rFonts w:eastAsia="Calibri" w:cs="Times New Roman"/>
          <w:sz w:val="28"/>
          <w:szCs w:val="28"/>
        </w:rPr>
        <w:t>Преподователь</w:t>
      </w:r>
      <w:r>
        <w:rPr>
          <w:rFonts w:eastAsia="Calibri" w:cs="Times New Roman"/>
          <w:sz w:val="28"/>
          <w:szCs w:val="28"/>
          <w:lang w:val="en-US"/>
        </w:rPr>
        <w:t>”</w:t>
      </w:r>
    </w:p>
    <w:p w14:paraId="61029138" w14:textId="3CBCD747" w:rsidR="00F315BE" w:rsidRPr="00F315BE" w:rsidRDefault="00F315BE" w:rsidP="00F315BE">
      <w:p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При нажатии на кнопку </w:t>
      </w:r>
      <w:r w:rsidRPr="00F315BE">
        <w:rPr>
          <w:rFonts w:eastAsia="Calibri" w:cs="Times New Roman"/>
          <w:sz w:val="28"/>
          <w:szCs w:val="28"/>
        </w:rPr>
        <w:t>“</w:t>
      </w:r>
      <w:r>
        <w:rPr>
          <w:rFonts w:eastAsia="Calibri" w:cs="Times New Roman"/>
          <w:sz w:val="28"/>
          <w:szCs w:val="28"/>
        </w:rPr>
        <w:t>Группа</w:t>
      </w:r>
      <w:r w:rsidRPr="00F315BE">
        <w:rPr>
          <w:rFonts w:eastAsia="Calibri" w:cs="Times New Roman"/>
          <w:sz w:val="28"/>
          <w:szCs w:val="28"/>
        </w:rPr>
        <w:t>”</w:t>
      </w:r>
      <w:r>
        <w:rPr>
          <w:rFonts w:eastAsia="Calibri" w:cs="Times New Roman"/>
          <w:sz w:val="28"/>
          <w:szCs w:val="28"/>
        </w:rPr>
        <w:t xml:space="preserve"> бот просит ввести название группы. После получения названия происходит проверка с базой</w:t>
      </w:r>
      <w:r w:rsidRPr="00F315BE">
        <w:rPr>
          <w:rFonts w:eastAsia="Calibri" w:cs="Times New Roman"/>
          <w:sz w:val="28"/>
          <w:szCs w:val="28"/>
        </w:rPr>
        <w:t>:</w:t>
      </w:r>
    </w:p>
    <w:p w14:paraId="326BE93A" w14:textId="7495CFEA" w:rsidR="00F315BE" w:rsidRDefault="00F315BE" w:rsidP="00F315BE">
      <w:pPr>
        <w:pStyle w:val="ListParagraph"/>
        <w:numPr>
          <w:ilvl w:val="0"/>
          <w:numId w:val="12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</w:t>
      </w:r>
      <w:r>
        <w:rPr>
          <w:rFonts w:eastAsia="Calibri" w:cs="Times New Roman"/>
          <w:sz w:val="28"/>
          <w:szCs w:val="28"/>
        </w:rPr>
        <w:t>ри отсутствии совпадени</w:t>
      </w:r>
      <w:r>
        <w:rPr>
          <w:rFonts w:eastAsia="Calibri" w:cs="Times New Roman"/>
          <w:sz w:val="28"/>
          <w:szCs w:val="28"/>
        </w:rPr>
        <w:t>, уведомить пользователя</w:t>
      </w:r>
    </w:p>
    <w:p w14:paraId="41E17A47" w14:textId="0B3B7C59" w:rsidR="00F315BE" w:rsidRDefault="00F315BE" w:rsidP="00F315BE">
      <w:pPr>
        <w:pStyle w:val="ListParagraph"/>
        <w:numPr>
          <w:ilvl w:val="0"/>
          <w:numId w:val="12"/>
        </w:numPr>
        <w:spacing w:after="0" w:line="360" w:lineRule="auto"/>
        <w:rPr>
          <w:rFonts w:eastAsia="Calibri" w:cs="Times New Roman"/>
          <w:sz w:val="28"/>
          <w:szCs w:val="28"/>
        </w:rPr>
      </w:pPr>
      <w:r w:rsidRPr="00F315BE">
        <w:rPr>
          <w:rFonts w:eastAsia="Calibri" w:cs="Times New Roman"/>
          <w:sz w:val="28"/>
          <w:szCs w:val="28"/>
        </w:rPr>
        <w:t>При нахождении совпадения</w:t>
      </w:r>
      <w:r>
        <w:rPr>
          <w:rFonts w:eastAsia="Calibri" w:cs="Times New Roman"/>
          <w:sz w:val="28"/>
          <w:szCs w:val="28"/>
        </w:rPr>
        <w:t>, добавить пользователя к системе прослушивания рассписания. Отправить рассписание на следующий день.</w:t>
      </w:r>
    </w:p>
    <w:p w14:paraId="3DAB5AFB" w14:textId="0FD3668B" w:rsidR="00F315BE" w:rsidRDefault="00F315BE" w:rsidP="00F315BE">
      <w:pPr>
        <w:spacing w:after="0" w:line="360" w:lineRule="auto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При нажатии на кнопку </w:t>
      </w:r>
      <w:r w:rsidRPr="00F315BE">
        <w:rPr>
          <w:rFonts w:eastAsia="Calibri" w:cs="Times New Roman"/>
          <w:sz w:val="28"/>
          <w:szCs w:val="28"/>
        </w:rPr>
        <w:t>“</w:t>
      </w:r>
      <w:r>
        <w:rPr>
          <w:rFonts w:eastAsia="Calibri" w:cs="Times New Roman"/>
          <w:sz w:val="28"/>
          <w:szCs w:val="28"/>
        </w:rPr>
        <w:t>Преподователь</w:t>
      </w:r>
      <w:r w:rsidRPr="00F315BE">
        <w:rPr>
          <w:rFonts w:eastAsia="Calibri" w:cs="Times New Roman"/>
          <w:sz w:val="28"/>
          <w:szCs w:val="28"/>
        </w:rPr>
        <w:t>”</w:t>
      </w:r>
      <w:r>
        <w:rPr>
          <w:rFonts w:eastAsia="Calibri" w:cs="Times New Roman"/>
          <w:sz w:val="28"/>
          <w:szCs w:val="28"/>
        </w:rPr>
        <w:t xml:space="preserve"> бот просит ввести ФИО преподователя. После получения которого</w:t>
      </w:r>
      <w:r>
        <w:rPr>
          <w:rFonts w:eastAsia="Calibri" w:cs="Times New Roman"/>
          <w:sz w:val="28"/>
          <w:szCs w:val="28"/>
          <w:lang w:val="en-US"/>
        </w:rPr>
        <w:t>:</w:t>
      </w:r>
    </w:p>
    <w:p w14:paraId="3C119A2B" w14:textId="32564CE7" w:rsidR="00F315BE" w:rsidRPr="00F315BE" w:rsidRDefault="00F315BE" w:rsidP="00F315BE">
      <w:pPr>
        <w:pStyle w:val="ListParagraph"/>
        <w:numPr>
          <w:ilvl w:val="0"/>
          <w:numId w:val="13"/>
        </w:numPr>
        <w:spacing w:after="0" w:line="360" w:lineRule="auto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При отсутствии совпадени, уведомить пользователя</w:t>
      </w:r>
    </w:p>
    <w:p w14:paraId="11EC7BE4" w14:textId="77777777" w:rsidR="00F315BE" w:rsidRDefault="00F315BE" w:rsidP="00F315BE">
      <w:pPr>
        <w:pStyle w:val="ListParagraph"/>
        <w:numPr>
          <w:ilvl w:val="0"/>
          <w:numId w:val="13"/>
        </w:numPr>
        <w:spacing w:after="0" w:line="360" w:lineRule="auto"/>
        <w:rPr>
          <w:rFonts w:eastAsia="Calibri" w:cs="Times New Roman"/>
          <w:sz w:val="28"/>
          <w:szCs w:val="28"/>
        </w:rPr>
      </w:pPr>
      <w:r w:rsidRPr="00F315BE">
        <w:rPr>
          <w:rFonts w:eastAsia="Calibri" w:cs="Times New Roman"/>
          <w:sz w:val="28"/>
          <w:szCs w:val="28"/>
        </w:rPr>
        <w:t>При нахождении совпадения</w:t>
      </w:r>
      <w:r>
        <w:rPr>
          <w:rFonts w:eastAsia="Calibri" w:cs="Times New Roman"/>
          <w:sz w:val="28"/>
          <w:szCs w:val="28"/>
        </w:rPr>
        <w:t>, добавить пользователя к системе прослушивания рассписания. Отправить рассписание на следующий день.</w:t>
      </w:r>
    </w:p>
    <w:p w14:paraId="54E63C05" w14:textId="65BD81FE" w:rsidR="00F315BE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30E430" w14:textId="3E03324C" w:rsidR="00F315BE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случае изменения рассписания для Группы/Преподователя, все подписанные пользователи получают уведомление с обновленным рассписанием.</w:t>
      </w:r>
    </w:p>
    <w:p w14:paraId="1BAD5398" w14:textId="636CBAB8" w:rsidR="00F315BE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441024" w14:textId="48BD9B13" w:rsidR="00F315BE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Послу успешного запуска бота, появляется кнопка </w:t>
      </w:r>
      <w:r w:rsidRPr="00F315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Рассписание</w:t>
      </w:r>
      <w:r w:rsidRPr="00F315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, по нажатию предлагается следующие кнопки</w:t>
      </w:r>
      <w:r w:rsidRPr="00F315B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CF2F947" w14:textId="6DB94030" w:rsidR="00F315BE" w:rsidRDefault="00F315BE" w:rsidP="00F315BE">
      <w:pPr>
        <w:pStyle w:val="ListParagraph"/>
        <w:numPr>
          <w:ilvl w:val="0"/>
          <w:numId w:val="14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для группы</w:t>
      </w:r>
    </w:p>
    <w:p w14:paraId="76E05743" w14:textId="3D0F075E" w:rsidR="00F315BE" w:rsidRDefault="00F315BE" w:rsidP="00F315BE">
      <w:pPr>
        <w:pStyle w:val="ListParagraph"/>
        <w:numPr>
          <w:ilvl w:val="0"/>
          <w:numId w:val="14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для преподователя</w:t>
      </w:r>
    </w:p>
    <w:p w14:paraId="049A66D6" w14:textId="70DB1EA3" w:rsidR="00F315BE" w:rsidRDefault="00F315BE" w:rsidP="00F315BE">
      <w:pPr>
        <w:pStyle w:val="ListParagraph"/>
        <w:numPr>
          <w:ilvl w:val="0"/>
          <w:numId w:val="14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для кабинета</w:t>
      </w:r>
    </w:p>
    <w:p w14:paraId="21334449" w14:textId="623AC166" w:rsidR="00F315BE" w:rsidRDefault="00F315BE" w:rsidP="00F315BE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0115CEB8" w14:textId="4834B287" w:rsidR="00C66CA4" w:rsidRDefault="00C66CA4" w:rsidP="00F315BE">
      <w:p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При нажатии на </w:t>
      </w:r>
      <w:r w:rsidRPr="00C66CA4">
        <w:rPr>
          <w:rFonts w:eastAsia="Calibri" w:cs="Times New Roman"/>
          <w:sz w:val="28"/>
          <w:szCs w:val="28"/>
        </w:rPr>
        <w:t>“</w:t>
      </w:r>
      <w:r w:rsidR="00F315BE">
        <w:rPr>
          <w:rFonts w:eastAsia="Calibri" w:cs="Times New Roman"/>
          <w:sz w:val="28"/>
          <w:szCs w:val="28"/>
        </w:rPr>
        <w:t>Рассписание для группы</w:t>
      </w:r>
      <w:r w:rsidRPr="00C66CA4">
        <w:rPr>
          <w:rFonts w:eastAsia="Calibri" w:cs="Times New Roman"/>
          <w:sz w:val="28"/>
          <w:szCs w:val="28"/>
        </w:rPr>
        <w:t>”</w:t>
      </w:r>
      <w:r>
        <w:rPr>
          <w:rFonts w:eastAsia="Calibri" w:cs="Times New Roman"/>
          <w:sz w:val="28"/>
          <w:szCs w:val="28"/>
        </w:rPr>
        <w:t xml:space="preserve"> и ввода название требуеммой группы, появляются кнопки</w:t>
      </w:r>
      <w:r w:rsidRPr="00C66CA4">
        <w:rPr>
          <w:rFonts w:eastAsia="Calibri" w:cs="Times New Roman"/>
          <w:sz w:val="28"/>
          <w:szCs w:val="28"/>
        </w:rPr>
        <w:t>:</w:t>
      </w:r>
    </w:p>
    <w:p w14:paraId="28B1CF85" w14:textId="2D5A9E90" w:rsidR="00C66CA4" w:rsidRDefault="00C66CA4" w:rsidP="00C66CA4">
      <w:pPr>
        <w:pStyle w:val="ListParagraph"/>
        <w:numPr>
          <w:ilvl w:val="0"/>
          <w:numId w:val="16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текущий день.</w:t>
      </w:r>
      <w:r w:rsidRPr="00C66CA4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О</w:t>
      </w:r>
      <w:r>
        <w:rPr>
          <w:rFonts w:eastAsia="Calibri" w:cs="Times New Roman"/>
          <w:sz w:val="28"/>
          <w:szCs w:val="28"/>
        </w:rPr>
        <w:t>тправляет пользователю рассписание на текущий день.</w:t>
      </w:r>
    </w:p>
    <w:p w14:paraId="27CAE685" w14:textId="24FDA660" w:rsidR="00C66CA4" w:rsidRDefault="00C66CA4" w:rsidP="00C66CA4">
      <w:pPr>
        <w:pStyle w:val="ListParagraph"/>
        <w:numPr>
          <w:ilvl w:val="0"/>
          <w:numId w:val="16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завтрашний день. О</w:t>
      </w:r>
      <w:r>
        <w:rPr>
          <w:rFonts w:eastAsia="Calibri" w:cs="Times New Roman"/>
          <w:sz w:val="28"/>
          <w:szCs w:val="28"/>
        </w:rPr>
        <w:t xml:space="preserve">тправляет пользователю рассписание на </w:t>
      </w:r>
      <w:r>
        <w:rPr>
          <w:rFonts w:eastAsia="Calibri" w:cs="Times New Roman"/>
          <w:sz w:val="28"/>
          <w:szCs w:val="28"/>
        </w:rPr>
        <w:t>завтрашний</w:t>
      </w:r>
      <w:r>
        <w:rPr>
          <w:rFonts w:eastAsia="Calibri" w:cs="Times New Roman"/>
          <w:sz w:val="28"/>
          <w:szCs w:val="28"/>
        </w:rPr>
        <w:t xml:space="preserve"> день.</w:t>
      </w:r>
    </w:p>
    <w:p w14:paraId="599D4AB3" w14:textId="783935B6" w:rsidR="00C66CA4" w:rsidRDefault="00C66CA4" w:rsidP="00C66CA4">
      <w:pPr>
        <w:pStyle w:val="ListParagraph"/>
        <w:numPr>
          <w:ilvl w:val="0"/>
          <w:numId w:val="16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день Х. Отображает рассписание за введеный день в формате дд.мм.гггг</w:t>
      </w:r>
    </w:p>
    <w:p w14:paraId="175651CB" w14:textId="5613BC7C" w:rsidR="00C66CA4" w:rsidRDefault="00C66CA4" w:rsidP="00C66CA4">
      <w:pPr>
        <w:pStyle w:val="ListParagraph"/>
        <w:numPr>
          <w:ilvl w:val="0"/>
          <w:numId w:val="16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Рассписание для диапазона. Просит ввести с какой даты и до какой отобразить рассписание. </w:t>
      </w:r>
    </w:p>
    <w:p w14:paraId="1517399E" w14:textId="60225AF0" w:rsidR="00D25E6A" w:rsidRDefault="00C66CA4" w:rsidP="00C66CA4">
      <w:p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При нажатии на </w:t>
      </w:r>
      <w:r w:rsidRPr="00C66CA4">
        <w:rPr>
          <w:rFonts w:eastAsia="Calibri" w:cs="Times New Roman"/>
          <w:sz w:val="28"/>
          <w:szCs w:val="28"/>
        </w:rPr>
        <w:t>“</w:t>
      </w:r>
      <w:r>
        <w:rPr>
          <w:rFonts w:eastAsia="Calibri" w:cs="Times New Roman"/>
          <w:sz w:val="28"/>
          <w:szCs w:val="28"/>
        </w:rPr>
        <w:t xml:space="preserve">Рассписание для </w:t>
      </w:r>
      <w:r>
        <w:rPr>
          <w:rFonts w:eastAsia="Calibri" w:cs="Times New Roman"/>
          <w:sz w:val="28"/>
          <w:szCs w:val="28"/>
        </w:rPr>
        <w:t>преподователя</w:t>
      </w:r>
      <w:r w:rsidRPr="00C66CA4">
        <w:rPr>
          <w:rFonts w:eastAsia="Calibri" w:cs="Times New Roman"/>
          <w:sz w:val="28"/>
          <w:szCs w:val="28"/>
        </w:rPr>
        <w:t>”</w:t>
      </w:r>
      <w:r>
        <w:rPr>
          <w:rFonts w:eastAsia="Calibri" w:cs="Times New Roman"/>
          <w:sz w:val="28"/>
          <w:szCs w:val="28"/>
        </w:rPr>
        <w:t xml:space="preserve"> и ввода </w:t>
      </w:r>
      <w:r>
        <w:rPr>
          <w:rFonts w:eastAsia="Calibri" w:cs="Times New Roman"/>
          <w:sz w:val="28"/>
          <w:szCs w:val="28"/>
        </w:rPr>
        <w:t>ФИО</w:t>
      </w:r>
      <w:r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нужного</w:t>
      </w:r>
      <w:r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преподователя</w:t>
      </w:r>
      <w:r>
        <w:rPr>
          <w:rFonts w:eastAsia="Calibri" w:cs="Times New Roman"/>
          <w:sz w:val="28"/>
          <w:szCs w:val="28"/>
        </w:rPr>
        <w:t>, появляются кнопки</w:t>
      </w:r>
      <w:r w:rsidRPr="00C66CA4">
        <w:rPr>
          <w:rFonts w:eastAsia="Calibri" w:cs="Times New Roman"/>
          <w:sz w:val="28"/>
          <w:szCs w:val="28"/>
        </w:rPr>
        <w:t>:</w:t>
      </w:r>
    </w:p>
    <w:p w14:paraId="55301D7F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текущий день.</w:t>
      </w:r>
      <w:r w:rsidRPr="00C66CA4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Отправляет пользователю рассписание на текущий день.</w:t>
      </w:r>
    </w:p>
    <w:p w14:paraId="31E86E33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завтрашний день. Отправляет пользователю рассписание на завтрашний день.</w:t>
      </w:r>
    </w:p>
    <w:p w14:paraId="3CD864EF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день Х. Отображает рассписание за введеный день в формате дд.мм.гггг</w:t>
      </w:r>
    </w:p>
    <w:p w14:paraId="54A4E676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Рассписание для диапазона. Просит ввести с какой даты и до какой отобразить рассписание. </w:t>
      </w:r>
    </w:p>
    <w:p w14:paraId="24191651" w14:textId="5E37E77C" w:rsidR="00C66CA4" w:rsidRDefault="00C66CA4" w:rsidP="00C66CA4">
      <w:p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При нажатии на </w:t>
      </w:r>
      <w:r w:rsidRPr="00C66CA4">
        <w:rPr>
          <w:rFonts w:eastAsia="Calibri" w:cs="Times New Roman"/>
          <w:sz w:val="28"/>
          <w:szCs w:val="28"/>
        </w:rPr>
        <w:t>“</w:t>
      </w:r>
      <w:r>
        <w:rPr>
          <w:rFonts w:eastAsia="Calibri" w:cs="Times New Roman"/>
          <w:sz w:val="28"/>
          <w:szCs w:val="28"/>
        </w:rPr>
        <w:t xml:space="preserve">Рассписание для </w:t>
      </w:r>
      <w:r>
        <w:rPr>
          <w:rFonts w:eastAsia="Calibri" w:cs="Times New Roman"/>
          <w:sz w:val="28"/>
          <w:szCs w:val="28"/>
        </w:rPr>
        <w:t>кабинета</w:t>
      </w:r>
      <w:r w:rsidRPr="00C66CA4">
        <w:rPr>
          <w:rFonts w:eastAsia="Calibri" w:cs="Times New Roman"/>
          <w:sz w:val="28"/>
          <w:szCs w:val="28"/>
        </w:rPr>
        <w:t>”</w:t>
      </w:r>
      <w:r>
        <w:rPr>
          <w:rFonts w:eastAsia="Calibri" w:cs="Times New Roman"/>
          <w:sz w:val="28"/>
          <w:szCs w:val="28"/>
        </w:rPr>
        <w:t xml:space="preserve"> и ввода </w:t>
      </w:r>
      <w:r>
        <w:rPr>
          <w:rFonts w:eastAsia="Calibri" w:cs="Times New Roman"/>
          <w:sz w:val="28"/>
          <w:szCs w:val="28"/>
        </w:rPr>
        <w:t>номера</w:t>
      </w:r>
      <w:r>
        <w:rPr>
          <w:rFonts w:eastAsia="Calibri" w:cs="Times New Roman"/>
          <w:sz w:val="28"/>
          <w:szCs w:val="28"/>
        </w:rPr>
        <w:t xml:space="preserve"> требуеммо</w:t>
      </w:r>
      <w:r>
        <w:rPr>
          <w:rFonts w:eastAsia="Calibri" w:cs="Times New Roman"/>
          <w:sz w:val="28"/>
          <w:szCs w:val="28"/>
        </w:rPr>
        <w:t>го</w:t>
      </w:r>
      <w:r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кабинета</w:t>
      </w:r>
      <w:r>
        <w:rPr>
          <w:rFonts w:eastAsia="Calibri" w:cs="Times New Roman"/>
          <w:sz w:val="28"/>
          <w:szCs w:val="28"/>
        </w:rPr>
        <w:t>, появляются кнопки</w:t>
      </w:r>
      <w:r w:rsidRPr="00C66CA4">
        <w:rPr>
          <w:rFonts w:eastAsia="Calibri" w:cs="Times New Roman"/>
          <w:sz w:val="28"/>
          <w:szCs w:val="28"/>
        </w:rPr>
        <w:t>:</w:t>
      </w:r>
    </w:p>
    <w:p w14:paraId="7179ECF3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текущий день.</w:t>
      </w:r>
      <w:r w:rsidRPr="00C66CA4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Отправляет пользователю рассписание на текущий день.</w:t>
      </w:r>
    </w:p>
    <w:p w14:paraId="6D842A13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Рассписание на завтрашний день. Отправляет пользователю рассписание на завтрашний день.</w:t>
      </w:r>
    </w:p>
    <w:p w14:paraId="024F083A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Рассписание на день Х. Отображает рассписание за введеный день в формате дд.мм.гггг</w:t>
      </w:r>
    </w:p>
    <w:p w14:paraId="2CFB4D26" w14:textId="77777777" w:rsidR="00C66CA4" w:rsidRDefault="00C66CA4" w:rsidP="00C66CA4">
      <w:pPr>
        <w:pStyle w:val="ListParagraph"/>
        <w:numPr>
          <w:ilvl w:val="0"/>
          <w:numId w:val="17"/>
        </w:numPr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Рассписание для диапазона. Просит ввести с какой даты и до какой отобразить рассписание. </w:t>
      </w:r>
    </w:p>
    <w:p w14:paraId="25B202AD" w14:textId="77777777" w:rsidR="00C66CA4" w:rsidRPr="00C66CA4" w:rsidRDefault="00C66CA4" w:rsidP="00C66CA4">
      <w:pPr>
        <w:spacing w:after="0" w:line="360" w:lineRule="auto"/>
        <w:ind w:left="360"/>
        <w:rPr>
          <w:rFonts w:eastAsia="Calibri" w:cs="Times New Roman"/>
          <w:sz w:val="28"/>
          <w:szCs w:val="28"/>
        </w:rPr>
      </w:pPr>
    </w:p>
    <w:p w14:paraId="0895857A" w14:textId="77777777" w:rsidR="00C7379F" w:rsidRDefault="00C737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F32A57" w14:textId="416CDE36" w:rsidR="00C7379F" w:rsidRPr="00996C65" w:rsidRDefault="00C7379F" w:rsidP="009354B1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Основание для разработки</w:t>
      </w:r>
    </w:p>
    <w:p w14:paraId="19AC3029" w14:textId="68C59DC9" w:rsidR="00C7379F" w:rsidRPr="00996C65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разрабатывается на основании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проектной работы по дисциплине «</w:t>
      </w:r>
      <w:r w:rsidR="0014473B">
        <w:rPr>
          <w:rFonts w:ascii="Times New Roman" w:hAnsi="Times New Roman" w:cs="Times New Roman"/>
          <w:color w:val="000000" w:themeColor="text1"/>
          <w:sz w:val="28"/>
          <w:szCs w:val="28"/>
        </w:rPr>
        <w:t>ОПБД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от 14.09.22 в соответствии с учебным планом на 2022</w:t>
      </w:r>
      <w:r w:rsidR="00394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7DC06597" w14:textId="77777777" w:rsidR="00C7379F" w:rsidRPr="009A3B0A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Организация,</w:t>
      </w:r>
      <w:r w:rsidRPr="009A3B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учредившая задание</w:t>
      </w: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: ГБПОУ Уфимский колледж статистики, информатики и вычислительной техники.</w:t>
      </w:r>
    </w:p>
    <w:p w14:paraId="590643BF" w14:textId="6EEE137E" w:rsidR="00C7379F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работы:</w:t>
      </w:r>
      <w:r w:rsidR="00C6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Телеграм бот для рассписание занятий УКСИВТ</w:t>
      </w:r>
      <w:r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BDFF9B" w14:textId="77777777" w:rsidR="00C7379F" w:rsidRDefault="00C737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ADBF07" w14:textId="5B62D6CC" w:rsidR="00C7379F" w:rsidRPr="00C7379F" w:rsidRDefault="00C7379F" w:rsidP="009354B1">
      <w:pPr>
        <w:spacing w:after="0" w:line="48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C7379F">
        <w:rPr>
          <w:rFonts w:ascii="Times New Roman" w:hAnsi="Times New Roman"/>
          <w:bCs/>
          <w:sz w:val="28"/>
          <w:szCs w:val="28"/>
        </w:rPr>
        <w:lastRenderedPageBreak/>
        <w:t xml:space="preserve">2. Назначение разработки: </w:t>
      </w:r>
    </w:p>
    <w:p w14:paraId="138AAD8A" w14:textId="77777777" w:rsidR="00C66CA4" w:rsidRDefault="00C66CA4" w:rsidP="00C66CA4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Разрабатываемый бот, предназначен для просмотра информации об рассписании учебьных занятий у группы, преподователя или в кабинете. Также позволяет получать своевременное обновление информации по изменению расписания. </w:t>
      </w:r>
    </w:p>
    <w:p w14:paraId="568667CD" w14:textId="30CB7111" w:rsidR="00C7379F" w:rsidRDefault="00904965" w:rsidP="00904965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Каждый пользователь данной системы может получить требуемое ему рассписание в легком и доступном формате.</w:t>
      </w:r>
    </w:p>
    <w:p w14:paraId="56B52500" w14:textId="77777777" w:rsidR="00C7379F" w:rsidRDefault="00C7379F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696E600" w14:textId="1B120C78" w:rsidR="00C7379F" w:rsidRPr="00C7379F" w:rsidRDefault="00C7379F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9F">
        <w:rPr>
          <w:rFonts w:ascii="Times New Roman" w:hAnsi="Times New Roman" w:cs="Times New Roman"/>
          <w:sz w:val="28"/>
          <w:szCs w:val="28"/>
        </w:rPr>
        <w:lastRenderedPageBreak/>
        <w:t>3. Требования к программе или программному изделию</w:t>
      </w:r>
    </w:p>
    <w:p w14:paraId="5A1256F2" w14:textId="77777777" w:rsidR="00C7379F" w:rsidRPr="00C7379F" w:rsidRDefault="00C7379F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9F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характеристикам:</w:t>
      </w:r>
    </w:p>
    <w:p w14:paraId="0C9E5636" w14:textId="42B73FF5" w:rsidR="00C7379F" w:rsidRPr="00C7379F" w:rsidRDefault="00904965" w:rsidP="001C05FC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Уведомлять пользователей, о изменении расписания</w:t>
      </w:r>
      <w:r w:rsidR="00C7379F" w:rsidRPr="00C7379F">
        <w:rPr>
          <w:rFonts w:cs="Times New Roman"/>
          <w:sz w:val="28"/>
          <w:szCs w:val="28"/>
        </w:rPr>
        <w:t>;</w:t>
      </w:r>
    </w:p>
    <w:p w14:paraId="315E165B" w14:textId="2C4C021E" w:rsidR="00C7379F" w:rsidRDefault="00904965" w:rsidP="001C05FC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Отображатьрасписание группы/преподователя/кабинета</w:t>
      </w:r>
      <w:r w:rsidR="00C7379F" w:rsidRPr="00C7379F">
        <w:rPr>
          <w:rFonts w:cs="Times New Roman"/>
          <w:sz w:val="28"/>
          <w:szCs w:val="28"/>
        </w:rPr>
        <w:t>;</w:t>
      </w:r>
    </w:p>
    <w:p w14:paraId="7AFA0852" w14:textId="68470F84" w:rsidR="00904965" w:rsidRPr="00C7379F" w:rsidRDefault="00904965" w:rsidP="001C05FC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Отображать рассписание на сегоднешний/завтрашний/произвольный и диапазон дней. </w:t>
      </w:r>
    </w:p>
    <w:p w14:paraId="02FF5A24" w14:textId="5C086020" w:rsidR="00C7379F" w:rsidRDefault="00C7379F" w:rsidP="003D73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9F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="00904965">
        <w:rPr>
          <w:rFonts w:ascii="Times New Roman" w:hAnsi="Times New Roman" w:cs="Times New Roman"/>
          <w:sz w:val="28"/>
          <w:szCs w:val="28"/>
        </w:rPr>
        <w:t>бота</w:t>
      </w:r>
      <w:r w:rsidRPr="00C7379F">
        <w:rPr>
          <w:rFonts w:ascii="Times New Roman" w:hAnsi="Times New Roman" w:cs="Times New Roman"/>
          <w:sz w:val="28"/>
          <w:szCs w:val="28"/>
        </w:rPr>
        <w:t xml:space="preserve"> должны быть организованы в виде </w:t>
      </w:r>
      <w:r w:rsidR="00904965">
        <w:rPr>
          <w:rFonts w:ascii="Times New Roman" w:hAnsi="Times New Roman" w:cs="Times New Roman"/>
          <w:sz w:val="28"/>
          <w:szCs w:val="28"/>
        </w:rPr>
        <w:t>текстовых сообщений</w:t>
      </w:r>
      <w:r w:rsidR="002A7763"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  <w:r w:rsidRPr="00C7379F">
        <w:rPr>
          <w:rFonts w:ascii="Times New Roman" w:hAnsi="Times New Roman" w:cs="Times New Roman"/>
          <w:sz w:val="28"/>
          <w:szCs w:val="28"/>
        </w:rPr>
        <w:t xml:space="preserve">, </w:t>
      </w:r>
      <w:r w:rsidR="008B493D">
        <w:rPr>
          <w:rFonts w:ascii="Times New Roman" w:hAnsi="Times New Roman" w:cs="Times New Roman"/>
          <w:sz w:val="28"/>
          <w:szCs w:val="28"/>
        </w:rPr>
        <w:t xml:space="preserve">описание которого продемонстрированно в таблице </w:t>
      </w:r>
      <w:r w:rsidR="00356FFB">
        <w:rPr>
          <w:rFonts w:ascii="Times New Roman" w:hAnsi="Times New Roman" w:cs="Times New Roman"/>
          <w:sz w:val="28"/>
          <w:szCs w:val="28"/>
        </w:rPr>
        <w:t>1.3</w:t>
      </w:r>
      <w:r w:rsidR="008B493D">
        <w:rPr>
          <w:rFonts w:ascii="Times New Roman" w:hAnsi="Times New Roman" w:cs="Times New Roman"/>
          <w:sz w:val="28"/>
          <w:szCs w:val="28"/>
        </w:rPr>
        <w:t>.1</w:t>
      </w:r>
      <w:r w:rsidRPr="00C737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3C434A" w14:textId="79CCF98C" w:rsidR="002A7763" w:rsidRPr="002A7763" w:rsidRDefault="002A7763" w:rsidP="002A7763">
      <w:pPr>
        <w:spacing w:after="100" w:afterAutospacing="1" w:line="240" w:lineRule="auto"/>
        <w:ind w:firstLine="567"/>
        <w:jc w:val="both"/>
        <w:rPr>
          <w:rFonts w:ascii="Times New Roman" w:eastAsia="Calibri" w:hAnsi="Times New Roman" w:cs="Times New Roman"/>
          <w:sz w:val="32"/>
          <w:szCs w:val="28"/>
        </w:rPr>
      </w:pPr>
      <w:r w:rsidRPr="003437F0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1.3.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1</w:t>
      </w:r>
      <w:r w:rsidRPr="003437F0">
        <w:rPr>
          <w:rFonts w:ascii="Times New Roman" w:eastAsia="Calibri" w:hAnsi="Times New Roman" w:cs="Times New Roman"/>
          <w:sz w:val="28"/>
          <w:szCs w:val="24"/>
        </w:rPr>
        <w:t xml:space="preserve"> – Описание входного документа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0"/>
        <w:gridCol w:w="2925"/>
        <w:gridCol w:w="2790"/>
      </w:tblGrid>
      <w:tr w:rsidR="00C7142F" w:rsidRPr="003437F0" w14:paraId="744AD35B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9AEADD5" w14:textId="77777777" w:rsidR="00C7142F" w:rsidRPr="003437F0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37F0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D4F869D" w14:textId="77777777" w:rsidR="00C7142F" w:rsidRPr="003437F0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37F0">
              <w:rPr>
                <w:rFonts w:ascii="Times New Roman" w:eastAsia="Calibri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EC24C0" w14:textId="77777777" w:rsidR="00C7142F" w:rsidRPr="003437F0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37F0">
              <w:rPr>
                <w:rFonts w:ascii="Times New Roman" w:eastAsia="Calibri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C7142F" w:rsidRPr="003437F0" w14:paraId="71ECFC64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59B42C4" w14:textId="10555CC6" w:rsidR="00C7142F" w:rsidRPr="003437F0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120632912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Название группы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05D4B04" w14:textId="53421B6B" w:rsidR="00C7142F" w:rsidRPr="003437F0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13D55B" w14:textId="202F4155" w:rsidR="00C7142F" w:rsidRPr="003437F0" w:rsidRDefault="002A7763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002C697F" w:rsidRPr="003437F0" w14:paraId="1435F8C0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0E22495" w14:textId="76754CE6" w:rsidR="002C697F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ФИО преподователя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EA25C75" w14:textId="562F7D1E" w:rsidR="002C697F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C1BB2A" w14:textId="59887533" w:rsidR="002C697F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00904965" w:rsidRPr="003437F0" w14:paraId="1B1460CD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225B78" w14:textId="5DF931F5" w:rsidR="00904965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Номер кабинета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51BF24B" w14:textId="27EE8E6B" w:rsidR="00904965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2B1011" w14:textId="0EF4E9B4" w:rsidR="00904965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</w:tbl>
    <w:bookmarkEnd w:id="0"/>
    <w:p w14:paraId="1931D2F3" w14:textId="6E133946" w:rsidR="00C7379F" w:rsidRDefault="00C7379F" w:rsidP="00C714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79F">
        <w:rPr>
          <w:rFonts w:ascii="Times New Roman" w:hAnsi="Times New Roman" w:cs="Times New Roman"/>
          <w:sz w:val="28"/>
          <w:szCs w:val="28"/>
        </w:rPr>
        <w:t xml:space="preserve">Выходные данные должны быть организованы в виде </w:t>
      </w:r>
      <w:r w:rsidR="00904965">
        <w:rPr>
          <w:rFonts w:ascii="Times New Roman" w:hAnsi="Times New Roman" w:cs="Times New Roman"/>
          <w:sz w:val="28"/>
          <w:szCs w:val="28"/>
        </w:rPr>
        <w:t>текстовых</w:t>
      </w:r>
      <w:r w:rsidRPr="00C7379F">
        <w:rPr>
          <w:rFonts w:ascii="Times New Roman" w:hAnsi="Times New Roman" w:cs="Times New Roman"/>
          <w:sz w:val="28"/>
          <w:szCs w:val="28"/>
        </w:rPr>
        <w:t xml:space="preserve"> </w:t>
      </w:r>
      <w:r w:rsidR="00904965">
        <w:rPr>
          <w:rFonts w:ascii="Times New Roman" w:hAnsi="Times New Roman" w:cs="Times New Roman"/>
          <w:sz w:val="28"/>
          <w:szCs w:val="28"/>
        </w:rPr>
        <w:t>сообщений</w:t>
      </w:r>
      <w:r w:rsidRPr="00C7379F">
        <w:rPr>
          <w:rFonts w:ascii="Times New Roman" w:hAnsi="Times New Roman" w:cs="Times New Roman"/>
          <w:sz w:val="28"/>
          <w:szCs w:val="28"/>
        </w:rPr>
        <w:t xml:space="preserve"> </w:t>
      </w:r>
      <w:r w:rsidR="00904965">
        <w:rPr>
          <w:rFonts w:ascii="Times New Roman" w:hAnsi="Times New Roman" w:cs="Times New Roman"/>
          <w:sz w:val="28"/>
          <w:szCs w:val="28"/>
        </w:rPr>
        <w:t xml:space="preserve">в чате пользователя. </w:t>
      </w:r>
      <w:r w:rsidR="007F5AF8">
        <w:rPr>
          <w:rFonts w:ascii="Times New Roman" w:hAnsi="Times New Roman" w:cs="Times New Roman"/>
          <w:sz w:val="28"/>
          <w:szCs w:val="28"/>
        </w:rPr>
        <w:t>Описание выходных документов продемонстрированно в таблице 1.3.2</w:t>
      </w:r>
      <w:r w:rsidR="007F5AF8" w:rsidRPr="00C7379F">
        <w:rPr>
          <w:rFonts w:ascii="Times New Roman" w:hAnsi="Times New Roman" w:cs="Times New Roman"/>
          <w:sz w:val="28"/>
          <w:szCs w:val="28"/>
        </w:rPr>
        <w:t>.</w:t>
      </w:r>
    </w:p>
    <w:p w14:paraId="1ACA85D0" w14:textId="4E67FFB7" w:rsidR="007F5AF8" w:rsidRDefault="007F5AF8" w:rsidP="007F5AF8">
      <w:pPr>
        <w:widowControl w:val="0"/>
        <w:tabs>
          <w:tab w:val="left" w:pos="851"/>
        </w:tabs>
        <w:suppressAutoHyphens/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3437F0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Таблица </w:t>
      </w:r>
      <w:r w:rsidRPr="00411125">
        <w:rPr>
          <w:rFonts w:ascii="Times New Roman" w:eastAsia="Times New Roman" w:hAnsi="Times New Roman" w:cs="Times New Roman"/>
          <w:sz w:val="28"/>
          <w:szCs w:val="24"/>
          <w:lang w:eastAsia="ar-SA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3.2</w:t>
      </w:r>
      <w:r w:rsidRPr="003437F0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Описание выходн</w:t>
      </w:r>
      <w:r w:rsidR="00A64B8F">
        <w:rPr>
          <w:rFonts w:ascii="Times New Roman" w:eastAsia="Times New Roman" w:hAnsi="Times New Roman" w:cs="Times New Roman"/>
          <w:sz w:val="28"/>
          <w:szCs w:val="24"/>
          <w:lang w:eastAsia="ar-SA"/>
        </w:rPr>
        <w:t>ых</w:t>
      </w:r>
      <w:r w:rsidRPr="003437F0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документ</w:t>
      </w:r>
      <w:r w:rsidR="00A64B8F">
        <w:rPr>
          <w:rFonts w:ascii="Times New Roman" w:eastAsia="Times New Roman" w:hAnsi="Times New Roman" w:cs="Times New Roman"/>
          <w:sz w:val="28"/>
          <w:szCs w:val="24"/>
          <w:lang w:eastAsia="ar-SA"/>
        </w:rPr>
        <w:t>ов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551"/>
        <w:gridCol w:w="4104"/>
      </w:tblGrid>
      <w:tr w:rsidR="007F5AF8" w:rsidRPr="00CC6449" w14:paraId="2DB607F2" w14:textId="77777777" w:rsidTr="00B753A8">
        <w:tc>
          <w:tcPr>
            <w:tcW w:w="2694" w:type="dxa"/>
            <w:vAlign w:val="center"/>
          </w:tcPr>
          <w:p w14:paraId="667C2E9D" w14:textId="77777777" w:rsidR="007F5AF8" w:rsidRPr="004A6D8A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A6D8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551" w:type="dxa"/>
            <w:vAlign w:val="center"/>
          </w:tcPr>
          <w:p w14:paraId="451523C3" w14:textId="77777777" w:rsidR="007F5AF8" w:rsidRPr="004A6D8A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A6D8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4104" w:type="dxa"/>
            <w:vAlign w:val="center"/>
          </w:tcPr>
          <w:p w14:paraId="5709CACD" w14:textId="77777777" w:rsidR="007F5AF8" w:rsidRPr="004A6D8A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A6D8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Куда поступает документ</w:t>
            </w:r>
          </w:p>
        </w:tc>
      </w:tr>
      <w:tr w:rsidR="00904965" w:rsidRPr="00CC6449" w14:paraId="21C95EB0" w14:textId="77777777" w:rsidTr="00E609ED">
        <w:tc>
          <w:tcPr>
            <w:tcW w:w="2694" w:type="dxa"/>
            <w:vAlign w:val="center"/>
          </w:tcPr>
          <w:p w14:paraId="3B5B90DA" w14:textId="5ABCB9A1" w:rsidR="00904965" w:rsidRPr="00FC2E91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Название группы</w:t>
            </w:r>
          </w:p>
        </w:tc>
        <w:tc>
          <w:tcPr>
            <w:tcW w:w="2551" w:type="dxa"/>
          </w:tcPr>
          <w:p w14:paraId="42D0CF0A" w14:textId="15FF40D2" w:rsidR="00904965" w:rsidRPr="004A6D8A" w:rsidRDefault="00904965" w:rsidP="00904965">
            <w:pPr>
              <w:pStyle w:val="ListParagraph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5FA39649" w14:textId="4009FF48" w:rsidR="00904965" w:rsidRPr="004A6D8A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  <w:tr w:rsidR="00904965" w:rsidRPr="00CC6449" w14:paraId="5B151D09" w14:textId="77777777" w:rsidTr="00E609ED">
        <w:tc>
          <w:tcPr>
            <w:tcW w:w="2694" w:type="dxa"/>
            <w:vAlign w:val="center"/>
          </w:tcPr>
          <w:p w14:paraId="6F958874" w14:textId="10F5DDB4" w:rsidR="00904965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ФИО преподователя</w:t>
            </w:r>
          </w:p>
        </w:tc>
        <w:tc>
          <w:tcPr>
            <w:tcW w:w="2551" w:type="dxa"/>
          </w:tcPr>
          <w:p w14:paraId="56A0BA88" w14:textId="69D4A929" w:rsidR="00904965" w:rsidRDefault="00904965" w:rsidP="00904965">
            <w:pPr>
              <w:pStyle w:val="ListParagraph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6F20DEED" w14:textId="209F3A73" w:rsidR="00904965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  <w:tr w:rsidR="00904965" w:rsidRPr="00CC6449" w14:paraId="47CCD400" w14:textId="77777777" w:rsidTr="00E609ED">
        <w:tc>
          <w:tcPr>
            <w:tcW w:w="2694" w:type="dxa"/>
            <w:vAlign w:val="center"/>
          </w:tcPr>
          <w:p w14:paraId="499D0561" w14:textId="434708E6" w:rsidR="00904965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Номер кабинета</w:t>
            </w:r>
          </w:p>
        </w:tc>
        <w:tc>
          <w:tcPr>
            <w:tcW w:w="2551" w:type="dxa"/>
          </w:tcPr>
          <w:p w14:paraId="27E4331B" w14:textId="4279C9A5" w:rsidR="00904965" w:rsidRDefault="00904965" w:rsidP="00904965">
            <w:pPr>
              <w:pStyle w:val="ListParagraph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7889569E" w14:textId="179201A1" w:rsidR="00904965" w:rsidRDefault="00904965" w:rsidP="00904965">
            <w:pPr>
              <w:pStyle w:val="ListParagraph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</w:tbl>
    <w:p w14:paraId="224CB15F" w14:textId="77777777" w:rsidR="00904965" w:rsidRDefault="00904965" w:rsidP="00EC4BE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321A77" w14:textId="222937C1" w:rsidR="00EC4BE7" w:rsidRDefault="0000698E" w:rsidP="00EC4BE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7379F" w:rsidRPr="00C7379F">
        <w:rPr>
          <w:rFonts w:ascii="Times New Roman" w:hAnsi="Times New Roman" w:cs="Times New Roman"/>
          <w:sz w:val="28"/>
          <w:szCs w:val="28"/>
        </w:rPr>
        <w:t>.2. Требования к надежности и безопасности</w:t>
      </w:r>
    </w:p>
    <w:p w14:paraId="46DA743F" w14:textId="3125D43F" w:rsidR="000971C9" w:rsidRDefault="000971C9" w:rsidP="000971C9">
      <w:pPr>
        <w:pStyle w:val="1"/>
      </w:pPr>
      <w:r>
        <w:t xml:space="preserve">Надежное (устойчивое) функционирование </w:t>
      </w:r>
      <w:r w:rsidR="00904965">
        <w:t>бота</w:t>
      </w:r>
      <w:r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5AA776B" w14:textId="77777777" w:rsidR="000971C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организацией бесперебойного питания технических средств;</w:t>
      </w:r>
    </w:p>
    <w:p w14:paraId="37B4183E" w14:textId="77777777" w:rsidR="000971C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lastRenderedPageBreak/>
        <w:t>использованием лицензионного программного обеспечения;</w:t>
      </w:r>
    </w:p>
    <w:p w14:paraId="1312CA3C" w14:textId="77777777" w:rsidR="000971C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E50CC1" w14:textId="64962AE9" w:rsidR="000971C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40629D4C" w14:textId="77777777" w:rsidR="000971C9" w:rsidRDefault="000971C9" w:rsidP="000971C9">
      <w:pPr>
        <w:pStyle w:val="1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2393524" w14:textId="77777777" w:rsidR="000971C9" w:rsidRDefault="000971C9" w:rsidP="000971C9">
      <w:pPr>
        <w:pStyle w:val="1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FF9262D" w14:textId="5F3D2D77" w:rsidR="000971C9" w:rsidRDefault="000971C9" w:rsidP="000971C9">
      <w:pPr>
        <w:pStyle w:val="1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C892434" w14:textId="7CB27BED" w:rsidR="008C0EA8" w:rsidRDefault="008C0EA8" w:rsidP="008C0EA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Требования к эксплуатации</w:t>
      </w:r>
    </w:p>
    <w:p w14:paraId="66492D01" w14:textId="0A471374" w:rsidR="0006644E" w:rsidRDefault="0006644E" w:rsidP="0006644E">
      <w:pPr>
        <w:pStyle w:val="1"/>
      </w:pPr>
      <w:r>
        <w:t>Программа не требует проведения каких-либо видов обслуживания.</w:t>
      </w:r>
    </w:p>
    <w:p w14:paraId="30794393" w14:textId="377D6690" w:rsidR="008C0EA8" w:rsidRPr="00EC4BE7" w:rsidRDefault="008C0EA8" w:rsidP="008C0EA8">
      <w:pPr>
        <w:pStyle w:val="1"/>
      </w:pPr>
      <w:r>
        <w:t xml:space="preserve">Пользователи </w:t>
      </w:r>
      <w:r w:rsidR="00904965">
        <w:t>бота</w:t>
      </w:r>
      <w:r>
        <w:t xml:space="preserve"> должны обладать практическими навыками работы с графическим пользовательским интерфейсом операционной системы.</w:t>
      </w:r>
    </w:p>
    <w:p w14:paraId="21DB614B" w14:textId="4E35BFDB" w:rsidR="00C7379F" w:rsidRPr="00C7379F" w:rsidRDefault="0000698E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7379F" w:rsidRPr="00C7379F">
        <w:rPr>
          <w:rFonts w:ascii="Times New Roman" w:hAnsi="Times New Roman" w:cs="Times New Roman"/>
          <w:sz w:val="28"/>
          <w:szCs w:val="28"/>
        </w:rPr>
        <w:t>.</w:t>
      </w:r>
      <w:r w:rsidR="008663F1">
        <w:rPr>
          <w:rFonts w:ascii="Times New Roman" w:hAnsi="Times New Roman" w:cs="Times New Roman"/>
          <w:sz w:val="28"/>
          <w:szCs w:val="28"/>
        </w:rPr>
        <w:t>4</w:t>
      </w:r>
      <w:r w:rsidR="00C7379F" w:rsidRPr="00C7379F">
        <w:rPr>
          <w:rFonts w:ascii="Times New Roman" w:hAnsi="Times New Roman" w:cs="Times New Roman"/>
          <w:sz w:val="28"/>
          <w:szCs w:val="28"/>
        </w:rPr>
        <w:t xml:space="preserve"> </w:t>
      </w:r>
      <w:r w:rsidR="008663F1" w:rsidRPr="008663F1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00D8A91E" w14:textId="063A07BB" w:rsidR="00876035" w:rsidRPr="00876035" w:rsidRDefault="00876035" w:rsidP="00876035">
      <w:pPr>
        <w:pStyle w:val="1"/>
      </w:pPr>
      <w:r>
        <w:lastRenderedPageBreak/>
        <w:t xml:space="preserve">В состав технических средств должен входить IBM-совместимый персональный компьютер (ПЭВМ), включающий в себя процессор оперативную память, </w:t>
      </w:r>
      <w:r w:rsidRPr="00170A01">
        <w:t>видеокарту, монитор, мышь.</w:t>
      </w:r>
    </w:p>
    <w:p w14:paraId="474EDC22" w14:textId="71E6876D" w:rsidR="000E139D" w:rsidRDefault="000E139D" w:rsidP="000E139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0E139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06A9FBB4" w14:textId="77777777" w:rsidR="000E139D" w:rsidRDefault="000E139D" w:rsidP="000E139D">
      <w:pPr>
        <w:pStyle w:val="1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069E5972" w14:textId="6C342B42" w:rsidR="000E139D" w:rsidRDefault="000E139D" w:rsidP="000E139D">
      <w:pPr>
        <w:pStyle w:val="1"/>
      </w:pPr>
      <w:r>
        <w:t>Исходные коды</w:t>
      </w:r>
      <w:r w:rsidRPr="00250E17">
        <w:t xml:space="preserve"> </w:t>
      </w:r>
      <w:r>
        <w:t xml:space="preserve">программы должны быть реализованы на языках </w:t>
      </w:r>
      <w:r w:rsidR="00904965">
        <w:rPr>
          <w:lang w:val="en-US"/>
        </w:rPr>
        <w:t>Python</w:t>
      </w:r>
      <w:r>
        <w:t>.</w:t>
      </w:r>
    </w:p>
    <w:p w14:paraId="56B566A9" w14:textId="0FE26BEC" w:rsidR="000E139D" w:rsidRDefault="000E139D" w:rsidP="000E139D">
      <w:pPr>
        <w:pStyle w:val="1"/>
      </w:pPr>
      <w:r>
        <w:t xml:space="preserve">Системные программные средства, используемые </w:t>
      </w:r>
      <w:r w:rsidR="00904965">
        <w:t>ботом</w:t>
      </w:r>
      <w:r>
        <w:t>, должны быть представлены лицензионной локализованной версией операционной системы.</w:t>
      </w:r>
    </w:p>
    <w:p w14:paraId="6D426DC3" w14:textId="6F37605F" w:rsidR="00C7379F" w:rsidRPr="00C7379F" w:rsidRDefault="0000698E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7379F" w:rsidRPr="00C7379F">
        <w:rPr>
          <w:rFonts w:ascii="Times New Roman" w:hAnsi="Times New Roman" w:cs="Times New Roman"/>
          <w:sz w:val="28"/>
          <w:szCs w:val="28"/>
        </w:rPr>
        <w:t>.</w:t>
      </w:r>
      <w:r w:rsidR="00D30F4C">
        <w:rPr>
          <w:rFonts w:ascii="Times New Roman" w:hAnsi="Times New Roman" w:cs="Times New Roman"/>
          <w:sz w:val="28"/>
          <w:szCs w:val="28"/>
        </w:rPr>
        <w:t>6</w:t>
      </w:r>
      <w:r w:rsidR="00C7379F" w:rsidRPr="00C7379F">
        <w:rPr>
          <w:rFonts w:ascii="Times New Roman" w:hAnsi="Times New Roman" w:cs="Times New Roman"/>
          <w:sz w:val="28"/>
          <w:szCs w:val="28"/>
        </w:rPr>
        <w:t xml:space="preserve">. Специальные требования </w:t>
      </w:r>
    </w:p>
    <w:p w14:paraId="68C5AF49" w14:textId="6B9BC985" w:rsidR="00196684" w:rsidRDefault="00904965" w:rsidP="00196684">
      <w:pPr>
        <w:pStyle w:val="1"/>
      </w:pPr>
      <w:r>
        <w:t>Бот</w:t>
      </w:r>
      <w:r w:rsidR="00196684">
        <w:t xml:space="preserve"> должно обеспечивать взаимодействие с пользователем (оператором) посредством графического пользовательского интерфейса.</w:t>
      </w:r>
    </w:p>
    <w:p w14:paraId="02E26515" w14:textId="3FECD3D5" w:rsidR="00196684" w:rsidRDefault="00196684" w:rsidP="00196684">
      <w:pPr>
        <w:pStyle w:val="1"/>
      </w:pPr>
      <w:r>
        <w:t xml:space="preserve">Требования к дизайну </w:t>
      </w:r>
      <w:r w:rsidR="00904965">
        <w:t>Бота</w:t>
      </w:r>
      <w:r>
        <w:t>:</w:t>
      </w:r>
    </w:p>
    <w:p w14:paraId="424C76C6" w14:textId="77777777" w:rsidR="00196684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использование единого стиля оформления;</w:t>
      </w:r>
    </w:p>
    <w:p w14:paraId="0A7560DA" w14:textId="286BCCA9" w:rsidR="00196684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 xml:space="preserve">выделение важного </w:t>
      </w:r>
      <w:r w:rsidR="00904965">
        <w:t>в сообщениях</w:t>
      </w:r>
      <w:r>
        <w:t>;</w:t>
      </w:r>
    </w:p>
    <w:p w14:paraId="54114A49" w14:textId="41DA47EA" w:rsidR="00196684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основные разделы должны быть доступны с</w:t>
      </w:r>
      <w:r w:rsidR="00904965">
        <w:t>тарта диалога с ботом</w:t>
      </w:r>
      <w:r>
        <w:t>.</w:t>
      </w:r>
    </w:p>
    <w:p w14:paraId="365BAA1D" w14:textId="77777777" w:rsidR="00196684" w:rsidRDefault="00196684" w:rsidP="00196684">
      <w:pPr>
        <w:pStyle w:val="1"/>
      </w:pPr>
      <w:r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0076873D" w14:textId="3A790E54" w:rsidR="0000698E" w:rsidRDefault="0000698E" w:rsidP="009354B1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5210DA9" w14:textId="7735BD2A" w:rsidR="0000698E" w:rsidRPr="0000698E" w:rsidRDefault="0000698E" w:rsidP="009354B1">
      <w:pPr>
        <w:spacing w:after="0" w:line="48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4</w:t>
      </w:r>
      <w:r w:rsidRPr="000069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698E">
        <w:rPr>
          <w:rFonts w:ascii="Times New Roman" w:hAnsi="Times New Roman"/>
          <w:sz w:val="28"/>
          <w:szCs w:val="28"/>
        </w:rPr>
        <w:t xml:space="preserve">Требование к программной документации </w:t>
      </w:r>
    </w:p>
    <w:p w14:paraId="458D0C53" w14:textId="77777777" w:rsidR="002255BE" w:rsidRDefault="002255BE" w:rsidP="002255BE">
      <w:pPr>
        <w:pStyle w:val="1"/>
      </w:pPr>
      <w:r>
        <w:t>В состав программной документации должны входить:</w:t>
      </w:r>
    </w:p>
    <w:p w14:paraId="4F1EA517" w14:textId="77777777" w:rsidR="002255BE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техническое задание;</w:t>
      </w:r>
    </w:p>
    <w:p w14:paraId="65B0547F" w14:textId="32CD2123" w:rsidR="002255BE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руководство пользователя;</w:t>
      </w:r>
    </w:p>
    <w:p w14:paraId="027D1A81" w14:textId="6EA5B835" w:rsidR="002255BE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руководство администратора</w:t>
      </w:r>
      <w:r>
        <w:rPr>
          <w:lang w:val="en-US"/>
        </w:rPr>
        <w:t>;</w:t>
      </w:r>
    </w:p>
    <w:p w14:paraId="38A6709E" w14:textId="44949DC2" w:rsidR="002255BE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описание применения.</w:t>
      </w:r>
    </w:p>
    <w:p w14:paraId="7BF8B14E" w14:textId="77777777" w:rsidR="00CD2375" w:rsidRDefault="00CD2375" w:rsidP="009354B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20DA60A" w14:textId="700B2B0F" w:rsidR="004A6348" w:rsidRDefault="00CD2375" w:rsidP="0000698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 Технико-экономические показатели</w:t>
      </w:r>
    </w:p>
    <w:p w14:paraId="777FDECD" w14:textId="3481AA44" w:rsidR="003D7359" w:rsidRDefault="003D7359" w:rsidP="003D7359">
      <w:pPr>
        <w:pStyle w:val="1"/>
      </w:pPr>
      <w:r w:rsidRPr="002E4C84">
        <w:t>Ориентировочная экономическая э</w:t>
      </w:r>
      <w:r>
        <w:t>ффективность не рассчитываются.</w:t>
      </w:r>
    </w:p>
    <w:p w14:paraId="271B3FF7" w14:textId="445020DB" w:rsidR="00C7379F" w:rsidRPr="004A6348" w:rsidRDefault="004A6348" w:rsidP="004A6348">
      <w:pPr>
        <w:spacing w:after="0" w:line="48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CD23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C7379F" w:rsidRPr="00996C65">
        <w:rPr>
          <w:rFonts w:ascii="Times New Roman" w:hAnsi="Times New Roman" w:cs="Times New Roman"/>
          <w:color w:val="000000" w:themeColor="text1"/>
          <w:sz w:val="28"/>
          <w:szCs w:val="28"/>
        </w:rPr>
        <w:t>. Стадии и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359" w:rsidRPr="00996C65" w14:paraId="143B4D03" w14:textId="77777777" w:rsidTr="000F666E">
        <w:tc>
          <w:tcPr>
            <w:tcW w:w="3115" w:type="dxa"/>
          </w:tcPr>
          <w:p w14:paraId="1926B200" w14:textId="42062DF4" w:rsidR="003D7359" w:rsidRPr="00996C65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8768F0" w14:textId="021DB685" w:rsidR="003D7359" w:rsidRPr="00996C65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1D1AF34" w14:textId="48EFCDBB" w:rsidR="003D7359" w:rsidRPr="00996C65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7379F" w:rsidRPr="00996C65" w14:paraId="6CBDED2D" w14:textId="77777777" w:rsidTr="000F666E">
        <w:tc>
          <w:tcPr>
            <w:tcW w:w="3115" w:type="dxa"/>
          </w:tcPr>
          <w:p w14:paraId="5B71AE5C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этапа</w:t>
            </w:r>
          </w:p>
        </w:tc>
        <w:tc>
          <w:tcPr>
            <w:tcW w:w="3115" w:type="dxa"/>
          </w:tcPr>
          <w:p w14:paraId="333AF22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этапа</w:t>
            </w:r>
          </w:p>
        </w:tc>
        <w:tc>
          <w:tcPr>
            <w:tcW w:w="3115" w:type="dxa"/>
          </w:tcPr>
          <w:p w14:paraId="7768061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</w:t>
            </w:r>
          </w:p>
        </w:tc>
      </w:tr>
      <w:tr w:rsidR="00C7379F" w:rsidRPr="00996C65" w14:paraId="4B43D1D9" w14:textId="77777777" w:rsidTr="000F666E">
        <w:tc>
          <w:tcPr>
            <w:tcW w:w="9345" w:type="dxa"/>
            <w:gridSpan w:val="3"/>
          </w:tcPr>
          <w:p w14:paraId="4D40D54D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Стадия 1 – Проектирование ПО</w:t>
            </w:r>
          </w:p>
        </w:tc>
      </w:tr>
      <w:tr w:rsidR="00C7379F" w:rsidRPr="00996C65" w14:paraId="5A2A0EB7" w14:textId="77777777" w:rsidTr="000F666E">
        <w:tc>
          <w:tcPr>
            <w:tcW w:w="3115" w:type="dxa"/>
          </w:tcPr>
          <w:p w14:paraId="03D65ABC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1639D29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Диаграмма Ганта</w:t>
            </w:r>
          </w:p>
        </w:tc>
        <w:tc>
          <w:tcPr>
            <w:tcW w:w="3115" w:type="dxa"/>
          </w:tcPr>
          <w:p w14:paraId="759116F1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19 сентября 2022 г.</w:t>
            </w:r>
          </w:p>
        </w:tc>
      </w:tr>
      <w:tr w:rsidR="00C7379F" w:rsidRPr="00996C65" w14:paraId="20798C44" w14:textId="77777777" w:rsidTr="000F666E">
        <w:tc>
          <w:tcPr>
            <w:tcW w:w="3115" w:type="dxa"/>
          </w:tcPr>
          <w:p w14:paraId="1A83635E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3D87BB4E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  <w:tc>
          <w:tcPr>
            <w:tcW w:w="3115" w:type="dxa"/>
          </w:tcPr>
          <w:p w14:paraId="1B2974FB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996C65" w14:paraId="6AF58CE7" w14:textId="77777777" w:rsidTr="000F666E">
        <w:tc>
          <w:tcPr>
            <w:tcW w:w="3115" w:type="dxa"/>
          </w:tcPr>
          <w:p w14:paraId="7206C05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80D3621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Функциональная модель</w:t>
            </w:r>
          </w:p>
        </w:tc>
        <w:tc>
          <w:tcPr>
            <w:tcW w:w="3115" w:type="dxa"/>
          </w:tcPr>
          <w:p w14:paraId="7DE23AC5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996C65" w14:paraId="49CA8752" w14:textId="77777777" w:rsidTr="000F666E">
        <w:tc>
          <w:tcPr>
            <w:tcW w:w="3115" w:type="dxa"/>
          </w:tcPr>
          <w:p w14:paraId="692B652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40D3ED38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UML-</w:t>
            </w: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диаграммы</w:t>
            </w:r>
          </w:p>
        </w:tc>
        <w:tc>
          <w:tcPr>
            <w:tcW w:w="3115" w:type="dxa"/>
          </w:tcPr>
          <w:p w14:paraId="1D4060B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996C65" w14:paraId="4DA34081" w14:textId="77777777" w:rsidTr="000F666E">
        <w:tc>
          <w:tcPr>
            <w:tcW w:w="3115" w:type="dxa"/>
          </w:tcPr>
          <w:p w14:paraId="79B63BE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F247145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3115" w:type="dxa"/>
          </w:tcPr>
          <w:p w14:paraId="141A3D02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996C65" w14:paraId="560281FC" w14:textId="77777777" w:rsidTr="000F666E">
        <w:tc>
          <w:tcPr>
            <w:tcW w:w="3115" w:type="dxa"/>
          </w:tcPr>
          <w:p w14:paraId="0AEE7958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9B1EEB2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ПО</w:t>
            </w:r>
          </w:p>
        </w:tc>
        <w:tc>
          <w:tcPr>
            <w:tcW w:w="3115" w:type="dxa"/>
          </w:tcPr>
          <w:p w14:paraId="3A1F18AD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C7379F" w:rsidRPr="00996C65" w14:paraId="2AFB909F" w14:textId="77777777" w:rsidTr="000F666E">
        <w:tc>
          <w:tcPr>
            <w:tcW w:w="3115" w:type="dxa"/>
          </w:tcPr>
          <w:p w14:paraId="394171EB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1EBC2841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Контрольный пример</w:t>
            </w:r>
          </w:p>
        </w:tc>
        <w:tc>
          <w:tcPr>
            <w:tcW w:w="3115" w:type="dxa"/>
          </w:tcPr>
          <w:p w14:paraId="3360FDF6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C7379F" w:rsidRPr="00996C65" w14:paraId="52016E3A" w14:textId="77777777" w:rsidTr="000F666E">
        <w:tc>
          <w:tcPr>
            <w:tcW w:w="9345" w:type="dxa"/>
            <w:gridSpan w:val="3"/>
          </w:tcPr>
          <w:p w14:paraId="0FE7FDD4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Стадия 2 – Реализация ПО</w:t>
            </w:r>
          </w:p>
        </w:tc>
      </w:tr>
      <w:tr w:rsidR="00C7379F" w:rsidRPr="00996C65" w14:paraId="473D9D4B" w14:textId="77777777" w:rsidTr="000F666E">
        <w:tc>
          <w:tcPr>
            <w:tcW w:w="3115" w:type="dxa"/>
          </w:tcPr>
          <w:p w14:paraId="1BEE9A76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BA87038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ПО</w:t>
            </w:r>
          </w:p>
        </w:tc>
        <w:tc>
          <w:tcPr>
            <w:tcW w:w="3115" w:type="dxa"/>
          </w:tcPr>
          <w:p w14:paraId="77E5D587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10 декабря 2022 г.</w:t>
            </w:r>
          </w:p>
        </w:tc>
      </w:tr>
      <w:tr w:rsidR="00C7379F" w:rsidRPr="00996C65" w14:paraId="02F64E81" w14:textId="77777777" w:rsidTr="000F666E">
        <w:tc>
          <w:tcPr>
            <w:tcW w:w="3115" w:type="dxa"/>
          </w:tcPr>
          <w:p w14:paraId="21C82CD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76C67AE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описания программы и оформление кода программы</w:t>
            </w:r>
          </w:p>
        </w:tc>
        <w:tc>
          <w:tcPr>
            <w:tcW w:w="3115" w:type="dxa"/>
          </w:tcPr>
          <w:p w14:paraId="34D24D90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29 октября 2022 г.</w:t>
            </w:r>
          </w:p>
        </w:tc>
      </w:tr>
      <w:tr w:rsidR="00C7379F" w:rsidRPr="00996C65" w14:paraId="4E1CE66F" w14:textId="77777777" w:rsidTr="000F666E">
        <w:tc>
          <w:tcPr>
            <w:tcW w:w="3115" w:type="dxa"/>
          </w:tcPr>
          <w:p w14:paraId="3E2E5F63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40E3F79" w14:textId="77777777" w:rsidR="00C7379F" w:rsidRPr="00996C65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ПО и оформление протоколов тестирования</w:t>
            </w:r>
          </w:p>
        </w:tc>
        <w:tc>
          <w:tcPr>
            <w:tcW w:w="3115" w:type="dxa"/>
          </w:tcPr>
          <w:p w14:paraId="34E8253B" w14:textId="77777777" w:rsidR="00C7379F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  <w:p w14:paraId="01A5BBA9" w14:textId="37D9F175" w:rsidR="00CD2375" w:rsidRPr="00996C65" w:rsidRDefault="00CD2375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631AB5F" w14:textId="494908ED" w:rsidR="00CD2375" w:rsidRPr="003D7359" w:rsidRDefault="00CD2375">
      <w:r>
        <w:br w:type="page"/>
      </w:r>
      <w:r w:rsidRPr="00CD2375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</w:t>
      </w:r>
      <w:r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359" w:rsidRPr="00996C65" w14:paraId="7F87729D" w14:textId="77777777" w:rsidTr="000F666E">
        <w:tc>
          <w:tcPr>
            <w:tcW w:w="3115" w:type="dxa"/>
          </w:tcPr>
          <w:p w14:paraId="5F7E9614" w14:textId="016E5E4D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6506E09" w14:textId="0224633A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69A10E9" w14:textId="48FF64D7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D7359" w:rsidRPr="00996C65" w14:paraId="32EDBE04" w14:textId="77777777" w:rsidTr="000F666E">
        <w:tc>
          <w:tcPr>
            <w:tcW w:w="3115" w:type="dxa"/>
          </w:tcPr>
          <w:p w14:paraId="45C11853" w14:textId="68C62CCB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BCF11F4" w14:textId="77777777" w:rsidR="003D7359" w:rsidRPr="00996C65" w:rsidRDefault="003D7359" w:rsidP="003D7359">
            <w:pPr>
              <w:spacing w:line="360" w:lineRule="auto"/>
              <w:ind w:right="-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3115" w:type="dxa"/>
          </w:tcPr>
          <w:p w14:paraId="71F08365" w14:textId="77777777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3D7359" w:rsidRPr="00996C65" w14:paraId="747B1B5A" w14:textId="77777777" w:rsidTr="000F666E">
        <w:tc>
          <w:tcPr>
            <w:tcW w:w="3115" w:type="dxa"/>
          </w:tcPr>
          <w:p w14:paraId="659F70E6" w14:textId="77777777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0BB1267" w14:textId="77777777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Экономические расчеты</w:t>
            </w:r>
          </w:p>
        </w:tc>
        <w:tc>
          <w:tcPr>
            <w:tcW w:w="3115" w:type="dxa"/>
          </w:tcPr>
          <w:p w14:paraId="13BDD402" w14:textId="77777777" w:rsidR="003D7359" w:rsidRPr="00996C65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C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</w:tbl>
    <w:p w14:paraId="170698AA" w14:textId="0D7202DC" w:rsidR="004A6348" w:rsidRPr="00CD2375" w:rsidRDefault="00CD2375" w:rsidP="00CD2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375">
        <w:rPr>
          <w:rFonts w:ascii="Times New Roman" w:hAnsi="Times New Roman" w:cs="Times New Roman"/>
          <w:sz w:val="28"/>
          <w:szCs w:val="28"/>
        </w:rPr>
        <w:t>Таблица 6.1 – Стадии и этапы разработки</w:t>
      </w:r>
    </w:p>
    <w:p w14:paraId="1772045D" w14:textId="02FEC35C" w:rsidR="004A6348" w:rsidRDefault="004A6348">
      <w:r>
        <w:br w:type="page"/>
      </w:r>
    </w:p>
    <w:p w14:paraId="033691EF" w14:textId="3C7E67F9" w:rsidR="004A6348" w:rsidRPr="004A6348" w:rsidRDefault="004A6348" w:rsidP="004A6348">
      <w:pPr>
        <w:pStyle w:val="Heading3"/>
        <w:spacing w:before="0" w:beforeAutospacing="0" w:after="0" w:afterAutospacing="0" w:line="480" w:lineRule="auto"/>
        <w:ind w:firstLine="567"/>
        <w:jc w:val="both"/>
        <w:rPr>
          <w:b w:val="0"/>
          <w:bCs w:val="0"/>
          <w:color w:val="000000" w:themeColor="text1"/>
          <w:sz w:val="28"/>
          <w:szCs w:val="28"/>
        </w:rPr>
      </w:pPr>
      <w:r w:rsidRPr="004A6348">
        <w:rPr>
          <w:b w:val="0"/>
          <w:bCs w:val="0"/>
          <w:color w:val="000000" w:themeColor="text1"/>
          <w:sz w:val="28"/>
          <w:szCs w:val="28"/>
        </w:rPr>
        <w:lastRenderedPageBreak/>
        <w:t>7 Порядок контроля и приемки</w:t>
      </w:r>
    </w:p>
    <w:p w14:paraId="7C553DAF" w14:textId="5D356858" w:rsidR="00BB6B07" w:rsidRDefault="00BB6B07" w:rsidP="00BB6B07">
      <w:pPr>
        <w:pStyle w:val="1"/>
      </w:pPr>
      <w:r>
        <w:t xml:space="preserve">Приемосдаточные испытания </w:t>
      </w:r>
      <w:r w:rsidR="00904965">
        <w:t>бота</w:t>
      </w:r>
      <w:r>
        <w:t xml:space="preserve"> должны проводиться согласно разработанной исполнителем и согласованной заказчиком «Программы и методики испытаний».</w:t>
      </w:r>
    </w:p>
    <w:p w14:paraId="6D2C6B8A" w14:textId="77777777" w:rsidR="00BB6B07" w:rsidRDefault="00BB6B07" w:rsidP="00F0136E">
      <w:pPr>
        <w:pStyle w:val="1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41727DE2" w14:textId="0DB1F79E" w:rsidR="00FE48AC" w:rsidRPr="00BB6B07" w:rsidRDefault="00BB6B07" w:rsidP="00F013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6B07">
        <w:rPr>
          <w:rFonts w:ascii="Times New Roman" w:hAnsi="Times New Roman" w:cs="Times New Roman"/>
          <w:sz w:val="28"/>
          <w:szCs w:val="28"/>
        </w:rPr>
        <w:t xml:space="preserve">На основании протокола испытаний исполнитель совместно с заказчиком подписывают акт приемки-сдачи </w:t>
      </w:r>
      <w:r w:rsidR="00904965">
        <w:rPr>
          <w:rFonts w:ascii="Times New Roman" w:hAnsi="Times New Roman" w:cs="Times New Roman"/>
          <w:sz w:val="28"/>
          <w:szCs w:val="28"/>
        </w:rPr>
        <w:t>бота</w:t>
      </w:r>
      <w:r w:rsidRPr="00BB6B07">
        <w:rPr>
          <w:rFonts w:ascii="Times New Roman" w:hAnsi="Times New Roman" w:cs="Times New Roman"/>
          <w:sz w:val="28"/>
          <w:szCs w:val="28"/>
        </w:rPr>
        <w:t xml:space="preserve"> в эксплуатацию</w:t>
      </w:r>
      <w:r w:rsidR="00F0136E">
        <w:rPr>
          <w:rFonts w:ascii="Times New Roman" w:hAnsi="Times New Roman" w:cs="Times New Roman"/>
          <w:sz w:val="28"/>
          <w:szCs w:val="28"/>
        </w:rPr>
        <w:t>.</w:t>
      </w:r>
    </w:p>
    <w:sectPr w:rsidR="00FE48AC" w:rsidRPr="00BB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367657"/>
    <w:multiLevelType w:val="hybridMultilevel"/>
    <w:tmpl w:val="7752E900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5C89"/>
    <w:multiLevelType w:val="hybridMultilevel"/>
    <w:tmpl w:val="813689AA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C54"/>
    <w:multiLevelType w:val="hybridMultilevel"/>
    <w:tmpl w:val="DF08F546"/>
    <w:lvl w:ilvl="0" w:tplc="C4C430F2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2F5AAD"/>
    <w:multiLevelType w:val="hybridMultilevel"/>
    <w:tmpl w:val="B7A26080"/>
    <w:lvl w:ilvl="0" w:tplc="624A5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5C608D"/>
    <w:multiLevelType w:val="hybridMultilevel"/>
    <w:tmpl w:val="166A520C"/>
    <w:lvl w:ilvl="0" w:tplc="624A5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381E"/>
    <w:multiLevelType w:val="hybridMultilevel"/>
    <w:tmpl w:val="12E40792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ED81748"/>
    <w:multiLevelType w:val="hybridMultilevel"/>
    <w:tmpl w:val="2A9AD204"/>
    <w:lvl w:ilvl="0" w:tplc="1FB00432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0280249"/>
    <w:multiLevelType w:val="hybridMultilevel"/>
    <w:tmpl w:val="C87018EC"/>
    <w:lvl w:ilvl="0" w:tplc="E2C665C4">
      <w:start w:val="1"/>
      <w:numFmt w:val="bullet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87278FD"/>
    <w:multiLevelType w:val="hybridMultilevel"/>
    <w:tmpl w:val="8E72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82E74"/>
    <w:multiLevelType w:val="hybridMultilevel"/>
    <w:tmpl w:val="A4861D20"/>
    <w:lvl w:ilvl="0" w:tplc="C4C430F2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E74EB0"/>
    <w:multiLevelType w:val="hybridMultilevel"/>
    <w:tmpl w:val="0FE66B6E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616C9"/>
    <w:multiLevelType w:val="hybridMultilevel"/>
    <w:tmpl w:val="2988D408"/>
    <w:lvl w:ilvl="0" w:tplc="E2C665C4">
      <w:start w:val="1"/>
      <w:numFmt w:val="bullet"/>
      <w:lvlText w:val="–"/>
      <w:lvlJc w:val="left"/>
      <w:pPr>
        <w:ind w:left="16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0DE3C40"/>
    <w:multiLevelType w:val="hybridMultilevel"/>
    <w:tmpl w:val="3E245D98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943A6"/>
    <w:multiLevelType w:val="hybridMultilevel"/>
    <w:tmpl w:val="D66C6D24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4"/>
  </w:num>
  <w:num w:numId="12">
    <w:abstractNumId w:val="15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A9"/>
    <w:rsid w:val="00000539"/>
    <w:rsid w:val="0000698E"/>
    <w:rsid w:val="00044531"/>
    <w:rsid w:val="0006644E"/>
    <w:rsid w:val="000971C9"/>
    <w:rsid w:val="000A499D"/>
    <w:rsid w:val="000E139D"/>
    <w:rsid w:val="001273BD"/>
    <w:rsid w:val="0014473B"/>
    <w:rsid w:val="001953A6"/>
    <w:rsid w:val="00196684"/>
    <w:rsid w:val="001C05FC"/>
    <w:rsid w:val="002255BE"/>
    <w:rsid w:val="00236280"/>
    <w:rsid w:val="0027015E"/>
    <w:rsid w:val="00273575"/>
    <w:rsid w:val="002A7763"/>
    <w:rsid w:val="002C697F"/>
    <w:rsid w:val="00313762"/>
    <w:rsid w:val="00350B0C"/>
    <w:rsid w:val="00356FFB"/>
    <w:rsid w:val="003942FB"/>
    <w:rsid w:val="003D7359"/>
    <w:rsid w:val="00490F46"/>
    <w:rsid w:val="004A6348"/>
    <w:rsid w:val="004D1F57"/>
    <w:rsid w:val="005109D7"/>
    <w:rsid w:val="0057770A"/>
    <w:rsid w:val="00654313"/>
    <w:rsid w:val="006F5CCB"/>
    <w:rsid w:val="00714EDE"/>
    <w:rsid w:val="007F5AF8"/>
    <w:rsid w:val="00854D8C"/>
    <w:rsid w:val="008663F1"/>
    <w:rsid w:val="00866C51"/>
    <w:rsid w:val="00876035"/>
    <w:rsid w:val="008972A9"/>
    <w:rsid w:val="008B493D"/>
    <w:rsid w:val="008C0EA8"/>
    <w:rsid w:val="008F0483"/>
    <w:rsid w:val="00904965"/>
    <w:rsid w:val="009354B1"/>
    <w:rsid w:val="00A072A6"/>
    <w:rsid w:val="00A24116"/>
    <w:rsid w:val="00A50A66"/>
    <w:rsid w:val="00A64B8F"/>
    <w:rsid w:val="00AA58A3"/>
    <w:rsid w:val="00AE38A7"/>
    <w:rsid w:val="00AE6CCC"/>
    <w:rsid w:val="00AF0FA6"/>
    <w:rsid w:val="00B75499"/>
    <w:rsid w:val="00BB6B07"/>
    <w:rsid w:val="00C00AAE"/>
    <w:rsid w:val="00C66CA4"/>
    <w:rsid w:val="00C7142F"/>
    <w:rsid w:val="00C7379F"/>
    <w:rsid w:val="00CA6C40"/>
    <w:rsid w:val="00CC22FD"/>
    <w:rsid w:val="00CD2375"/>
    <w:rsid w:val="00D25E6A"/>
    <w:rsid w:val="00D30F4C"/>
    <w:rsid w:val="00D62E3D"/>
    <w:rsid w:val="00DC2664"/>
    <w:rsid w:val="00E77638"/>
    <w:rsid w:val="00EA0FF0"/>
    <w:rsid w:val="00EC4BE7"/>
    <w:rsid w:val="00F0136E"/>
    <w:rsid w:val="00F315BE"/>
    <w:rsid w:val="00F66AA9"/>
    <w:rsid w:val="00F8006E"/>
    <w:rsid w:val="00FA6ACF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CC51"/>
  <w15:chartTrackingRefBased/>
  <w15:docId w15:val="{684AE296-1400-44E8-8A57-5C5AAE4E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C7379F"/>
    <w:pPr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37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TableGrid">
    <w:name w:val="Table Grid"/>
    <w:basedOn w:val="TableNormal"/>
    <w:uiPriority w:val="39"/>
    <w:rsid w:val="00C7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7379F"/>
    <w:rPr>
      <w:i/>
      <w:iCs/>
    </w:rPr>
  </w:style>
  <w:style w:type="paragraph" w:styleId="NormalWeb">
    <w:name w:val="Normal (Web)"/>
    <w:basedOn w:val="Normal"/>
    <w:uiPriority w:val="99"/>
    <w:unhideWhenUsed/>
    <w:rsid w:val="004A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link w:val="a"/>
    <w:qFormat/>
    <w:rsid w:val="003D73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">
    <w:name w:val="Обычный Знак"/>
    <w:link w:val="1"/>
    <w:rsid w:val="003D735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7F5AF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1353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TimPim</dc:creator>
  <cp:keywords/>
  <dc:description/>
  <cp:lastModifiedBy>Кирилл Авдеев</cp:lastModifiedBy>
  <cp:revision>61</cp:revision>
  <dcterms:created xsi:type="dcterms:W3CDTF">2022-10-04T21:15:00Z</dcterms:created>
  <dcterms:modified xsi:type="dcterms:W3CDTF">2022-11-29T13:51:00Z</dcterms:modified>
</cp:coreProperties>
</file>