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B328" w14:textId="3598D3B3" w:rsidR="0060449F" w:rsidRDefault="00750DCD">
      <w:r w:rsidRPr="00750DCD">
        <w:t>1.2. Süreç 1 Akış Şeması</w:t>
      </w:r>
    </w:p>
    <w:p w14:paraId="342CDFA6" w14:textId="5F66C541" w:rsidR="00890AE6" w:rsidRPr="00890AE6" w:rsidRDefault="00DB13C1" w:rsidP="00890AE6">
      <w:r>
        <w:rPr>
          <w:noProof/>
        </w:rPr>
        <w:drawing>
          <wp:inline distT="0" distB="0" distL="0" distR="0" wp14:anchorId="04AA2E13" wp14:editId="0FB6521E">
            <wp:extent cx="5760720" cy="5946775"/>
            <wp:effectExtent l="0" t="0" r="0" b="0"/>
            <wp:docPr id="1968003703" name="Resim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5A5E" w14:textId="77777777" w:rsidR="00890AE6" w:rsidRDefault="00890AE6"/>
    <w:p w14:paraId="481CDB70" w14:textId="77777777" w:rsidR="00750DCD" w:rsidRDefault="00750DCD"/>
    <w:p w14:paraId="2F27B89C" w14:textId="77777777" w:rsidR="00750DCD" w:rsidRDefault="00750DCD"/>
    <w:p w14:paraId="5CDE97B1" w14:textId="3A7CF489" w:rsidR="00861030" w:rsidRDefault="00861030"/>
    <w:p w14:paraId="75FBDF24" w14:textId="77777777" w:rsidR="00750DCD" w:rsidRDefault="00750DCD"/>
    <w:p w14:paraId="23ECDB1C" w14:textId="77777777" w:rsidR="00750DCD" w:rsidRDefault="00750DCD"/>
    <w:p w14:paraId="6EE73CAF" w14:textId="77777777" w:rsidR="00750DCD" w:rsidRDefault="00750DCD"/>
    <w:p w14:paraId="5647FCAB" w14:textId="77777777" w:rsidR="00750DCD" w:rsidRDefault="00750DCD"/>
    <w:p w14:paraId="5A4525CF" w14:textId="77777777" w:rsidR="00827FE4" w:rsidRDefault="00827FE4"/>
    <w:p w14:paraId="04C4A088" w14:textId="77777777" w:rsidR="00827FE4" w:rsidRDefault="00827FE4"/>
    <w:p w14:paraId="29A67D04" w14:textId="77777777" w:rsidR="00827FE4" w:rsidRDefault="00827FE4"/>
    <w:p w14:paraId="49C6F7B3" w14:textId="77777777" w:rsidR="00827FE4" w:rsidRDefault="00827FE4"/>
    <w:p w14:paraId="4CD67594" w14:textId="77777777" w:rsidR="00827FE4" w:rsidRPr="00827FE4" w:rsidRDefault="00827FE4" w:rsidP="00827FE4">
      <w:pPr>
        <w:rPr>
          <w:b/>
          <w:bCs/>
          <w:noProof/>
        </w:rPr>
      </w:pPr>
      <w:r w:rsidRPr="00827FE4">
        <w:rPr>
          <w:b/>
          <w:bCs/>
          <w:noProof/>
        </w:rPr>
        <w:lastRenderedPageBreak/>
        <w:t>Süreç 2: Bağımsız Düzenli Ödeme Emri (Talimat) Tanımlama</w:t>
      </w:r>
    </w:p>
    <w:p w14:paraId="1C8D76BD" w14:textId="5F542CF8" w:rsidR="00750DCD" w:rsidRDefault="00827FE4">
      <w:r>
        <w:rPr>
          <w:noProof/>
        </w:rPr>
        <w:drawing>
          <wp:inline distT="0" distB="0" distL="0" distR="0" wp14:anchorId="3B4E2014" wp14:editId="3404F355">
            <wp:extent cx="7128510" cy="2996884"/>
            <wp:effectExtent l="0" t="0" r="0" b="0"/>
            <wp:docPr id="858159287" name="surec2" descr="Süreç 2: Bağımsız Düzenli Ödeme Emri (Talimat) Tanımlama" title="Süreç 2: Bağımsız Düzenli Ödeme Emri (Talimat) Tanım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9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7B41" w14:textId="77777777" w:rsidR="00827FE4" w:rsidRDefault="00827FE4" w:rsidP="00827FE4">
      <w:r>
        <w:rPr>
          <w:rFonts w:ascii="Calibri" w:eastAsia="Calibri" w:hAnsi="Calibri" w:cs="Calibri"/>
          <w:b/>
          <w:bCs/>
          <w:sz w:val="24"/>
          <w:szCs w:val="24"/>
        </w:rPr>
        <w:t xml:space="preserve">Akış açıklaması: </w:t>
      </w:r>
      <w:r>
        <w:rPr>
          <w:rFonts w:ascii="Calibri" w:eastAsia="Calibri" w:hAnsi="Calibri" w:cs="Calibri"/>
          <w:sz w:val="24"/>
          <w:szCs w:val="24"/>
        </w:rPr>
        <w:t xml:space="preserve">Müşteri Düzenli Ödeme Emirlerim menüsünden anlık para çıkışı olmadan talimat tanımlar. Alıcı doğrulanır; periyot, işlem günü, tatil kuralı ve Smart </w:t>
      </w:r>
      <w:proofErr w:type="spellStart"/>
      <w:r>
        <w:rPr>
          <w:rFonts w:ascii="Calibri" w:eastAsia="Calibri" w:hAnsi="Calibri" w:cs="Calibri"/>
          <w:sz w:val="24"/>
          <w:szCs w:val="24"/>
        </w:rPr>
        <w:t>Fallback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yedek hesabı belirlenir. 2FA sonrası talimat </w:t>
      </w:r>
      <w:proofErr w:type="spellStart"/>
      <w:r>
        <w:rPr>
          <w:rFonts w:ascii="Calibri" w:eastAsia="Calibri" w:hAnsi="Calibri" w:cs="Calibri"/>
          <w:sz w:val="24"/>
          <w:szCs w:val="24"/>
        </w:rPr>
        <w:t>Core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Banking’e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kaydedilir ve “Aktif” olur; günlük transfer limiti tüketilmez.</w:t>
      </w:r>
    </w:p>
    <w:p w14:paraId="7000EA0C" w14:textId="77777777" w:rsidR="00827FE4" w:rsidRDefault="00827FE4"/>
    <w:p w14:paraId="6E76551E" w14:textId="1014A761" w:rsidR="00D8734D" w:rsidRPr="00827FE4" w:rsidRDefault="00827FE4">
      <w:pPr>
        <w:rPr>
          <w:b/>
          <w:bCs/>
        </w:rPr>
      </w:pPr>
      <w:r w:rsidRPr="00827FE4">
        <w:rPr>
          <w:b/>
          <w:bCs/>
        </w:rPr>
        <w:t>Süreç 3 (1/3): SWIFT Döviz Transferi – Giriş, Limit ve Valör</w:t>
      </w:r>
    </w:p>
    <w:p w14:paraId="7A51484D" w14:textId="3F949186" w:rsidR="00827FE4" w:rsidRDefault="00827FE4">
      <w:r>
        <w:rPr>
          <w:noProof/>
        </w:rPr>
        <w:drawing>
          <wp:inline distT="0" distB="0" distL="0" distR="0" wp14:anchorId="419F9BE5" wp14:editId="688C7DE6">
            <wp:extent cx="7128510" cy="2996884"/>
            <wp:effectExtent l="0" t="0" r="0" b="0"/>
            <wp:docPr id="649409532" name="surec3" descr="Süreç 3 (1/3): SWIFT Döviz Transferi – Giriş, Limit ve Valör" title="Süreç 3 (1/3): SWIFT Döviz Transferi – Giriş, Limit ve Valö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9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44B6" w14:textId="77777777" w:rsidR="00827FE4" w:rsidRPr="00827FE4" w:rsidRDefault="00827FE4" w:rsidP="00827FE4">
      <w:r w:rsidRPr="00827FE4">
        <w:rPr>
          <w:b/>
          <w:bCs/>
        </w:rPr>
        <w:t xml:space="preserve">Akış açıklaması: </w:t>
      </w:r>
      <w:r w:rsidRPr="00827FE4">
        <w:t>Kaynak hesap, döviz cinsi ve tutar girilir; TCMB çapraz kuruyla TL karşılığı hesaplanır ve 2.500.000 TL limiti denetlenir. Alıcı bilgileri ve BIC kodu (ISO 9362) doğrulanır. Saat 16:30’u geçmişse veya alıcı ülkede tatil varsa aynı gün valör kapanır.</w:t>
      </w:r>
    </w:p>
    <w:p w14:paraId="4AC6ADF0" w14:textId="77777777" w:rsidR="00827FE4" w:rsidRDefault="00827FE4" w:rsidP="00827FE4">
      <w:pPr>
        <w:rPr>
          <w:b/>
          <w:bCs/>
        </w:rPr>
      </w:pPr>
    </w:p>
    <w:p w14:paraId="34639F3D" w14:textId="77777777" w:rsidR="00827FE4" w:rsidRDefault="00827FE4" w:rsidP="00827FE4">
      <w:pPr>
        <w:rPr>
          <w:b/>
          <w:bCs/>
        </w:rPr>
      </w:pPr>
    </w:p>
    <w:p w14:paraId="0305E972" w14:textId="77777777" w:rsidR="00827FE4" w:rsidRDefault="00827FE4" w:rsidP="00827FE4">
      <w:pPr>
        <w:rPr>
          <w:b/>
          <w:bCs/>
        </w:rPr>
      </w:pPr>
    </w:p>
    <w:p w14:paraId="75A7067F" w14:textId="77777777" w:rsidR="00827FE4" w:rsidRDefault="00827FE4" w:rsidP="00827FE4">
      <w:pPr>
        <w:rPr>
          <w:b/>
          <w:bCs/>
        </w:rPr>
      </w:pPr>
    </w:p>
    <w:p w14:paraId="613950DF" w14:textId="77777777" w:rsidR="00827FE4" w:rsidRDefault="00827FE4" w:rsidP="00827FE4">
      <w:pPr>
        <w:rPr>
          <w:b/>
          <w:bCs/>
        </w:rPr>
      </w:pPr>
    </w:p>
    <w:p w14:paraId="493C538E" w14:textId="23B13B36" w:rsidR="00827FE4" w:rsidRPr="00827FE4" w:rsidRDefault="00827FE4" w:rsidP="00827FE4">
      <w:pPr>
        <w:rPr>
          <w:b/>
          <w:bCs/>
        </w:rPr>
      </w:pPr>
      <w:r w:rsidRPr="00827FE4">
        <w:rPr>
          <w:b/>
          <w:bCs/>
        </w:rPr>
        <w:lastRenderedPageBreak/>
        <w:t>Süreç 3 (2/3): Masraf, KMV, Kur Kilidi ve AML Taraması</w:t>
      </w:r>
    </w:p>
    <w:p w14:paraId="792F4354" w14:textId="6F0EA625" w:rsidR="00827FE4" w:rsidRDefault="00827FE4">
      <w:r w:rsidRPr="00827FE4">
        <w:rPr>
          <w:rFonts w:ascii="Calibri" w:eastAsia="Calibri" w:hAnsi="Calibri" w:cs="Calibri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2008B90D" wp14:editId="78051F70">
            <wp:extent cx="7128510" cy="2996884"/>
            <wp:effectExtent l="0" t="0" r="0" b="0"/>
            <wp:docPr id="671410243" name="surec3b" descr="Süreç 3 (2/3): Masraf, KMV, Kur Kilidi ve AML Taraması" title="Süreç 3 (2/3): Masraf, KMV, Kur Kilidi ve AML Tara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9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3287" w14:textId="77777777" w:rsidR="00827FE4" w:rsidRPr="00827FE4" w:rsidRDefault="00827FE4" w:rsidP="00827FE4">
      <w:r w:rsidRPr="00827FE4">
        <w:rPr>
          <w:b/>
          <w:bCs/>
        </w:rPr>
        <w:t xml:space="preserve">Akış açıklaması: </w:t>
      </w:r>
      <w:r w:rsidRPr="00827FE4">
        <w:t>Masraf tahsilat hesabı seçilir; kaynak veya masraf hesabı TL ise %0,2 KMV hesaplanır. OUR/SHA masraf tipi ve kambiyo transfer sebebi seçilir. 60 saniyelik kur kilidi başlar, AML/OFAC taraması yapılır; şüpheli eşleşmede işlem bloke edilip Uyum havuzuna aktarılır.</w:t>
      </w:r>
    </w:p>
    <w:p w14:paraId="43F5C79B" w14:textId="77777777" w:rsidR="00827FE4" w:rsidRPr="00827FE4" w:rsidRDefault="00827FE4" w:rsidP="00827FE4">
      <w:pPr>
        <w:rPr>
          <w:b/>
          <w:bCs/>
        </w:rPr>
      </w:pPr>
      <w:r w:rsidRPr="00827FE4">
        <w:rPr>
          <w:b/>
          <w:bCs/>
        </w:rPr>
        <w:t>Süreç 3 (3/3): 2FA, İşlem, MT103 ve UETR Takibi</w:t>
      </w:r>
    </w:p>
    <w:p w14:paraId="3D2FD903" w14:textId="7CF9FA04" w:rsidR="00827FE4" w:rsidRDefault="00827FE4">
      <w:r w:rsidRPr="00827FE4">
        <w:rPr>
          <w:rFonts w:ascii="Calibri" w:eastAsia="Calibri" w:hAnsi="Calibri" w:cs="Calibri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CF9739A" wp14:editId="726A1935">
            <wp:extent cx="7128510" cy="2996884"/>
            <wp:effectExtent l="0" t="0" r="0" b="0"/>
            <wp:docPr id="987772311" name="surec3c" descr="Süreç 3 (3/3): 2FA, İşlem, MT103 ve UETR Takibi" title="Süreç 3 (3/3): 2FA, İşlem, MT103 ve UETR Taki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9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5A96" w14:textId="77777777" w:rsidR="00827FE4" w:rsidRDefault="00827FE4" w:rsidP="00827FE4">
      <w:r>
        <w:rPr>
          <w:rFonts w:ascii="Calibri" w:eastAsia="Calibri" w:hAnsi="Calibri" w:cs="Calibri"/>
          <w:b/>
          <w:bCs/>
          <w:sz w:val="24"/>
          <w:szCs w:val="24"/>
        </w:rPr>
        <w:t xml:space="preserve">Akış açıklaması: </w:t>
      </w:r>
      <w:r>
        <w:rPr>
          <w:rFonts w:ascii="Calibri" w:eastAsia="Calibri" w:hAnsi="Calibri" w:cs="Calibri"/>
          <w:sz w:val="24"/>
          <w:szCs w:val="24"/>
        </w:rPr>
        <w:t xml:space="preserve">Müşteri 60 saniye içinde 2FA ile onaylar; süre dolarsa güncel kurla fiyat yenileme istenir. Tutar, masraf ve KMV çekilir, limit sayacı güncellenir. SWIFT </w:t>
      </w:r>
      <w:proofErr w:type="spellStart"/>
      <w:r>
        <w:rPr>
          <w:rFonts w:ascii="Calibri" w:eastAsia="Calibri" w:hAnsi="Calibri" w:cs="Calibri"/>
          <w:sz w:val="24"/>
          <w:szCs w:val="24"/>
        </w:rPr>
        <w:t>Alliance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Gateway MT103 ve 36 haneli UETR üretir; işlem takas kuyruğuna alınır ve dekont/radar gösterilir.</w:t>
      </w:r>
    </w:p>
    <w:p w14:paraId="5F214E44" w14:textId="77777777" w:rsidR="00827FE4" w:rsidRDefault="00827FE4"/>
    <w:p w14:paraId="018B4A57" w14:textId="77777777" w:rsidR="00827FE4" w:rsidRDefault="00827FE4"/>
    <w:sectPr w:rsidR="00827FE4" w:rsidSect="00750DCD">
      <w:pgSz w:w="11906" w:h="16838"/>
      <w:pgMar w:top="284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AE"/>
    <w:rsid w:val="001B77F6"/>
    <w:rsid w:val="0022553B"/>
    <w:rsid w:val="00280A07"/>
    <w:rsid w:val="005E5B44"/>
    <w:rsid w:val="0060449F"/>
    <w:rsid w:val="00630B9F"/>
    <w:rsid w:val="00750DCD"/>
    <w:rsid w:val="00817EAE"/>
    <w:rsid w:val="00827FE4"/>
    <w:rsid w:val="00861030"/>
    <w:rsid w:val="00890AE6"/>
    <w:rsid w:val="00896766"/>
    <w:rsid w:val="00B94EB7"/>
    <w:rsid w:val="00D35D53"/>
    <w:rsid w:val="00D8734D"/>
    <w:rsid w:val="00DB13C1"/>
    <w:rsid w:val="00E845FE"/>
    <w:rsid w:val="00EE199F"/>
    <w:rsid w:val="00F8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5EFF"/>
  <w15:chartTrackingRefBased/>
  <w15:docId w15:val="{EE38644B-6EE2-4E84-8ED2-67706679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7E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7E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7E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7E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7E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7EAE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7EAE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7E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7E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7E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7E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7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7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7E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7E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7EAE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7E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7EAE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7E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yavuz</dc:creator>
  <cp:keywords/>
  <dc:description/>
  <cp:lastModifiedBy>emrah yavuz</cp:lastModifiedBy>
  <cp:revision>2</cp:revision>
  <dcterms:created xsi:type="dcterms:W3CDTF">2026-10-11T12:01:00Z</dcterms:created>
  <dcterms:modified xsi:type="dcterms:W3CDTF">2026-10-11T12:01:00Z</dcterms:modified>
</cp:coreProperties>
</file>