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Iste dersimizin esas konusu olan “edebi kompozisyon” da énceliki</w:t>
      </w:r>
    </w:p>
    <w:p>
      <w:pPr>
        <w:rPr/>
      </w:pPr>
      <w:r>
        <w:rPr/>
        <w:t xml:space="preserve">olarak, “duygu. disince, istek ve meramiarn yazih ve séli olarak</w:t>
      </w:r>
    </w:p>
    <w:p>
      <w:pPr>
        <w:rPr/>
      </w:pPr>
      <w:r>
        <w:rPr/>
        <w:t xml:space="preserve">birplan diniinde ve bi dizen igerisinde akiariiabilme ahskanhg:</w:t>
      </w:r>
    </w:p>
    <w:p>
      <w:pPr>
        <w:rPr/>
      </w:pPr>
      <w:r>
        <w:rPr/>
      </w:r>
    </w:p>
    <w:p>
      <w:pPr>
        <w:rPr/>
      </w:pPr>
      <w:r>
        <w:rPr/>
        <w:t xml:space="preserve">v becerisidi” Bu bir bakima gize! sanatlarin da bi kolu olarak.</w:t>
      </w:r>
    </w:p>
    <w:p>
      <w:pPr>
        <w:rPr/>
      </w:pPr>
      <w:r>
        <w:rPr/>
        <w:t xml:space="preserve">Kabul ediimektedir. Cinkil dizenin hakim oldugu herseydeinsan</w:t>
      </w:r>
    </w:p>
    <w:p>
      <w:pPr>
        <w:rPr/>
      </w:pPr>
      <w:r>
        <w:rPr/>
        <w:t xml:space="preserve">estetigin harekete gegiren bir durum s62 konusudur. Oyleyse giizel</w:t>
      </w:r>
    </w:p>
    <w:p>
      <w:pPr>
        <w:rPr/>
      </w:pPr>
      <w:r>
        <w:rPr/>
        <w:t xml:space="preserve">konusmakve gizel yazmak da bir sanattr. Bu sanattabasarii</w:t>
      </w:r>
    </w:p>
    <w:p>
      <w:pPr>
        <w:rPr/>
      </w:pPr>
      <w:r>
        <w:rPr/>
      </w:r>
    </w:p>
    <w:p>
      <w:pPr>
        <w:rPr/>
      </w:pPr>
      <w:r>
        <w:rPr/>
        <w:t xml:space="preserve">olmanin birinei sart1 disincelerin birdizen igerisind aktarabilmek.</w:t>
      </w:r>
    </w:p>
    <w:p>
      <w:pPr>
        <w:rPr/>
      </w:pP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2023-09-29T13:52:03Z</dcterms:created>
  <dcterms:modified xsi:type="dcterms:W3CDTF">2023-09-29T13:52:03Z</dcterms:modified>
</cp:coreProperties>
</file>