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Y="1381"/>
        <w:tblW w:w="0" w:type="auto"/>
        <w:tblLook w:val="04A0" w:firstRow="1" w:lastRow="0" w:firstColumn="1" w:lastColumn="0" w:noHBand="0" w:noVBand="1"/>
      </w:tblPr>
      <w:tblGrid>
        <w:gridCol w:w="895"/>
        <w:gridCol w:w="9895"/>
      </w:tblGrid>
      <w:tr w:rsidR="004036B7" w:rsidRPr="00563C44" w14:paraId="76C88E66" w14:textId="77777777" w:rsidTr="004036B7">
        <w:tc>
          <w:tcPr>
            <w:tcW w:w="895" w:type="dxa"/>
          </w:tcPr>
          <w:p w14:paraId="10D6E355" w14:textId="77777777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>Task 1</w:t>
            </w:r>
          </w:p>
        </w:tc>
        <w:tc>
          <w:tcPr>
            <w:tcW w:w="9895" w:type="dxa"/>
          </w:tcPr>
          <w:p w14:paraId="60081A02" w14:textId="3A0922CE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563C44">
              <w:rPr>
                <w:rFonts w:asciiTheme="majorBidi" w:hAnsiTheme="majorBidi" w:cstheme="majorBidi"/>
                <w:sz w:val="24"/>
                <w:szCs w:val="24"/>
              </w:rPr>
              <w:t>n the given graph which represents the movement of a car, answer the following:</w:t>
            </w:r>
          </w:p>
          <w:p w14:paraId="31DAA1C8" w14:textId="77777777" w:rsidR="004036B7" w:rsidRPr="00563C44" w:rsidRDefault="004036B7" w:rsidP="004036B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Between which point and point the car accelerate, and between which points it decelerate?</w:t>
            </w:r>
          </w:p>
          <w:p w14:paraId="2B7D5471" w14:textId="77777777" w:rsidR="004036B7" w:rsidRPr="00563C44" w:rsidRDefault="004036B7" w:rsidP="004036B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What is the distance traveled at point C? and what is it at point F?</w:t>
            </w:r>
          </w:p>
          <w:p w14:paraId="021D4447" w14:textId="77777777" w:rsidR="004036B7" w:rsidRPr="00563C44" w:rsidRDefault="004036B7" w:rsidP="004036B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Indicate line segments with 0 acceleration, does that mean the car is not moving? Explain.</w:t>
            </w:r>
          </w:p>
          <w:p w14:paraId="37D10760" w14:textId="77777777" w:rsidR="004036B7" w:rsidRPr="00563C44" w:rsidRDefault="004036B7" w:rsidP="004036B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What are the values of acceleration and deceleration of the car at each segment?</w:t>
            </w:r>
          </w:p>
          <w:p w14:paraId="6914AE77" w14:textId="77777777" w:rsidR="004036B7" w:rsidRPr="00563C44" w:rsidRDefault="004036B7" w:rsidP="004036B7">
            <w:pPr>
              <w:jc w:val="right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BE189B4" wp14:editId="366C8247">
                  <wp:extent cx="3676650" cy="2415404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352" cy="24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5EBBD" w14:textId="77777777" w:rsidR="004036B7" w:rsidRPr="00563C44" w:rsidRDefault="004036B7" w:rsidP="004036B7">
            <w:pPr>
              <w:jc w:val="right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  <w:p w14:paraId="1EDBF166" w14:textId="77777777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36B7" w:rsidRPr="00563C44" w14:paraId="6505684E" w14:textId="77777777" w:rsidTr="004036B7">
        <w:tc>
          <w:tcPr>
            <w:tcW w:w="895" w:type="dxa"/>
          </w:tcPr>
          <w:p w14:paraId="070BCFAD" w14:textId="77777777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>Task 2</w:t>
            </w:r>
          </w:p>
        </w:tc>
        <w:tc>
          <w:tcPr>
            <w:tcW w:w="9895" w:type="dxa"/>
          </w:tcPr>
          <w:p w14:paraId="09DF60FC" w14:textId="538917B6" w:rsidR="004036B7" w:rsidRPr="00563C44" w:rsidRDefault="004036B7" w:rsidP="004036B7">
            <w:p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An environmental engineer has obtained a bacteria culture from a municipal water sample and allowed the bacteria to grow. The initial count of Bacteria is </w:t>
            </w: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A</w:t>
            </w: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, and their growth formula with time being in hours is given by:</w:t>
            </w:r>
          </w:p>
          <w:p w14:paraId="59985945" w14:textId="22E06C8F" w:rsidR="004036B7" w:rsidRPr="00563C44" w:rsidRDefault="004036B7" w:rsidP="004036B7">
            <w:p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231F20"/>
                    <w:sz w:val="24"/>
                    <w:szCs w:val="24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231F2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231F2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231F20"/>
                        <w:sz w:val="24"/>
                        <w:szCs w:val="24"/>
                      </w:rPr>
                      <m:t>o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231F2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231F2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231F20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theme="majorBidi"/>
                        <w:color w:val="231F20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16B16EE3" w14:textId="2FF7B223" w:rsidR="004036B7" w:rsidRPr="00563C44" w:rsidRDefault="004036B7" w:rsidP="004036B7">
            <w:p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</w:p>
          <w:p w14:paraId="4C79C0FB" w14:textId="0FA890DA" w:rsidR="004036B7" w:rsidRPr="00563C44" w:rsidRDefault="004036B7" w:rsidP="004036B7">
            <w:pPr>
              <w:rPr>
                <w:rFonts w:asciiTheme="majorBidi" w:eastAsiaTheme="minorEastAsia" w:hAnsiTheme="majorBidi" w:cstheme="majorBidi"/>
                <w:b/>
                <w:bCs/>
                <w:color w:val="231F20"/>
                <w:sz w:val="24"/>
                <w:szCs w:val="24"/>
              </w:rPr>
            </w:pP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A: is the summation of your birthday digits divided by </w:t>
            </w:r>
            <w:r w:rsidRPr="00563C44">
              <w:rPr>
                <w:rFonts w:asciiTheme="majorBidi" w:eastAsiaTheme="minorEastAsia" w:hAnsiTheme="majorBidi" w:cstheme="majorBidi"/>
                <w:b/>
                <w:bCs/>
                <w:color w:val="231F20"/>
                <w:sz w:val="24"/>
                <w:szCs w:val="24"/>
              </w:rPr>
              <w:t>0.5</w:t>
            </w:r>
          </w:p>
          <w:p w14:paraId="50C9C586" w14:textId="00EB28CC" w:rsidR="004036B7" w:rsidRPr="00563C44" w:rsidRDefault="004036B7" w:rsidP="004036B7">
            <w:pPr>
              <w:rPr>
                <w:rFonts w:asciiTheme="majorBidi" w:eastAsiaTheme="minorEastAsia" w:hAnsiTheme="majorBidi" w:cstheme="majorBidi"/>
                <w:b/>
                <w:bCs/>
                <w:color w:val="231F20"/>
                <w:sz w:val="24"/>
                <w:szCs w:val="24"/>
              </w:rPr>
            </w:pP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>C</w:t>
            </w:r>
            <w:r w:rsidRPr="00563C44">
              <w:rPr>
                <w:rFonts w:asciiTheme="majorBidi" w:eastAsiaTheme="minorEastAsia" w:hAnsiTheme="majorBidi" w:cstheme="majorBidi"/>
                <w:b/>
                <w:bCs/>
                <w:color w:val="231F20"/>
                <w:sz w:val="24"/>
                <w:szCs w:val="24"/>
              </w:rPr>
              <w:t xml:space="preserve">: </w:t>
            </w: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is the summation of your IUS ID number divided by </w:t>
            </w:r>
            <w:r w:rsidRPr="00563C44">
              <w:rPr>
                <w:rFonts w:asciiTheme="majorBidi" w:eastAsiaTheme="minorEastAsia" w:hAnsiTheme="majorBidi" w:cstheme="majorBidi"/>
                <w:b/>
                <w:bCs/>
                <w:color w:val="231F20"/>
                <w:sz w:val="24"/>
                <w:szCs w:val="24"/>
              </w:rPr>
              <w:t>50.</w:t>
            </w:r>
          </w:p>
          <w:p w14:paraId="5888BA7A" w14:textId="77777777" w:rsidR="004036B7" w:rsidRPr="00563C44" w:rsidRDefault="004036B7" w:rsidP="004036B7">
            <w:p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</w:p>
          <w:p w14:paraId="44A58EF9" w14:textId="77777777" w:rsidR="004036B7" w:rsidRPr="00563C44" w:rsidRDefault="004036B7" w:rsidP="004036B7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What is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o</m:t>
                  </m:r>
                </m:sub>
              </m:sSub>
            </m:oMath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>? And how much is it?</w:t>
            </w:r>
          </w:p>
          <w:p w14:paraId="1E6AB74F" w14:textId="1066C626" w:rsidR="004036B7" w:rsidRPr="00563C44" w:rsidRDefault="004036B7" w:rsidP="004036B7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After how many hours, the </w:t>
            </w:r>
            <w:proofErr w:type="gramStart"/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>amount</w:t>
            </w:r>
            <w:proofErr w:type="gramEnd"/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of Bacteria would be 1</w:t>
            </w: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>0</w:t>
            </w: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>0000?</w:t>
            </w:r>
          </w:p>
          <w:p w14:paraId="385504DF" w14:textId="77777777" w:rsidR="004036B7" w:rsidRPr="00563C44" w:rsidRDefault="004036B7" w:rsidP="004036B7">
            <w:pPr>
              <w:pStyle w:val="ListParagraph"/>
              <w:ind w:left="360"/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</w:p>
          <w:p w14:paraId="361D58C5" w14:textId="73E2E45F" w:rsidR="004036B7" w:rsidRPr="00563C44" w:rsidRDefault="004036B7" w:rsidP="004036B7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Pick up 4 to 5 points </w:t>
            </w: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in </w:t>
            </w: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>time and draw the graph of Bacteria growth.</w:t>
            </w: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(This is done by pen and pencil)</w:t>
            </w:r>
          </w:p>
          <w:p w14:paraId="5AA281E0" w14:textId="77777777" w:rsidR="004036B7" w:rsidRPr="00563C44" w:rsidRDefault="004036B7" w:rsidP="004036B7">
            <w:p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</w:p>
          <w:p w14:paraId="578D8374" w14:textId="5D6940ED" w:rsidR="004036B7" w:rsidRPr="00563C44" w:rsidRDefault="004036B7" w:rsidP="004036B7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Use Octave to plot the graph of bacteria growth </w:t>
            </w:r>
          </w:p>
          <w:p w14:paraId="11F649F5" w14:textId="77777777" w:rsidR="004036B7" w:rsidRPr="00563C44" w:rsidRDefault="004036B7" w:rsidP="004036B7">
            <w:pPr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</w:pPr>
          </w:p>
          <w:p w14:paraId="6B2AD39F" w14:textId="1EE35310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9B0E690" w14:textId="77777777" w:rsidR="004036B7" w:rsidRPr="00563C44" w:rsidRDefault="004036B7">
      <w:pPr>
        <w:rPr>
          <w:rFonts w:asciiTheme="majorBidi" w:hAnsiTheme="majorBidi" w:cstheme="majorBidi"/>
          <w:sz w:val="24"/>
          <w:szCs w:val="24"/>
        </w:rPr>
      </w:pPr>
      <w:r w:rsidRPr="00563C44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tblpY="1381"/>
        <w:tblW w:w="0" w:type="auto"/>
        <w:tblLook w:val="04A0" w:firstRow="1" w:lastRow="0" w:firstColumn="1" w:lastColumn="0" w:noHBand="0" w:noVBand="1"/>
      </w:tblPr>
      <w:tblGrid>
        <w:gridCol w:w="895"/>
        <w:gridCol w:w="9895"/>
      </w:tblGrid>
      <w:tr w:rsidR="004036B7" w:rsidRPr="00563C44" w14:paraId="2C416BB8" w14:textId="77777777" w:rsidTr="004036B7">
        <w:tc>
          <w:tcPr>
            <w:tcW w:w="895" w:type="dxa"/>
          </w:tcPr>
          <w:p w14:paraId="1B7F67C2" w14:textId="35E2D277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Task 3</w:t>
            </w:r>
          </w:p>
        </w:tc>
        <w:tc>
          <w:tcPr>
            <w:tcW w:w="9895" w:type="dxa"/>
          </w:tcPr>
          <w:p w14:paraId="7289F927" w14:textId="77777777" w:rsidR="004036B7" w:rsidRPr="00563C44" w:rsidRDefault="004036B7" w:rsidP="004036B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Why do we use (need) logarithmic scale?</w:t>
            </w:r>
          </w:p>
          <w:p w14:paraId="32283B04" w14:textId="77777777" w:rsidR="004036B7" w:rsidRPr="00563C44" w:rsidRDefault="004036B7" w:rsidP="004036B7">
            <w:p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  <w:p w14:paraId="4C6CC705" w14:textId="77777777" w:rsidR="004036B7" w:rsidRPr="00563C44" w:rsidRDefault="004036B7" w:rsidP="004036B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What are the properties of a linear model?</w:t>
            </w:r>
          </w:p>
          <w:p w14:paraId="041BD7FF" w14:textId="77777777" w:rsidR="004036B7" w:rsidRPr="00563C44" w:rsidRDefault="004036B7" w:rsidP="004036B7">
            <w:pPr>
              <w:pStyle w:val="ListParagraph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  <w:p w14:paraId="3B3A088F" w14:textId="77777777" w:rsidR="004036B7" w:rsidRPr="00563C44" w:rsidRDefault="004036B7" w:rsidP="004036B7">
            <w:p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  <w:p w14:paraId="3C673542" w14:textId="77777777" w:rsidR="004036B7" w:rsidRPr="00563C44" w:rsidRDefault="004036B7" w:rsidP="004036B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Give an example from engineering (life) on a decaying function, write an example of a numerical one.</w:t>
            </w:r>
          </w:p>
          <w:p w14:paraId="5E73009D" w14:textId="77777777" w:rsidR="004036B7" w:rsidRPr="00563C44" w:rsidRDefault="004036B7" w:rsidP="004036B7">
            <w:p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  <w:p w14:paraId="7CEB667E" w14:textId="77777777" w:rsidR="004036B7" w:rsidRPr="00563C44" w:rsidRDefault="004036B7" w:rsidP="004036B7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When a fluid flows around an object, it creates a force, called the drag force, that pulls on the object. The coefficient of drag (</w:t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C</w:t>
            </w: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d) is a dimensionless number that describes the relationship between the force created and the fluid and object properties, given as</w:t>
            </w:r>
          </w:p>
          <w:p w14:paraId="6DC7D958" w14:textId="77777777" w:rsidR="004036B7" w:rsidRPr="00563C44" w:rsidRDefault="004036B7" w:rsidP="004036B7">
            <w:p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231F2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231F2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231F20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ajorBidi"/>
                    <w:color w:val="231F2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231F2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231F2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231F20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231F20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color w:val="231F2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color w:val="231F2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color w:val="231F2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color w:val="231F20"/>
                        <w:sz w:val="24"/>
                        <w:szCs w:val="2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color w:val="231F2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color w:val="231F20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color w:val="231F2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231F2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231F2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231F2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  <w:p w14:paraId="26EA02A0" w14:textId="77777777" w:rsidR="004036B7" w:rsidRPr="00563C44" w:rsidRDefault="004036B7" w:rsidP="004036B7">
            <w:p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D</m:t>
                  </m:r>
                </m:sub>
              </m:sSub>
            </m:oMath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is the drag force, </w:t>
            </w:r>
            <m:oMath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ρ</m:t>
              </m:r>
            </m:oMath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is the fluid density, and </w:t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 xml:space="preserve">v </w:t>
            </w: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is the velocity of the object relative to the fluid. The area of the object the force acts upon is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p</m:t>
                  </m:r>
                </m:sub>
              </m:sSub>
            </m:oMath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, and for spheres is given by the area of a circle. The Reynolds number in this situation is written as</w:t>
            </w:r>
          </w:p>
          <w:p w14:paraId="7A737F20" w14:textId="77777777" w:rsidR="004036B7" w:rsidRPr="00563C44" w:rsidRDefault="004036B7" w:rsidP="004036B7">
            <w:p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 w:cstheme="majorBidi"/>
                    <w:sz w:val="24"/>
                    <w:szCs w:val="24"/>
                  </w:rPr>
                  <m:t>Re=</m:t>
                </m:r>
                <m:f>
                  <m:fPr>
                    <m:ctrlPr>
                      <w:rPr>
                        <w:rStyle w:val="fontstyle01"/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 w:cstheme="majorBidi"/>
                        <w:sz w:val="24"/>
                        <w:szCs w:val="24"/>
                      </w:rPr>
                      <m:t>ρv</m:t>
                    </m:r>
                  </m:num>
                  <m:den>
                    <m:r>
                      <w:rPr>
                        <w:rStyle w:val="fontstyle01"/>
                        <w:rFonts w:ascii="Cambria Math" w:hAnsi="Cambria Math" w:cstheme="majorBidi"/>
                        <w:sz w:val="24"/>
                        <w:szCs w:val="24"/>
                      </w:rPr>
                      <m:t>μ</m:t>
                    </m:r>
                  </m:den>
                </m:f>
              </m:oMath>
            </m:oMathPara>
          </w:p>
          <w:p w14:paraId="3BE0E802" w14:textId="77777777" w:rsidR="004036B7" w:rsidRPr="00563C44" w:rsidRDefault="004036B7" w:rsidP="004036B7">
            <w:p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where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Style w:val="fontstyle01"/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is the diameter of the object the force acts upon. </w:t>
            </w:r>
            <m:oMath>
              <m:r>
                <w:rPr>
                  <w:rStyle w:val="fontstyle01"/>
                  <w:rFonts w:ascii="Cambria Math" w:hAnsi="Cambria Math" w:cstheme="majorBidi"/>
                  <w:sz w:val="24"/>
                  <w:szCs w:val="24"/>
                </w:rPr>
                <m:t>μ</m:t>
              </m:r>
            </m:oMath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the dynamic viscosity of the fluid. The chart below shows this relationship between drag force and Reynolds number. </w:t>
            </w:r>
          </w:p>
          <w:p w14:paraId="3E317875" w14:textId="77777777" w:rsidR="004036B7" w:rsidRPr="00563C44" w:rsidRDefault="004036B7" w:rsidP="004036B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If the Reynolds number is 500, what is the coefficient of drag?</w:t>
            </w:r>
          </w:p>
          <w:p w14:paraId="0AE6F148" w14:textId="77777777" w:rsidR="004036B7" w:rsidRPr="00563C44" w:rsidRDefault="004036B7" w:rsidP="004036B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If the coefficient of drag is 2, what is the Reynolds number?</w:t>
            </w:r>
          </w:p>
          <w:p w14:paraId="58C3034A" w14:textId="77777777" w:rsidR="004036B7" w:rsidRPr="00563C44" w:rsidRDefault="004036B7" w:rsidP="004036B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Ethylene glycol has a dynamic viscosity of 9.13 centipoise and a density of </w:t>
            </w:r>
            <m:oMath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ajorBidi"/>
                      <w:sz w:val="24"/>
                      <w:szCs w:val="24"/>
                    </w:rPr>
                    <m:t>1.109</m:t>
                  </m:r>
                  <m:r>
                    <w:rPr>
                      <w:rStyle w:val="fontstyle01"/>
                      <w:rFonts w:ascii="Cambria Math" w:eastAsiaTheme="minorEastAsia" w:hAnsi="Cambria Math" w:cstheme="majorBidi"/>
                      <w:sz w:val="24"/>
                      <w:szCs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 . If the fluid flows around a sphere of diameter 1 centimeter travelling at a velocity of 2.45 centimeters per second, determine the drag force on the particle in units of newton.</w:t>
            </w:r>
          </w:p>
          <w:p w14:paraId="4C620732" w14:textId="77777777" w:rsidR="004036B7" w:rsidRPr="00563C44" w:rsidRDefault="004036B7" w:rsidP="004036B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If a coefficient of drag of 10 is produced, what is the diameter of the particle? Assume the fluid is moving at 1 centimeter per second.</w:t>
            </w:r>
          </w:p>
          <w:p w14:paraId="01BC34C7" w14:textId="31087682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CB7220F" wp14:editId="08A26235">
                  <wp:extent cx="4538386" cy="2647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125" cy="265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8E2DB" w14:textId="77777777" w:rsidR="004036B7" w:rsidRPr="00563C44" w:rsidRDefault="004036B7">
      <w:pPr>
        <w:rPr>
          <w:rFonts w:asciiTheme="majorBidi" w:hAnsiTheme="majorBidi" w:cstheme="majorBidi"/>
          <w:sz w:val="24"/>
          <w:szCs w:val="24"/>
        </w:rPr>
      </w:pPr>
      <w:r w:rsidRPr="00563C44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tblpY="1381"/>
        <w:tblW w:w="0" w:type="auto"/>
        <w:tblLook w:val="04A0" w:firstRow="1" w:lastRow="0" w:firstColumn="1" w:lastColumn="0" w:noHBand="0" w:noVBand="1"/>
      </w:tblPr>
      <w:tblGrid>
        <w:gridCol w:w="895"/>
        <w:gridCol w:w="9895"/>
      </w:tblGrid>
      <w:tr w:rsidR="004036B7" w:rsidRPr="00563C44" w14:paraId="10A7D205" w14:textId="77777777" w:rsidTr="004036B7">
        <w:tc>
          <w:tcPr>
            <w:tcW w:w="895" w:type="dxa"/>
          </w:tcPr>
          <w:p w14:paraId="64CE38E0" w14:textId="6710909E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Task 4</w:t>
            </w:r>
          </w:p>
        </w:tc>
        <w:tc>
          <w:tcPr>
            <w:tcW w:w="9895" w:type="dxa"/>
          </w:tcPr>
          <w:p w14:paraId="30ADEACF" w14:textId="77777777" w:rsidR="004036B7" w:rsidRPr="00563C44" w:rsidRDefault="004036B7" w:rsidP="004036B7">
            <w:pPr>
              <w:pStyle w:val="ListParagraph"/>
              <w:numPr>
                <w:ilvl w:val="0"/>
                <w:numId w:val="5"/>
              </w:numPr>
              <w:rPr>
                <w:rStyle w:val="fontstyle21"/>
                <w:rFonts w:asciiTheme="majorBidi" w:hAnsiTheme="majorBidi" w:cstheme="majorBidi"/>
                <w:color w:val="auto"/>
                <w:sz w:val="24"/>
                <w:szCs w:val="24"/>
                <w:lang w:val="bs-Latn-BA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Consider the following loop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proofErr w:type="gramStart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r,c</w:t>
            </w:r>
            <w:proofErr w:type="spellEnd"/>
            <w:proofErr w:type="gramEnd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]=size(D);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 xml:space="preserve">j=c; </w:t>
            </w:r>
          </w:p>
          <w:p w14:paraId="1B15CDDC" w14:textId="77777777" w:rsidR="004036B7" w:rsidRPr="00563C44" w:rsidRDefault="004036B7" w:rsidP="004036B7">
            <w:pPr>
              <w:pStyle w:val="ListParagraph"/>
              <w:rPr>
                <w:rStyle w:val="fontstyle01"/>
                <w:rFonts w:asciiTheme="majorBidi" w:hAnsiTheme="majorBidi" w:cstheme="majorBidi"/>
                <w:sz w:val="24"/>
                <w:szCs w:val="24"/>
                <w:lang w:val="bs-Latn-BA"/>
              </w:rPr>
            </w:pPr>
            <w:proofErr w:type="spellStart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=1;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 xml:space="preserve">    while j &gt; 0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 xml:space="preserve">    T(i,</w:t>
            </w:r>
            <w:proofErr w:type="gramStart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1)=</w:t>
            </w:r>
            <w:proofErr w:type="gramEnd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D(</w:t>
            </w:r>
            <w:proofErr w:type="spellStart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i,i</w:t>
            </w:r>
            <w:proofErr w:type="spellEnd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); T(i,2)=D(</w:t>
            </w:r>
            <w:proofErr w:type="spellStart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i,j</w:t>
            </w:r>
            <w:proofErr w:type="spellEnd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);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=i+1; j=j-1;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end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If we ran the code and generated the following value for T, T </w:t>
            </w:r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[2 11; 7 16]</w:t>
            </w:r>
          </w:p>
          <w:p w14:paraId="2E872F6A" w14:textId="77777777" w:rsidR="004036B7" w:rsidRPr="00563C44" w:rsidRDefault="004036B7" w:rsidP="004036B7">
            <w:p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what is D?</w:t>
            </w:r>
          </w:p>
          <w:p w14:paraId="1332BBB8" w14:textId="77777777" w:rsidR="004036B7" w:rsidRPr="00563C44" w:rsidRDefault="004036B7" w:rsidP="004036B7">
            <w:p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</w:p>
          <w:p w14:paraId="1C583CE4" w14:textId="77777777" w:rsidR="004036B7" w:rsidRPr="00563C44" w:rsidRDefault="004036B7" w:rsidP="004036B7">
            <w:pP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</w:p>
          <w:p w14:paraId="0024AF67" w14:textId="77777777" w:rsidR="004036B7" w:rsidRPr="00563C44" w:rsidRDefault="004036B7" w:rsidP="004036B7">
            <w:pPr>
              <w:pStyle w:val="ListParagraph"/>
              <w:numPr>
                <w:ilvl w:val="0"/>
                <w:numId w:val="5"/>
              </w:numPr>
              <w:rPr>
                <w:rStyle w:val="fontstyle01"/>
                <w:rFonts w:asciiTheme="majorBidi" w:eastAsiaTheme="minorEastAsia" w:hAnsiTheme="majorBidi" w:cstheme="majorBidi"/>
                <w:sz w:val="24"/>
                <w:szCs w:val="24"/>
                <w:lang w:val="bs-Latn-BA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What is the output of M4    if M </w:t>
            </w:r>
            <w:r w:rsidRPr="00563C44">
              <w:rPr>
                <w:rStyle w:val="fontstyle21"/>
                <w:rFonts w:asciiTheme="majorBidi" w:hAnsiTheme="majorBidi" w:cstheme="majorBidi"/>
                <w:sz w:val="24"/>
                <w:szCs w:val="24"/>
              </w:rPr>
              <w:t>= [</w:t>
            </w: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1 3 2; 6 0 2]   </w:t>
            </w:r>
          </w:p>
          <w:p w14:paraId="1A69BB37" w14:textId="77777777" w:rsidR="004036B7" w:rsidRPr="00563C44" w:rsidRDefault="004036B7" w:rsidP="004036B7">
            <w:pPr>
              <w:pStyle w:val="ListParagraph"/>
              <w:rPr>
                <w:rStyle w:val="fontstyle3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proofErr w:type="gramStart"/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>rows,cols</w:t>
            </w:r>
            <w:proofErr w:type="spellEnd"/>
            <w:proofErr w:type="gramEnd"/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>]=size(M);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 xml:space="preserve">     for r=1:1:2*rows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 xml:space="preserve">     for c=1:1:2*cols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 xml:space="preserve"> M4(</w:t>
            </w:r>
            <w:proofErr w:type="spellStart"/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>r,c</w:t>
            </w:r>
            <w:proofErr w:type="spellEnd"/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>)=c;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>end</w:t>
            </w:r>
            <w:r w:rsidRPr="00563C4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proofErr w:type="spellStart"/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>end</w:t>
            </w:r>
            <w:proofErr w:type="spellEnd"/>
          </w:p>
          <w:p w14:paraId="5668E1B5" w14:textId="77777777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36B7" w:rsidRPr="00563C44" w14:paraId="067D36C9" w14:textId="77777777" w:rsidTr="004036B7">
        <w:tc>
          <w:tcPr>
            <w:tcW w:w="895" w:type="dxa"/>
          </w:tcPr>
          <w:p w14:paraId="1130C78F" w14:textId="77777777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>Task 5</w:t>
            </w:r>
          </w:p>
        </w:tc>
        <w:tc>
          <w:tcPr>
            <w:tcW w:w="9895" w:type="dxa"/>
          </w:tcPr>
          <w:p w14:paraId="17648634" w14:textId="57017C32" w:rsidR="004036B7" w:rsidRPr="00563C44" w:rsidRDefault="00AA41AE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Write a program that will ask the user to input his age in year and it will calculate to him his age in days.</w:t>
            </w:r>
          </w:p>
        </w:tc>
      </w:tr>
      <w:tr w:rsidR="004036B7" w:rsidRPr="00563C44" w14:paraId="053215A0" w14:textId="77777777" w:rsidTr="004036B7">
        <w:tc>
          <w:tcPr>
            <w:tcW w:w="895" w:type="dxa"/>
          </w:tcPr>
          <w:p w14:paraId="0CAB71D9" w14:textId="499C08F1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 xml:space="preserve">Task </w:t>
            </w:r>
            <w:r w:rsidRPr="00563C44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895" w:type="dxa"/>
          </w:tcPr>
          <w:p w14:paraId="602DB698" w14:textId="77777777" w:rsidR="00AA41AE" w:rsidRPr="00563C44" w:rsidRDefault="00AA41AE" w:rsidP="00AA41AE">
            <w:pPr>
              <w:rPr>
                <w:rStyle w:val="fontstyle31"/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Style w:val="fontstyle31"/>
                <w:rFonts w:asciiTheme="majorBidi" w:hAnsiTheme="majorBidi" w:cstheme="majorBidi"/>
                <w:sz w:val="24"/>
                <w:szCs w:val="24"/>
              </w:rPr>
              <w:t>Write a program that takes a vector as it’s input and returns the maximum, minimum, and mean of the given vector. And it returns how many positive, negative and 0 numbers in the vector as well.</w:t>
            </w:r>
          </w:p>
          <w:p w14:paraId="283B477C" w14:textId="77777777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36B7" w:rsidRPr="00563C44" w14:paraId="4B3312F8" w14:textId="77777777" w:rsidTr="004036B7">
        <w:tc>
          <w:tcPr>
            <w:tcW w:w="895" w:type="dxa"/>
          </w:tcPr>
          <w:p w14:paraId="6D7449BA" w14:textId="38AE91D5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 xml:space="preserve">Task </w:t>
            </w:r>
            <w:r w:rsidRPr="00563C44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895" w:type="dxa"/>
          </w:tcPr>
          <w:p w14:paraId="213D6407" w14:textId="717574B9" w:rsidR="004036B7" w:rsidRPr="00563C44" w:rsidRDefault="00C329B5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>Show how to inscribe a square inside a circle such that all the square’s vertices touch the circles’ circumference. Then, calculate the area of the square if the circle’s area is 628 cm2</w:t>
            </w:r>
          </w:p>
        </w:tc>
      </w:tr>
      <w:tr w:rsidR="004036B7" w:rsidRPr="00563C44" w14:paraId="43C324DC" w14:textId="77777777" w:rsidTr="004036B7">
        <w:tc>
          <w:tcPr>
            <w:tcW w:w="895" w:type="dxa"/>
          </w:tcPr>
          <w:p w14:paraId="016B974E" w14:textId="3146506D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 xml:space="preserve">Task </w:t>
            </w:r>
            <w:r w:rsidRPr="00563C44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9895" w:type="dxa"/>
          </w:tcPr>
          <w:p w14:paraId="67A93136" w14:textId="77777777" w:rsidR="00C329B5" w:rsidRPr="00563C44" w:rsidRDefault="00C329B5" w:rsidP="00C329B5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An ant is crawling on a unit cube, what is the shortest distance for it to get from start to end. </w:t>
            </w:r>
          </w:p>
          <w:p w14:paraId="60D1C0C7" w14:textId="77777777" w:rsidR="00C329B5" w:rsidRPr="00563C44" w:rsidRDefault="00C329B5" w:rsidP="00C329B5">
            <w:pPr>
              <w:pStyle w:val="ListParagraph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69DD7C2A" wp14:editId="70F14A58">
                  <wp:extent cx="1590675" cy="11065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28" cy="111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82B55" w14:textId="77777777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36B7" w:rsidRPr="00563C44" w14:paraId="4AC478B9" w14:textId="77777777" w:rsidTr="004036B7">
        <w:tc>
          <w:tcPr>
            <w:tcW w:w="895" w:type="dxa"/>
          </w:tcPr>
          <w:p w14:paraId="3069EE1E" w14:textId="0EC92D79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t xml:space="preserve">Task </w:t>
            </w:r>
            <w:r w:rsidRPr="00563C44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895" w:type="dxa"/>
          </w:tcPr>
          <w:p w14:paraId="6AE0BD21" w14:textId="34207A69" w:rsidR="004036B7" w:rsidRPr="00563C44" w:rsidRDefault="00C329B5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Generally, when a car door is opened, the interior lights come on and turn off again when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the door is closed. Some cars turn the interior lights on and off gradually. Suppose that you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have a car with 25 watts of interior lights. When a door is opened, the power to the lights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increases linearly from 0 to 25 watts over 2 seconds. When the door is closed, the power is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reduced to zero in a linear fashion over 5 seconds.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br/>
            </w:r>
            <w:r w:rsidRPr="00563C44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 xml:space="preserve">(a)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Create a proper plot of power (</w:t>
            </w:r>
            <w:r w:rsidRPr="00563C44">
              <w:rPr>
                <w:rFonts w:asciiTheme="majorBidi" w:hAnsiTheme="majorBidi" w:cstheme="majorBidi"/>
                <w:i/>
                <w:iCs/>
                <w:color w:val="231F20"/>
                <w:sz w:val="24"/>
                <w:szCs w:val="24"/>
              </w:rPr>
              <w:t>P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, on the ordinate) and time (</w:t>
            </w:r>
            <w:r w:rsidRPr="00563C44">
              <w:rPr>
                <w:rFonts w:asciiTheme="majorBidi" w:hAnsiTheme="majorBidi" w:cstheme="majorBidi"/>
                <w:i/>
                <w:iCs/>
                <w:color w:val="231F20"/>
                <w:sz w:val="24"/>
                <w:szCs w:val="24"/>
              </w:rPr>
              <w:t>t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).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br/>
            </w:r>
            <w:r w:rsidRPr="00563C44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 xml:space="preserve">(b)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Using the graph, determine the total energy delivered to the interior lights if the door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to the car is opened and then closed 10 seconds later</w:t>
            </w:r>
          </w:p>
        </w:tc>
      </w:tr>
    </w:tbl>
    <w:p w14:paraId="7EF6A106" w14:textId="77777777" w:rsidR="00C329B5" w:rsidRPr="00563C44" w:rsidRDefault="00C329B5">
      <w:pPr>
        <w:rPr>
          <w:rFonts w:asciiTheme="majorBidi" w:hAnsiTheme="majorBidi" w:cstheme="majorBidi"/>
          <w:sz w:val="24"/>
          <w:szCs w:val="24"/>
        </w:rPr>
      </w:pPr>
      <w:r w:rsidRPr="00563C44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tblpY="1381"/>
        <w:tblW w:w="0" w:type="auto"/>
        <w:tblLook w:val="04A0" w:firstRow="1" w:lastRow="0" w:firstColumn="1" w:lastColumn="0" w:noHBand="0" w:noVBand="1"/>
      </w:tblPr>
      <w:tblGrid>
        <w:gridCol w:w="895"/>
        <w:gridCol w:w="9895"/>
      </w:tblGrid>
      <w:tr w:rsidR="004036B7" w:rsidRPr="00563C44" w14:paraId="1BCBD854" w14:textId="77777777" w:rsidTr="004036B7">
        <w:tc>
          <w:tcPr>
            <w:tcW w:w="895" w:type="dxa"/>
          </w:tcPr>
          <w:p w14:paraId="6E583409" w14:textId="6AE8C5BC" w:rsidR="004036B7" w:rsidRPr="00563C44" w:rsidRDefault="004036B7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Task </w:t>
            </w:r>
            <w:r w:rsidRPr="00563C44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9895" w:type="dxa"/>
          </w:tcPr>
          <w:p w14:paraId="617487DE" w14:textId="6E80125A" w:rsidR="004036B7" w:rsidRPr="00563C44" w:rsidRDefault="00C329B5" w:rsidP="004036B7">
            <w:p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Below is a graph of the vertical position of a person bungee jumping, in meters.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br/>
            </w:r>
            <w:r w:rsidRPr="00563C44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 xml:space="preserve">(a)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What is the closest this person gets to the ground?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br/>
            </w:r>
            <w:r w:rsidRPr="00563C44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 xml:space="preserve">(b)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When this person stops bouncing, how high off the ground will the person be?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br/>
            </w:r>
            <w:r w:rsidRPr="00563C44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 xml:space="preserve">(c)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If the person has a mass of 70 kilograms, how would the graph change for a jumper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of 50 kilograms? Approximately sketch the results on the graph.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br/>
            </w:r>
            <w:r w:rsidRPr="00563C44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 xml:space="preserve">(d)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If the person has a mass of 70 kilograms, how would the graph change for a jumper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of 80 kilograms? Approximately sketch the results on the graph.</w:t>
            </w:r>
          </w:p>
          <w:p w14:paraId="1A44807B" w14:textId="47B3C530" w:rsidR="00563C44" w:rsidRPr="00563C44" w:rsidRDefault="00563C44" w:rsidP="00563C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>(e)</w:t>
            </w:r>
            <w:r w:rsidRPr="00563C4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563C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Octave to generate a close graph to the shown </w:t>
            </w:r>
          </w:p>
          <w:p w14:paraId="424D0BB1" w14:textId="5101A8C1" w:rsidR="00C329B5" w:rsidRPr="00563C44" w:rsidRDefault="00C329B5" w:rsidP="004036B7">
            <w:pPr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  <w:p w14:paraId="18D68E13" w14:textId="77777777" w:rsidR="00C329B5" w:rsidRPr="00563C44" w:rsidRDefault="00C329B5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9D6954" w14:textId="7E6FD5A1" w:rsidR="00C329B5" w:rsidRPr="00563C44" w:rsidRDefault="00C329B5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3C4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6B154C0" wp14:editId="37D4EC09">
                  <wp:extent cx="5219700" cy="35295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606" cy="353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382D1" w14:textId="3B9E532F" w:rsidR="00C329B5" w:rsidRPr="00563C44" w:rsidRDefault="00C329B5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EA01F3" w14:textId="035992E2" w:rsidR="00C329B5" w:rsidRPr="00563C44" w:rsidRDefault="00C329B5" w:rsidP="004036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8D12D83" w14:textId="7A153BA0" w:rsidR="00C329B5" w:rsidRPr="00563C44" w:rsidRDefault="00C329B5" w:rsidP="00C329B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DFFA622" w14:textId="372A5E82" w:rsidR="00554043" w:rsidRPr="00563C44" w:rsidRDefault="004036B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63C44">
        <w:rPr>
          <w:rFonts w:asciiTheme="majorBidi" w:hAnsiTheme="majorBidi" w:cstheme="majorBidi"/>
          <w:b/>
          <w:bCs/>
          <w:sz w:val="24"/>
          <w:szCs w:val="24"/>
        </w:rPr>
        <w:t>ENS101 HW 2, Preparation for midterm make up and part of the final, deadline Friday 23.12.2022</w:t>
      </w:r>
    </w:p>
    <w:sectPr w:rsidR="00554043" w:rsidRPr="00563C44" w:rsidSect="00403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C47"/>
    <w:multiLevelType w:val="hybridMultilevel"/>
    <w:tmpl w:val="ADEA96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8764D9"/>
    <w:multiLevelType w:val="hybridMultilevel"/>
    <w:tmpl w:val="4080E384"/>
    <w:lvl w:ilvl="0" w:tplc="84FAD7F4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187B43"/>
    <w:multiLevelType w:val="hybridMultilevel"/>
    <w:tmpl w:val="EBF0FC02"/>
    <w:lvl w:ilvl="0" w:tplc="85521CA2">
      <w:start w:val="1"/>
      <w:numFmt w:val="decimal"/>
      <w:lvlText w:val="%1."/>
      <w:lvlJc w:val="left"/>
      <w:pPr>
        <w:ind w:left="360" w:hanging="360"/>
      </w:pPr>
      <w:rPr>
        <w:rFonts w:ascii="TimesTenLTStd-Roman" w:hAnsi="TimesTenLTStd-Roman" w:cstheme="minorBid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22E80"/>
    <w:multiLevelType w:val="hybridMultilevel"/>
    <w:tmpl w:val="CF4AD306"/>
    <w:lvl w:ilvl="0" w:tplc="9404E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CE2346"/>
    <w:multiLevelType w:val="hybridMultilevel"/>
    <w:tmpl w:val="92E4D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C3B1B"/>
    <w:multiLevelType w:val="hybridMultilevel"/>
    <w:tmpl w:val="7550E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11F3E"/>
    <w:multiLevelType w:val="hybridMultilevel"/>
    <w:tmpl w:val="0DAA91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7049320">
    <w:abstractNumId w:val="1"/>
  </w:num>
  <w:num w:numId="2" w16cid:durableId="387068545">
    <w:abstractNumId w:val="6"/>
  </w:num>
  <w:num w:numId="3" w16cid:durableId="1605846964">
    <w:abstractNumId w:val="0"/>
  </w:num>
  <w:num w:numId="4" w16cid:durableId="205991518">
    <w:abstractNumId w:val="2"/>
  </w:num>
  <w:num w:numId="5" w16cid:durableId="357241678">
    <w:abstractNumId w:val="4"/>
  </w:num>
  <w:num w:numId="6" w16cid:durableId="938755023">
    <w:abstractNumId w:val="3"/>
  </w:num>
  <w:num w:numId="7" w16cid:durableId="1847357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B7"/>
    <w:rsid w:val="00195C1D"/>
    <w:rsid w:val="004036B7"/>
    <w:rsid w:val="00554043"/>
    <w:rsid w:val="00563C44"/>
    <w:rsid w:val="00AA41AE"/>
    <w:rsid w:val="00C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C179"/>
  <w15:chartTrackingRefBased/>
  <w15:docId w15:val="{47CF6995-8492-4820-98B5-95168FD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6B7"/>
    <w:pPr>
      <w:ind w:left="720"/>
      <w:contextualSpacing/>
    </w:pPr>
  </w:style>
  <w:style w:type="character" w:customStyle="1" w:styleId="fontstyle01">
    <w:name w:val="fontstyle01"/>
    <w:basedOn w:val="DefaultParagraphFont"/>
    <w:rsid w:val="004036B7"/>
    <w:rPr>
      <w:rFonts w:ascii="TimesTenLTStd-Roman" w:hAnsi="TimesTenLTStd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4036B7"/>
    <w:rPr>
      <w:rFonts w:ascii="CourierStd" w:hAnsi="CourierStd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4036B7"/>
    <w:rPr>
      <w:rFonts w:ascii="CourierStd" w:hAnsi="CourierStd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9B36D3AB1944BA5F0C03A46B1E0A8" ma:contentTypeVersion="3" ma:contentTypeDescription="Create a new document." ma:contentTypeScope="" ma:versionID="6ef4a95681b0c06dd1fc979b0375fdab">
  <xsd:schema xmlns:xsd="http://www.w3.org/2001/XMLSchema" xmlns:xs="http://www.w3.org/2001/XMLSchema" xmlns:p="http://schemas.microsoft.com/office/2006/metadata/properties" xmlns:ns2="d0e0ce8f-d24a-4513-9280-ed2fdd6205a6" targetNamespace="http://schemas.microsoft.com/office/2006/metadata/properties" ma:root="true" ma:fieldsID="2585c217f0e7c66a8e1492639c306131" ns2:_="">
    <xsd:import namespace="d0e0ce8f-d24a-4513-9280-ed2fdd6205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0ce8f-d24a-4513-9280-ed2fdd6205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EF409-18DB-4248-B76E-099696C610AF}"/>
</file>

<file path=customXml/itemProps2.xml><?xml version="1.0" encoding="utf-8"?>
<ds:datastoreItem xmlns:ds="http://schemas.openxmlformats.org/officeDocument/2006/customXml" ds:itemID="{8EC05692-B4D5-4A94-BF1B-15BF0FBB36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Namas (tnamas@ius.edu.ba)</dc:creator>
  <cp:keywords/>
  <dc:description/>
  <cp:lastModifiedBy>Tarik Namas (tnamas@ius.edu.ba)</cp:lastModifiedBy>
  <cp:revision>1</cp:revision>
  <dcterms:created xsi:type="dcterms:W3CDTF">2022-12-18T14:19:00Z</dcterms:created>
  <dcterms:modified xsi:type="dcterms:W3CDTF">2022-12-18T17:00:00Z</dcterms:modified>
</cp:coreProperties>
</file>