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sz w:val="64"/>
        </w:rPr>
        <w:t>YEKDB</w:t>
      </w:r>
    </w:p>
    <w:p>
      <w:pPr>
        <w:spacing w:after="100" w:line="259" w:lineRule="auto"/>
        <w:jc w:val="center"/>
      </w:pPr>
      <w:r>
        <w:t>Geliştirici Notları — Sprint 00-22</w:t>
      </w:r>
    </w:p>
    <w:p>
      <w:pPr>
        <w:spacing w:after="100" w:line="259" w:lineRule="auto"/>
        <w:jc w:val="center"/>
      </w:pPr>
      <w:r>
        <w:t>CLI Altyapısı / Komut Katmanı</w:t>
      </w:r>
    </w:p>
    <w:p>
      <w:pPr>
        <w:spacing w:after="100" w:line="259" w:lineRule="auto"/>
        <w:jc w:val="center"/>
      </w:pPr>
      <w:r>
        <w:t>Durum: TAMAMLANDI  |  1111 / 1111 test başarılı  |  Derleme: BAŞARILI  |  24 Ağustos 2026</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Proje</w:t>
            </w:r>
          </w:p>
        </w:tc>
        <w:tc>
          <w:tcPr>
            <w:tcW w:type="dxa" w:w="5040"/>
            <w:vAlign w:val="center"/>
          </w:tcPr>
          <w:p>
            <w:r>
              <w:t>YEKDB — Yet Another Embedded Key Database</w:t>
            </w:r>
          </w:p>
        </w:tc>
      </w:tr>
      <w:tr>
        <w:tc>
          <w:tcPr>
            <w:tcW w:type="dxa" w:w="5040"/>
            <w:vAlign w:val="center"/>
          </w:tcPr>
          <w:p>
            <w:r>
              <w:t>Sprint</w:t>
            </w:r>
          </w:p>
        </w:tc>
        <w:tc>
          <w:tcPr>
            <w:tcW w:type="dxa" w:w="5040"/>
            <w:vAlign w:val="center"/>
          </w:tcPr>
          <w:p>
            <w:r>
              <w:t>00-22</w:t>
            </w:r>
          </w:p>
        </w:tc>
      </w:tr>
      <w:tr>
        <w:tc>
          <w:tcPr>
            <w:tcW w:type="dxa" w:w="5040"/>
            <w:vAlign w:val="center"/>
          </w:tcPr>
          <w:p>
            <w:r>
              <w:t>Ana Hedef</w:t>
            </w:r>
          </w:p>
        </w:tc>
        <w:tc>
          <w:tcPr>
            <w:tcW w:type="dxa" w:w="5040"/>
            <w:vAlign w:val="center"/>
          </w:tcPr>
          <w:p>
            <w:r>
              <w:t>Etkileşimli SQL terminalinden önce yeniden kullanılabilir bir CLI komut altyapısı oluşturmak.</w:t>
            </w:r>
          </w:p>
        </w:tc>
      </w:tr>
      <w:tr>
        <w:tc>
          <w:tcPr>
            <w:tcW w:type="dxa" w:w="5040"/>
            <w:vAlign w:val="center"/>
          </w:tcPr>
          <w:p>
            <w:r>
              <w:t>Dil / Derleme</w:t>
            </w:r>
          </w:p>
        </w:tc>
        <w:tc>
          <w:tcPr>
            <w:tcW w:type="dxa" w:w="5040"/>
            <w:vAlign w:val="center"/>
          </w:tcPr>
          <w:p>
            <w:r>
              <w:t>Java 21 / Maven</w:t>
            </w:r>
          </w:p>
        </w:tc>
      </w:tr>
      <w:tr>
        <w:tc>
          <w:tcPr>
            <w:tcW w:type="dxa" w:w="5040"/>
            <w:vAlign w:val="center"/>
          </w:tcPr>
          <w:p>
            <w:r>
              <w:t>Test</w:t>
            </w:r>
          </w:p>
        </w:tc>
        <w:tc>
          <w:tcPr>
            <w:tcW w:type="dxa" w:w="5040"/>
            <w:vAlign w:val="center"/>
          </w:tcPr>
          <w:p>
            <w:r>
              <w:t>JUnit 5 — 1111 / 1111 başarılı</w:t>
            </w:r>
          </w:p>
        </w:tc>
      </w:tr>
      <w:tr>
        <w:tc>
          <w:tcPr>
            <w:tcW w:type="dxa" w:w="5040"/>
            <w:vAlign w:val="center"/>
          </w:tcPr>
          <w:p>
            <w:r>
              <w:t>Sonraki Sprint</w:t>
            </w:r>
          </w:p>
        </w:tc>
        <w:tc>
          <w:tcPr>
            <w:tcW w:type="dxa" w:w="5040"/>
            <w:vAlign w:val="center"/>
          </w:tcPr>
          <w:p>
            <w:r>
              <w:t>00-23 — Etkileşimli SQL Terminali</w:t>
            </w:r>
          </w:p>
        </w:tc>
      </w:tr>
    </w:tbl>
    <w:p>
      <w:pPr>
        <w:spacing w:after="100" w:line="259" w:lineRule="auto"/>
      </w:pPr>
    </w:p>
    <w:p>
      <w:pPr>
        <w:pStyle w:val="Heading1"/>
        <w:spacing w:after="100" w:line="259" w:lineRule="auto"/>
      </w:pPr>
      <w:r>
        <w:t>1. Sprint Amacı</w:t>
      </w:r>
    </w:p>
    <w:p>
      <w:pPr>
        <w:spacing w:after="100" w:line="259" w:lineRule="auto"/>
      </w:pPr>
      <w:r>
        <w:t>Sprint 00-22, etkileşimli SQL terminalini henüz uygulamadan, bağımsız bir komut satırı altyapı katmanı oluşturmayı hedefledi. Sprint kapsamında genel CLI sorumlulukları, SQL ayrıştırma ve yürütme katmanlarından bilinçli olarak ayrıldı. Böylece Sprint 00-23 içinde geliştirilecek yekdb&gt; terminal döngüsünün üzerine oturabileceği kararlı ve yeniden kullanılabilir bir komut altyapısı oluşturuldu.</w:t>
      </w:r>
    </w:p>
    <w:p>
      <w:pPr>
        <w:pStyle w:val="Heading1"/>
        <w:spacing w:after="100" w:line="259" w:lineRule="auto"/>
      </w:pPr>
      <w:r>
        <w:t>2. Kapsam ve Sınırlar</w:t>
      </w:r>
    </w:p>
    <w:p>
      <w:pPr>
        <w:spacing w:after="100" w:line="259" w:lineRule="auto"/>
      </w:pPr>
      <w:r>
        <w:t>Sprint kapsamında komut ayrıştırma, komut kaydı, yaşam döngüsü bağlamı, standartlaştırılmış komut sonuçları, yerleşik yönetim komutları, hata yönetimi, uygulama bileşenlerinin birbirine bağlanması ve birim/entegrasyon testleri tamamlandı.</w:t>
      </w:r>
    </w:p>
    <w:p>
      <w:pPr>
        <w:pStyle w:val="ListBullet"/>
        <w:spacing w:after="100" w:line="259" w:lineRule="auto"/>
      </w:pPr>
      <w:r>
        <w:t>Dahil: help, version, status ve exit komutları.</w:t>
      </w:r>
    </w:p>
    <w:p>
      <w:pPr>
        <w:pStyle w:val="ListBullet"/>
        <w:spacing w:after="100" w:line="259" w:lineRule="auto"/>
      </w:pPr>
      <w:r>
        <w:t>Dahil: büyük/küçük harf duyarsız komut arama ve boş giriş yönetimi.</w:t>
      </w:r>
    </w:p>
    <w:p>
      <w:pPr>
        <w:pStyle w:val="ListBullet"/>
        <w:spacing w:after="100" w:line="259" w:lineRule="auto"/>
      </w:pPr>
      <w:r>
        <w:t>Dahil: CLI yaşam döngüsü durumu ve kontrollü kapanış.</w:t>
      </w:r>
    </w:p>
    <w:p>
      <w:pPr>
        <w:pStyle w:val="ListBullet"/>
        <w:spacing w:after="100" w:line="259" w:lineRule="auto"/>
      </w:pPr>
      <w:r>
        <w:t>Kapsam dışı: etkileşimli terminal döngüsü, stdin/stdout kabuk yönetimi ve SQL ifadelerinin yürütülmesi.</w:t>
      </w:r>
    </w:p>
    <w:p>
      <w:pPr>
        <w:pStyle w:val="ListBullet"/>
        <w:spacing w:after="100" w:line="259" w:lineRule="auto"/>
      </w:pPr>
      <w:r>
        <w:t>Kapsam dışı: CLI katmanının RecordManager, PageManager veya diğer fiziksel depolama bileşenlerine doğrudan bağımlı olması.</w:t>
      </w:r>
    </w:p>
    <w:p>
      <w:pPr>
        <w:pStyle w:val="Heading1"/>
        <w:spacing w:after="100" w:line="259" w:lineRule="auto"/>
      </w:pPr>
      <w:r>
        <w:t>3. Paket Yapısı</w:t>
      </w:r>
    </w:p>
    <w:p>
      <w:pPr>
        <w:spacing w:after="100" w:line="259" w:lineRule="auto"/>
        <w:ind w:left="360"/>
      </w:pPr>
      <w:r>
        <w:rPr>
          <w:rFonts w:ascii="Consolas" w:hAnsi="Consolas"/>
          <w:sz w:val="18"/>
        </w:rPr>
        <w:t>com.yekdb.cli</w:t>
        <w:br/>
        <w:t>├── CliApplication.java</w:t>
        <w:br/>
        <w:t>├── CliContext.java</w:t>
        <w:br/>
        <w:t>├── CliCommand.java</w:t>
        <w:br/>
        <w:t>├── CliCommandParser.java</w:t>
        <w:br/>
        <w:t>├── CliCommandRegistry.java</w:t>
        <w:br/>
        <w:t>├── CliCommandResult.java</w:t>
        <w:br/>
        <w:t>├── ParsedCliCommand.java</w:t>
        <w:br/>
        <w:t>├── command/</w:t>
        <w:br/>
        <w:t>│   ├── HelpCommand.java</w:t>
        <w:br/>
        <w:t>│   ├── VersionCommand.java</w:t>
        <w:br/>
        <w:t>│   ├── StatusCommand.java</w:t>
        <w:br/>
        <w:t>│   └── ExitCommand.java</w:t>
        <w:br/>
        <w:t>└── exception/</w:t>
        <w:br/>
        <w:t xml:space="preserve">    ├── CliException.java</w:t>
        <w:br/>
        <w:t xml:space="preserve">    └── UnknownCliCommandException.java</w:t>
      </w:r>
    </w:p>
    <w:p>
      <w:pPr>
        <w:pStyle w:val="Heading1"/>
        <w:spacing w:after="100" w:line="259" w:lineRule="auto"/>
      </w:pPr>
      <w:r>
        <w:t>4. Temel Modeller ve Sözleşmeler</w:t>
      </w:r>
    </w:p>
    <w:p>
      <w:pPr>
        <w:pStyle w:val="Heading2"/>
        <w:spacing w:after="100" w:line="259" w:lineRule="auto"/>
      </w:pPr>
      <w:r>
        <w:t>4.1 CliCommand</w:t>
      </w:r>
    </w:p>
    <w:p>
      <w:pPr>
        <w:spacing w:after="100" w:line="259" w:lineRule="auto"/>
      </w:pPr>
      <w:r>
        <w:t>CliCommand, tüm CLI komutlarının uyması gereken ortak sözleşmeyi tanımlar. Her komut bir ad, açıklama ve CliContext ile komut argümanlarını alan execute metodunu sunar. Böylece komut yönlendirme mantığının büyük bir if/else zincirine dönüşmesi engellenir.</w:t>
      </w:r>
    </w:p>
    <w:p>
      <w:pPr>
        <w:pStyle w:val="Heading2"/>
        <w:spacing w:after="100" w:line="259" w:lineRule="auto"/>
      </w:pPr>
      <w:r>
        <w:t>4.2 CliCommandResult</w:t>
      </w:r>
    </w:p>
    <w:p>
      <w:pPr>
        <w:spacing w:after="100" w:line="259" w:lineRule="auto"/>
      </w:pPr>
      <w:r>
        <w:t>CliCommandResult, başarı/hata durumlarını ve mesaj taşınmasını standartlaştırır. Komutlar doğrudan ekrana yazmak yerine yapılandırılmış sonuç döndürür. Bu yaklaşım komut mantığının test edilebilir kalmasını sağlar ve ileride terminal çıktı katmanının değiştirilmesini kolaylaştırır.</w:t>
      </w:r>
    </w:p>
    <w:p>
      <w:pPr>
        <w:pStyle w:val="Heading2"/>
        <w:spacing w:after="100" w:line="259" w:lineRule="auto"/>
      </w:pPr>
      <w:r>
        <w:t>4.3 ParsedCliCommand</w:t>
      </w:r>
    </w:p>
    <w:p>
      <w:pPr>
        <w:spacing w:after="100" w:line="259" w:lineRule="auto"/>
      </w:pPr>
      <w:r>
        <w:t>ParsedCliCommand, ham CLI girdisinden üretilen değiştirilemez modeldir. Normalize edilmiş komut adını ve argüman listesini tutar. SQL AST ve SQL parser modellerinden özellikle ayrı tutulmuştur.</w:t>
      </w:r>
    </w:p>
    <w:p>
      <w:pPr>
        <w:pStyle w:val="Heading2"/>
        <w:spacing w:after="100" w:line="259" w:lineRule="auto"/>
      </w:pPr>
      <w:r>
        <w:t>4.4 CliContext</w:t>
      </w:r>
    </w:p>
    <w:p>
      <w:pPr>
        <w:spacing w:after="100" w:line="259" w:lineRule="auto"/>
      </w:pPr>
      <w:r>
        <w:t>CliContext şu anda CLI yaşam döngüsü durumunu yönetir. requestExit() çağrısı oturumu çalışır durumdan durdurulmuş duruma geçirir. İleride engine/veritabanı durumu bu sınıfa eklenebilir; bunu yaparken yerleşik komutların depolama uygulama detaylarına bağlanması gerekmez.</w:t>
      </w:r>
    </w:p>
    <w:p>
      <w:pPr>
        <w:pStyle w:val="Heading1"/>
        <w:spacing w:after="100" w:line="259" w:lineRule="auto"/>
      </w:pPr>
      <w:r>
        <w:t>5. Komut Ayrıştırma</w:t>
      </w:r>
    </w:p>
    <w:p>
      <w:pPr>
        <w:spacing w:after="100" w:line="259" w:lineRule="auto"/>
      </w:pPr>
      <w:r>
        <w:t>CliCommandParser girdiyi kırpar, null/boş girişleri güvenli biçimde işler, komut argümanlarını boşluk karakterlerine göre ayırır ve komut adlarını Locale.ROOT ile normalize eder. Locale.ROOT kullanımı yerel ayarlara bağlı hatalı harf dönüşümlerini engeller.</w:t>
      </w:r>
    </w:p>
    <w:p>
      <w:pPr>
        <w:spacing w:after="100" w:line="259" w:lineRule="auto"/>
        <w:ind w:left="360"/>
      </w:pPr>
      <w:r>
        <w:rPr>
          <w:rFonts w:ascii="Consolas" w:hAnsi="Consolas"/>
          <w:sz w:val="18"/>
        </w:rPr>
        <w:t>"STATUS verbose"</w:t>
        <w:br/>
        <w:t xml:space="preserve">      |</w:t>
        <w:br/>
        <w:t xml:space="preserve">      v</w:t>
        <w:br/>
        <w:t>CliCommandParser</w:t>
        <w:br/>
        <w:t xml:space="preserve">      |</w:t>
        <w:br/>
        <w:t xml:space="preserve">      v</w:t>
        <w:br/>
        <w:t>commandName = "status"</w:t>
        <w:br/>
        <w:t>arguments   = ["verbose"]</w:t>
      </w:r>
    </w:p>
    <w:p>
      <w:pPr>
        <w:pStyle w:val="Heading1"/>
        <w:spacing w:after="100" w:line="259" w:lineRule="auto"/>
      </w:pPr>
      <w:r>
        <w:t>6. Komut Kayıt Sistemi</w:t>
      </w:r>
    </w:p>
    <w:p>
      <w:pPr>
        <w:spacing w:after="100" w:line="259" w:lineRule="auto"/>
      </w:pPr>
      <w:r>
        <w:t>CliCommandRegistry komutları normalize edilmiş adlarıyla saklar ve register, find, require, contains, commands ve size işlemlerini sunar. Bilinmeyen bir komut araması UnknownCliCommandException durumuna dönüştürülür. LinkedHashMap kayıt sırasını koruduğu için HELP çıktısı deterministik kalır.</w:t>
      </w:r>
    </w:p>
    <w:p>
      <w:pPr>
        <w:pStyle w:val="Heading1"/>
        <w:spacing w:after="100" w:line="259" w:lineRule="auto"/>
      </w:pPr>
      <w:r>
        <w:t>7. Yerleşik Komutlar</w:t>
      </w:r>
    </w:p>
    <w:p>
      <w:pPr>
        <w:pStyle w:val="Heading2"/>
        <w:spacing w:after="100" w:line="259" w:lineRule="auto"/>
      </w:pPr>
      <w:r>
        <w:t>7.1 HELP</w:t>
      </w:r>
    </w:p>
    <w:p>
      <w:pPr>
        <w:spacing w:after="100" w:line="259" w:lineRule="auto"/>
      </w:pPr>
      <w:r>
        <w:t>Komutları registry üzerinden dinamik olarak listeler. Yeni bir komut eklendiğinde sabit bir yardım tablosunu elle güncellemeden HELP çıktısında görünür.</w:t>
      </w:r>
    </w:p>
    <w:p>
      <w:pPr>
        <w:pStyle w:val="Heading2"/>
        <w:spacing w:after="100" w:line="259" w:lineRule="auto"/>
      </w:pPr>
      <w:r>
        <w:t>7.2 VERSION</w:t>
      </w:r>
    </w:p>
    <w:p>
      <w:pPr>
        <w:spacing w:after="100" w:line="259" w:lineRule="auto"/>
      </w:pPr>
      <w:r>
        <w:t>00-22 komut katmanı için geçerli CLI sprint/sürüm etiketini döndürür.</w:t>
      </w:r>
    </w:p>
    <w:p>
      <w:pPr>
        <w:pStyle w:val="Heading2"/>
        <w:spacing w:after="100" w:line="259" w:lineRule="auto"/>
      </w:pPr>
      <w:r>
        <w:t>7.3 STATUS</w:t>
      </w:r>
    </w:p>
    <w:p>
      <w:pPr>
        <w:spacing w:after="100" w:line="259" w:lineRule="auto"/>
      </w:pPr>
      <w:r>
        <w:t>CLI bağlamının RUNNING veya STOPPED durumda olduğunu bildirir.</w:t>
      </w:r>
    </w:p>
    <w:p>
      <w:pPr>
        <w:pStyle w:val="Heading2"/>
        <w:spacing w:after="100" w:line="259" w:lineRule="auto"/>
      </w:pPr>
      <w:r>
        <w:t>7.4 EXIT</w:t>
      </w:r>
    </w:p>
    <w:p>
      <w:pPr>
        <w:spacing w:after="100" w:line="259" w:lineRule="auto"/>
      </w:pPr>
      <w:r>
        <w:t>JVM sürecini doğrudan sonlandırmak yerine CliContext üzerinden yaşam döngüsü kapanışı talep eder. Bu tasarım hem test edilebilirlik hem de ileride eklenecek etkileşimli terminal döngüsü açısından önemlidir.</w:t>
      </w:r>
    </w:p>
    <w:p>
      <w:pPr>
        <w:pStyle w:val="Heading1"/>
        <w:spacing w:after="100" w:line="259" w:lineRule="auto"/>
      </w:pPr>
      <w:r>
        <w:t>8. Uygulama Bileşenlerinin Bağlanması</w:t>
      </w:r>
    </w:p>
    <w:p>
      <w:pPr>
        <w:spacing w:after="100" w:line="259" w:lineRule="auto"/>
      </w:pPr>
      <w:r>
        <w:t>CliApplication, komut katmanının composition root noktası haline getirildi. CliContext, CliCommandParser ve CliCommandRegistry nesnelerini yönetir, yerleşik komutları kaydeder ve execute(String input) metodunu dışarı açar.</w:t>
      </w:r>
    </w:p>
    <w:p>
      <w:pPr>
        <w:spacing w:after="100" w:line="259" w:lineRule="auto"/>
        <w:ind w:left="360"/>
      </w:pPr>
      <w:r>
        <w:rPr>
          <w:rFonts w:ascii="Consolas" w:hAnsi="Consolas"/>
          <w:sz w:val="18"/>
        </w:rPr>
        <w:t>Raw Input</w:t>
        <w:br/>
        <w:t xml:space="preserve">   |</w:t>
        <w:br/>
        <w:t xml:space="preserve">   v</w:t>
        <w:br/>
        <w:t>CliApplication.execute</w:t>
        <w:br/>
        <w:t xml:space="preserve">   |</w:t>
        <w:br/>
        <w:t xml:space="preserve">   v</w:t>
        <w:br/>
        <w:t>CliCommandParser</w:t>
        <w:br/>
        <w:t xml:space="preserve">   |</w:t>
        <w:br/>
        <w:t xml:space="preserve">   v</w:t>
        <w:br/>
        <w:t>ParsedCliCommand</w:t>
        <w:br/>
        <w:t xml:space="preserve">   |</w:t>
        <w:br/>
        <w:t xml:space="preserve">   v</w:t>
        <w:br/>
        <w:t>CliCommandRegistry.require</w:t>
        <w:br/>
        <w:t xml:space="preserve">   |</w:t>
        <w:br/>
        <w:t xml:space="preserve">   v</w:t>
        <w:br/>
        <w:t>CliCommand.execute</w:t>
        <w:br/>
        <w:t xml:space="preserve">   |</w:t>
        <w:br/>
        <w:t xml:space="preserve">   v</w:t>
        <w:br/>
        <w:t>CliCommandResult</w:t>
      </w:r>
    </w:p>
    <w:p>
      <w:pPr>
        <w:spacing w:after="100" w:line="259" w:lineRule="auto"/>
      </w:pPr>
      <w:r>
        <w:t>CLI katmanına özel exception durumları hata sonuçlarına dönüştürülür. Böylece hatalı veya bilinmeyen bir girdi uygulamanın yaşam döngüsünü sonlandırmaz.</w:t>
      </w:r>
    </w:p>
    <w:p>
      <w:pPr>
        <w:pStyle w:val="Heading1"/>
        <w:spacing w:after="100" w:line="259" w:lineRule="auto"/>
      </w:pPr>
      <w:r>
        <w:t>9. Hata ve Yaşam Döngüsü Davranışı</w:t>
      </w:r>
    </w:p>
    <w:p>
      <w:pPr>
        <w:pStyle w:val="ListBullet"/>
        <w:spacing w:after="100" w:line="259" w:lineRule="auto"/>
      </w:pPr>
      <w:r>
        <w:t>Boş giriş başarılı fakat boş bir sonuç döndürür ve yaşam döngüsü durumunu değiştirmez.</w:t>
      </w:r>
    </w:p>
    <w:p>
      <w:pPr>
        <w:pStyle w:val="ListBullet"/>
        <w:spacing w:after="100" w:line="259" w:lineRule="auto"/>
      </w:pPr>
      <w:r>
        <w:t>Bilinmeyen komutlar yakalanmamış bir CLI exception olarak dışarı taşmak yerine hata sonucu döndürür.</w:t>
      </w:r>
    </w:p>
    <w:p>
      <w:pPr>
        <w:pStyle w:val="ListBullet"/>
        <w:spacing w:after="100" w:line="259" w:lineRule="auto"/>
      </w:pPr>
      <w:r>
        <w:t>Komut arama büyük/küçük harf duyarsızdır.</w:t>
      </w:r>
    </w:p>
    <w:p>
      <w:pPr>
        <w:pStyle w:val="ListBullet"/>
        <w:spacing w:after="100" w:line="259" w:lineRule="auto"/>
      </w:pPr>
      <w:r>
        <w:t>EXIT komutu CliContext durumunu STOPPED olarak değiştirir.</w:t>
      </w:r>
    </w:p>
    <w:p>
      <w:pPr>
        <w:pStyle w:val="ListBullet"/>
        <w:spacing w:after="100" w:line="259" w:lineRule="auto"/>
      </w:pPr>
      <w:r>
        <w:t>STATUS komutu uygulama yaşam döngüsünün kullandığı aynı ortak context durumunu gösterir.</w:t>
      </w:r>
    </w:p>
    <w:p>
      <w:pPr>
        <w:pStyle w:val="Heading1"/>
        <w:spacing w:after="100" w:line="259" w:lineRule="auto"/>
      </w:pPr>
      <w:r>
        <w:t>10. Sprint 00-22 Kapsamında Eklenen Testler</w:t>
      </w:r>
    </w:p>
    <w:p>
      <w:pPr>
        <w:spacing w:after="100" w:line="259" w:lineRule="auto"/>
      </w:pPr>
      <w:r>
        <w:t>Yeni alt sistemi doğrulamak için yedi odaklı birim test sınıfı ve bir final entegrasyon test sınıfı kullanıldı.</w:t>
      </w:r>
    </w:p>
    <w:p>
      <w:pPr>
        <w:pStyle w:val="ListBullet"/>
        <w:spacing w:after="100" w:line="259" w:lineRule="auto"/>
      </w:pPr>
      <w:r>
        <w:t>CliCommandParserTest — 6 test</w:t>
      </w:r>
    </w:p>
    <w:p>
      <w:pPr>
        <w:pStyle w:val="ListBullet"/>
        <w:spacing w:after="100" w:line="259" w:lineRule="auto"/>
      </w:pPr>
      <w:r>
        <w:t>CliCommandRegistryTest — 5 test</w:t>
      </w:r>
    </w:p>
    <w:p>
      <w:pPr>
        <w:pStyle w:val="ListBullet"/>
        <w:spacing w:after="100" w:line="259" w:lineRule="auto"/>
      </w:pPr>
      <w:r>
        <w:t>HelpCommandTest — 1 test</w:t>
      </w:r>
    </w:p>
    <w:p>
      <w:pPr>
        <w:pStyle w:val="ListBullet"/>
        <w:spacing w:after="100" w:line="259" w:lineRule="auto"/>
      </w:pPr>
      <w:r>
        <w:t>VersionCommandTest — 1 test</w:t>
      </w:r>
    </w:p>
    <w:p>
      <w:pPr>
        <w:pStyle w:val="ListBullet"/>
        <w:spacing w:after="100" w:line="259" w:lineRule="auto"/>
      </w:pPr>
      <w:r>
        <w:t>StatusCommandTest — 2 test</w:t>
      </w:r>
    </w:p>
    <w:p>
      <w:pPr>
        <w:pStyle w:val="ListBullet"/>
        <w:spacing w:after="100" w:line="259" w:lineRule="auto"/>
      </w:pPr>
      <w:r>
        <w:t>ExitCommandTest — 1 test</w:t>
      </w:r>
    </w:p>
    <w:p>
      <w:pPr>
        <w:pStyle w:val="ListBullet"/>
        <w:spacing w:after="100" w:line="259" w:lineRule="auto"/>
      </w:pPr>
      <w:r>
        <w:t>CliApplicationTest — 7 test</w:t>
      </w:r>
    </w:p>
    <w:p>
      <w:pPr>
        <w:pStyle w:val="ListBullet"/>
        <w:spacing w:after="100" w:line="259" w:lineRule="auto"/>
      </w:pPr>
      <w:r>
        <w:t>CliIntegrationTest — 4 final yaşam döngüsü/entegrasyon testi</w:t>
      </w:r>
    </w:p>
    <w:p>
      <w:pPr>
        <w:spacing w:after="100" w:line="259" w:lineRule="auto"/>
      </w:pPr>
      <w:r>
        <w:t>Sprint 00-22 sonunda proje genelinde regresyon sonucu 1111 / 1111 test başarılı ve derleme başarılı olarak doğrulandı.</w:t>
      </w:r>
    </w:p>
    <w:p>
      <w:pPr>
        <w:pStyle w:val="Heading1"/>
        <w:spacing w:after="100" w:line="259" w:lineRule="auto"/>
      </w:pPr>
      <w:r>
        <w:t>11. Final Entegrasyon Senaryoları</w:t>
      </w:r>
    </w:p>
    <w:p>
      <w:pPr>
        <w:spacing w:after="100" w:line="259" w:lineRule="auto"/>
      </w:pPr>
      <w:r>
        <w:t>Kapanış entegrasyon testleri komut katmanını tek bir uygulama yaşam döngüsü içinde doğrular.</w:t>
      </w:r>
    </w:p>
    <w:p>
      <w:pPr>
        <w:spacing w:after="100" w:line="259" w:lineRule="auto"/>
        <w:ind w:left="360"/>
      </w:pPr>
      <w:r>
        <w:rPr>
          <w:rFonts w:ascii="Consolas" w:hAnsi="Consolas"/>
          <w:sz w:val="18"/>
        </w:rPr>
        <w:t>HELP -&gt; VERSION -&gt; STATUS -&gt; EXIT</w:t>
        <w:br/>
        <w:t xml:space="preserve">                    |</w:t>
        <w:br/>
        <w:t xml:space="preserve">                    v</w:t>
        <w:br/>
        <w:t xml:space="preserve">             shared CliContext</w:t>
        <w:br/>
        <w:t xml:space="preserve">                    |</w:t>
        <w:br/>
        <w:t xml:space="preserve">                    v</w:t>
        <w:br/>
        <w:t xml:space="preserve">                 STOPPED</w:t>
      </w:r>
    </w:p>
    <w:p>
      <w:pPr>
        <w:pStyle w:val="ListBullet"/>
        <w:spacing w:after="100" w:line="259" w:lineRule="auto"/>
      </w:pPr>
      <w:r>
        <w:t>Yerleşik komutlar aynı uygulama örneğinde sıralı biçimde çalıştırılabilir.</w:t>
      </w:r>
    </w:p>
    <w:p>
      <w:pPr>
        <w:pStyle w:val="ListBullet"/>
        <w:spacing w:after="100" w:line="259" w:lineRule="auto"/>
      </w:pPr>
      <w:r>
        <w:t>Bilinmeyen girdi CLI yaşam döngüsünü durdurmaz.</w:t>
      </w:r>
    </w:p>
    <w:p>
      <w:pPr>
        <w:pStyle w:val="ListBullet"/>
        <w:spacing w:after="100" w:line="259" w:lineRule="auto"/>
      </w:pPr>
      <w:r>
        <w:t>Boş girdi uygulama durumunu değiştirmez.</w:t>
      </w:r>
    </w:p>
    <w:p>
      <w:pPr>
        <w:pStyle w:val="ListBullet"/>
        <w:spacing w:after="100" w:line="259" w:lineRule="auto"/>
      </w:pPr>
      <w:r>
        <w:t>EXIT sonrasında context durdurulmuş halde kalır ve STATUS komutu STOPPED durumunu raporlar.</w:t>
      </w:r>
    </w:p>
    <w:p>
      <w:pPr>
        <w:pStyle w:val="Heading1"/>
        <w:spacing w:after="100" w:line="259" w:lineRule="auto"/>
      </w:pPr>
      <w:r>
        <w:t>12. Tasarım Kararları</w:t>
      </w:r>
    </w:p>
    <w:p>
      <w:pPr>
        <w:pStyle w:val="ListBullet"/>
        <w:spacing w:after="100" w:line="259" w:lineRule="auto"/>
      </w:pPr>
      <w:r>
        <w:t>SQL terminal davranışı bilinçli olarak Sprint 00-23 kapsamına bırakıldı.</w:t>
      </w:r>
    </w:p>
    <w:p>
      <w:pPr>
        <w:pStyle w:val="ListBullet"/>
        <w:spacing w:after="100" w:line="259" w:lineRule="auto"/>
      </w:pPr>
      <w:r>
        <w:t>Komutlar doğrudan çıktı vermek yerine sonuç nesnesi döndürür.</w:t>
      </w:r>
    </w:p>
    <w:p>
      <w:pPr>
        <w:pStyle w:val="ListBullet"/>
        <w:spacing w:after="100" w:line="259" w:lineRule="auto"/>
      </w:pPr>
      <w:r>
        <w:t>Koşullu komut yönlendirme yerine registry yaklaşımı kullanılır.</w:t>
      </w:r>
    </w:p>
    <w:p>
      <w:pPr>
        <w:pStyle w:val="ListBullet"/>
        <w:spacing w:after="100" w:line="259" w:lineRule="auto"/>
      </w:pPr>
      <w:r>
        <w:t>Yaşam döngüsü durumu System.exit() yerine CliContext ile temsil edilir.</w:t>
      </w:r>
    </w:p>
    <w:p>
      <w:pPr>
        <w:pStyle w:val="ListBullet"/>
        <w:spacing w:after="100" w:line="259" w:lineRule="auto"/>
      </w:pPr>
      <w:r>
        <w:t>CLI komut parserı SQL parserdan ayrı tutulur.</w:t>
      </w:r>
    </w:p>
    <w:p>
      <w:pPr>
        <w:pStyle w:val="ListBullet"/>
        <w:spacing w:after="100" w:line="259" w:lineRule="auto"/>
      </w:pPr>
      <w:r>
        <w:t>Komut katmanı fiziksel depolama bileşenlerine doğrudan erişmez.</w:t>
      </w:r>
    </w:p>
    <w:p>
      <w:pPr>
        <w:pStyle w:val="ListBullet"/>
        <w:spacing w:after="100" w:line="259" w:lineRule="auto"/>
      </w:pPr>
      <w:r>
        <w:t>Yerleşik komutlar CliApplication içinde merkezi olarak kaydedilir.</w:t>
      </w:r>
    </w:p>
    <w:p>
      <w:pPr>
        <w:pStyle w:val="Heading1"/>
        <w:spacing w:after="100" w:line="259" w:lineRule="auto"/>
      </w:pPr>
      <w:r>
        <w:t>13. Sprint 00-22 Sonrası Mimari</w:t>
      </w:r>
    </w:p>
    <w:p>
      <w:pPr>
        <w:spacing w:after="100" w:line="259" w:lineRule="auto"/>
        <w:ind w:left="360"/>
      </w:pPr>
      <w:r>
        <w:rPr>
          <w:rFonts w:ascii="Consolas" w:hAnsi="Consolas"/>
          <w:sz w:val="18"/>
        </w:rPr>
        <w:t xml:space="preserve">                    YEKDB</w:t>
        <w:br/>
        <w:t xml:space="preserve">                      |</w:t>
        <w:br/>
        <w:t xml:space="preserve">        +-------------+-------------+</w:t>
        <w:br/>
        <w:t xml:space="preserve">        |                           |</w:t>
        <w:br/>
        <w:t xml:space="preserve">        v                           v</w:t>
        <w:br/>
        <w:t xml:space="preserve">   Query Engine                 CLI Layer</w:t>
        <w:br/>
        <w:t xml:space="preserve">        |                           |</w:t>
        <w:br/>
        <w:t xml:space="preserve">        v                           v</w:t>
        <w:br/>
        <w:t xml:space="preserve"> Parser / Mapper / Executor   Parser / Registry / Commands</w:t>
        <w:br/>
        <w:t xml:space="preserve">        |                           |</w:t>
        <w:br/>
        <w:t xml:space="preserve">        +-------------+-------------+</w:t>
        <w:br/>
        <w:t xml:space="preserve">                      |</w:t>
        <w:br/>
        <w:t xml:space="preserve">                      v</w:t>
        <w:br/>
        <w:t xml:space="preserve">                 Core / Engine</w:t>
        <w:br/>
        <w:t xml:space="preserve">                      |</w:t>
        <w:br/>
        <w:t xml:space="preserve">                      v</w:t>
        <w:br/>
        <w:t xml:space="preserve">                 RecordManager</w:t>
        <w:br/>
        <w:t xml:space="preserve">                      |</w:t>
        <w:br/>
        <w:t xml:space="preserve">                      v</w:t>
        <w:br/>
        <w:t xml:space="preserve">                  PageManager</w:t>
        <w:br/>
        <w:t xml:space="preserve">                      |</w:t>
        <w:br/>
        <w:t xml:space="preserve">                      v</w:t>
        <w:br/>
        <w:t xml:space="preserve">                   DataFile</w:t>
      </w:r>
    </w:p>
    <w:p>
      <w:pPr>
        <w:pStyle w:val="Heading1"/>
        <w:spacing w:after="100" w:line="259" w:lineRule="auto"/>
      </w:pPr>
      <w:r>
        <w:t>14. Sprint Sonucu</w:t>
      </w:r>
    </w:p>
    <w:p>
      <w:pPr>
        <w:spacing w:after="100" w:line="259" w:lineRule="auto"/>
      </w:pPr>
      <w:r>
        <w:t>Sprint 00-22, kullanıcıya açık terminal etkileşimi için gerekli yeniden kullanılabilir komut altyapısını başarıyla oluşturdu. CLI komut parserı, registry, yaşam döngüsü context’i, sonuç modeli, yerleşik komutlar ve uygulama bileşimi tamamlandı ve regresyon testleriyle doğrulandı. Entegrasyon sırasında mevcut YEKDB alt sistemlerinde davranışsal bozulma oluşmadı.</w:t>
      </w:r>
    </w:p>
    <w:p>
      <w:pPr>
        <w:pStyle w:val="Heading1"/>
        <w:spacing w:after="100" w:line="259" w:lineRule="auto"/>
      </w:pPr>
      <w:r>
        <w:t>15. Sonraki Sprint — 00-23 Etkileşimli SQL Terminali</w:t>
      </w:r>
    </w:p>
    <w:p>
      <w:pPr>
        <w:spacing w:after="100" w:line="259" w:lineRule="auto"/>
      </w:pPr>
      <w:r>
        <w:t>Sprint 00-23, bu komut altyapısının üzerine gerçek etkileşimli YEKDB terminalini ekleyecek. Hedef; kalıcı bir okuma-değerlendirme döngüsüne sahip yekdb&gt; prompt’u oluşturmak ve SQL girdilerini mevcut query katmanına yönlendirmektir.</w:t>
      </w:r>
    </w:p>
    <w:p>
      <w:pPr>
        <w:spacing w:after="100" w:line="259" w:lineRule="auto"/>
        <w:ind w:left="360"/>
      </w:pPr>
      <w:r>
        <w:rPr>
          <w:rFonts w:ascii="Consolas" w:hAnsi="Consolas"/>
          <w:sz w:val="18"/>
        </w:rPr>
        <w:t>yekdb&gt; SELECT * FROM users;</w:t>
        <w:br/>
        <w:t xml:space="preserve">        |</w:t>
        <w:br/>
        <w:t xml:space="preserve">        v</w:t>
        <w:br/>
        <w:t>Interactive SQL Terminal</w:t>
        <w:br/>
        <w:t xml:space="preserve">        |</w:t>
        <w:br/>
        <w:t xml:space="preserve">        v</w:t>
        <w:br/>
        <w:t>SQL Parser / Mapper</w:t>
        <w:br/>
        <w:t xml:space="preserve">        |</w:t>
        <w:br/>
        <w:t xml:space="preserve">        v</w:t>
        <w:br/>
        <w:t>Query Executor</w:t>
        <w:br/>
        <w:t xml:space="preserve">        |</w:t>
        <w:br/>
        <w:t xml:space="preserve">        v</w:t>
        <w:br/>
        <w:t>Record / Storage Layer</w:t>
      </w:r>
    </w:p>
    <w:p>
      <w:pPr>
        <w:pStyle w:val="Heading1"/>
        <w:spacing w:after="100" w:line="259" w:lineRule="auto"/>
      </w:pPr>
      <w:r>
        <w:t>16. Sprint Kapanışı</w:t>
      </w:r>
    </w:p>
    <w:p>
      <w:pPr>
        <w:pStyle w:val="ListBullet"/>
        <w:spacing w:after="100" w:line="259" w:lineRule="auto"/>
      </w:pPr>
      <w:r>
        <w:t>CLI altyapısı tamamlandı.</w:t>
      </w:r>
    </w:p>
    <w:p>
      <w:pPr>
        <w:pStyle w:val="ListBullet"/>
        <w:spacing w:after="100" w:line="259" w:lineRule="auto"/>
      </w:pPr>
      <w:r>
        <w:t>Yerleşik komut katmanı tamamlandı.</w:t>
      </w:r>
    </w:p>
    <w:p>
      <w:pPr>
        <w:pStyle w:val="ListBullet"/>
        <w:spacing w:after="100" w:line="259" w:lineRule="auto"/>
      </w:pPr>
      <w:r>
        <w:t>Birim testleri tamamlandı.</w:t>
      </w:r>
    </w:p>
    <w:p>
      <w:pPr>
        <w:pStyle w:val="ListBullet"/>
        <w:spacing w:after="100" w:line="259" w:lineRule="auto"/>
      </w:pPr>
      <w:r>
        <w:t>Entegrasyon testleri tamamlandı.</w:t>
      </w:r>
    </w:p>
    <w:p>
      <w:pPr>
        <w:pStyle w:val="ListBullet"/>
        <w:spacing w:after="100" w:line="259" w:lineRule="auto"/>
      </w:pPr>
      <w:r>
        <w:t>1111 / 1111 proje testi başarılı.</w:t>
      </w:r>
    </w:p>
    <w:p>
      <w:pPr>
        <w:pStyle w:val="ListBullet"/>
        <w:spacing w:after="100" w:line="259" w:lineRule="auto"/>
      </w:pPr>
      <w:r>
        <w:t>Derleme başarılı.</w:t>
      </w:r>
    </w:p>
    <w:p>
      <w:pPr>
        <w:pStyle w:val="ListBullet"/>
        <w:spacing w:after="100" w:line="259" w:lineRule="auto"/>
      </w:pPr>
      <w:r>
        <w:t>README Sprint 00-22 için güncellendi.</w:t>
      </w:r>
    </w:p>
    <w:p>
      <w:pPr>
        <w:spacing w:after="100" w:line="259" w:lineRule="auto"/>
      </w:pPr>
      <w:r>
        <w:t>SPRINT 00-22 — TAMAMLANDI</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YEKDB — Sprint 00-22 — CLI Altyapısı / Komut Katmanı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YEKDB | Geliştirici Notları 00-22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