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YEKDB</w:t>
      </w:r>
    </w:p>
    <w:p>
      <w:pPr>
        <w:jc w:val="center"/>
      </w:pPr>
      <w:r>
        <w:rPr>
          <w:b/>
          <w:color w:val="2F5597"/>
          <w:sz w:val="44"/>
        </w:rPr>
        <w:t>Sprint 00-28 — Developer Notes</w:t>
      </w:r>
    </w:p>
    <w:p>
      <w:pPr>
        <w:spacing w:before="120"/>
        <w:jc w:val="center"/>
      </w:pPr>
      <w:r>
        <w:rPr>
          <w:i/>
          <w:color w:val="666666"/>
          <w:sz w:val="28"/>
        </w:rPr>
        <w:t>Scalar SQL Functions &amp; Extended Data Types</w:t>
      </w:r>
    </w:p>
    <w:p/>
    <w:tbl>
      <w:tblPr>
        <w:tblW w:type="auto" w:w="0"/>
        <w:jc w:val="center"/>
        <w:tblLayout w:type="fixed"/>
        <w:tblLook w:firstColumn="1" w:firstRow="1" w:lastColumn="0" w:lastRow="0" w:noHBand="0" w:noVBand="1" w:val="04A0"/>
      </w:tblPr>
      <w:tblGrid>
        <w:gridCol w:w="2880"/>
        <w:gridCol w:w="5040"/>
      </w:tblGrid>
      <w:tr>
        <w:tc>
          <w:tcPr>
            <w:tcW w:type="dxa" w:w="2880"/>
            <w:shd w:fill="17365D"/>
            <w:vAlign w:val="center"/>
            <w:tcBorders>
              <w:top w:val="single" w:sz="4" w:color="D9E2F3"/>
              <w:left w:val="single" w:sz="4" w:color="D9E2F3"/>
              <w:bottom w:val="single" w:sz="4" w:color="D9E2F3"/>
              <w:right w:val="single" w:sz="4" w:color="D9E2F3"/>
            </w:tcBorders>
          </w:tcPr>
          <w:p>
            <w:r>
              <w:rPr>
                <w:b/>
                <w:color w:val="FFFFFF"/>
              </w:rPr>
              <w:t>Sprint</w:t>
            </w:r>
          </w:p>
        </w:tc>
        <w:tc>
          <w:tcPr>
            <w:tcW w:type="dxa" w:w="5040"/>
            <w:shd w:fill="F4F7FB"/>
            <w:vAlign w:val="center"/>
            <w:tcBorders>
              <w:top w:val="single" w:sz="4" w:color="D9E2F3"/>
              <w:left w:val="single" w:sz="4" w:color="D9E2F3"/>
              <w:bottom w:val="single" w:sz="4" w:color="D9E2F3"/>
              <w:right w:val="single" w:sz="4" w:color="D9E2F3"/>
            </w:tcBorders>
          </w:tcPr>
          <w:p>
            <w:r>
              <w:rPr>
                <w:b/>
              </w:rPr>
              <w:t>00-28</w:t>
            </w:r>
          </w:p>
        </w:tc>
      </w:tr>
      <w:tr>
        <w:tc>
          <w:tcPr>
            <w:tcW w:type="dxa" w:w="2880"/>
            <w:shd w:fill="17365D"/>
            <w:vAlign w:val="center"/>
            <w:tcBorders>
              <w:top w:val="single" w:sz="4" w:color="D9E2F3"/>
              <w:left w:val="single" w:sz="4" w:color="D9E2F3"/>
              <w:bottom w:val="single" w:sz="4" w:color="D9E2F3"/>
              <w:right w:val="single" w:sz="4" w:color="D9E2F3"/>
            </w:tcBorders>
          </w:tcPr>
          <w:p>
            <w:r>
              <w:rPr>
                <w:b/>
                <w:color w:val="FFFFFF"/>
              </w:rPr>
              <w:t>Final Test Durumu</w:t>
            </w:r>
          </w:p>
        </w:tc>
        <w:tc>
          <w:tcPr>
            <w:tcW w:type="dxa" w:w="5040"/>
            <w:shd w:fill="F4F7FB"/>
            <w:vAlign w:val="center"/>
            <w:tcBorders>
              <w:top w:val="single" w:sz="4" w:color="D9E2F3"/>
              <w:left w:val="single" w:sz="4" w:color="D9E2F3"/>
              <w:bottom w:val="single" w:sz="4" w:color="D9E2F3"/>
              <w:right w:val="single" w:sz="4" w:color="D9E2F3"/>
            </w:tcBorders>
          </w:tcPr>
          <w:p>
            <w:r>
              <w:rPr>
                <w:b/>
              </w:rPr>
              <w:t>1475 / 1475 PASSED</w:t>
            </w:r>
          </w:p>
        </w:tc>
      </w:tr>
      <w:tr>
        <w:tc>
          <w:tcPr>
            <w:tcW w:type="dxa" w:w="2880"/>
            <w:shd w:fill="17365D"/>
            <w:vAlign w:val="center"/>
            <w:tcBorders>
              <w:top w:val="single" w:sz="4" w:color="D9E2F3"/>
              <w:left w:val="single" w:sz="4" w:color="D9E2F3"/>
              <w:bottom w:val="single" w:sz="4" w:color="D9E2F3"/>
              <w:right w:val="single" w:sz="4" w:color="D9E2F3"/>
            </w:tcBorders>
          </w:tcPr>
          <w:p>
            <w:r>
              <w:rPr>
                <w:b/>
                <w:color w:val="FFFFFF"/>
              </w:rPr>
              <w:t>Compile</w:t>
            </w:r>
          </w:p>
        </w:tc>
        <w:tc>
          <w:tcPr>
            <w:tcW w:type="dxa" w:w="5040"/>
            <w:shd w:fill="F4F7FB"/>
            <w:vAlign w:val="center"/>
            <w:tcBorders>
              <w:top w:val="single" w:sz="4" w:color="D9E2F3"/>
              <w:left w:val="single" w:sz="4" w:color="D9E2F3"/>
              <w:bottom w:val="single" w:sz="4" w:color="D9E2F3"/>
              <w:right w:val="single" w:sz="4" w:color="D9E2F3"/>
            </w:tcBorders>
          </w:tcPr>
          <w:p>
            <w:r>
              <w:rPr>
                <w:b/>
              </w:rPr>
              <w:t>SUCCESS</w:t>
            </w:r>
          </w:p>
        </w:tc>
      </w:tr>
      <w:tr>
        <w:tc>
          <w:tcPr>
            <w:tcW w:type="dxa" w:w="2880"/>
            <w:shd w:fill="17365D"/>
            <w:vAlign w:val="center"/>
            <w:tcBorders>
              <w:top w:val="single" w:sz="4" w:color="D9E2F3"/>
              <w:left w:val="single" w:sz="4" w:color="D9E2F3"/>
              <w:bottom w:val="single" w:sz="4" w:color="D9E2F3"/>
              <w:right w:val="single" w:sz="4" w:color="D9E2F3"/>
            </w:tcBorders>
          </w:tcPr>
          <w:p>
            <w:r>
              <w:rPr>
                <w:b/>
                <w:color w:val="FFFFFF"/>
              </w:rPr>
              <w:t>Canlı Terminal</w:t>
            </w:r>
          </w:p>
        </w:tc>
        <w:tc>
          <w:tcPr>
            <w:tcW w:type="dxa" w:w="5040"/>
            <w:shd w:fill="F4F7FB"/>
            <w:vAlign w:val="center"/>
            <w:tcBorders>
              <w:top w:val="single" w:sz="4" w:color="D9E2F3"/>
              <w:left w:val="single" w:sz="4" w:color="D9E2F3"/>
              <w:bottom w:val="single" w:sz="4" w:color="D9E2F3"/>
              <w:right w:val="single" w:sz="4" w:color="D9E2F3"/>
            </w:tcBorders>
          </w:tcPr>
          <w:p>
            <w:r>
              <w:rPr>
                <w:b w:val="0"/>
              </w:rPr>
              <w:t>Function + Data Type entegrasyonu başarılı</w:t>
            </w:r>
          </w:p>
        </w:tc>
      </w:tr>
    </w:tbl>
    <w:p/>
    <w:p>
      <w:pPr>
        <w:jc w:val="center"/>
      </w:pPr>
      <w:r>
        <w:rPr>
          <w:color w:val="666666"/>
          <w:sz w:val="20"/>
        </w:rPr>
        <w:t>Yunus Emre KUL • Computer Engineering</w:t>
      </w:r>
    </w:p>
    <w:p>
      <w:r>
        <w:br w:type="page"/>
      </w:r>
    </w:p>
    <w:p>
      <w:pPr>
        <w:pStyle w:val="Heading1"/>
      </w:pPr>
      <w:r>
        <w:t>1. Sprint Özeti</w:t>
      </w:r>
    </w:p>
    <w:p>
      <w:r>
        <w:t>Sprint 00-28 başlangıçta yalnızca SQL function altyapısını hedefliyordu. Canlı terminal doğrulaması sırasında VARCHAR desteğinin eksik olduğu görülünce sprint kapsamı kontrollü biçimde genişletildi ve YEKDB'nin V1 öncesi veri tipi katmanı da ele alındı. Sonuç olarak sprint; scalar function yürütme, expression/parser entegrasyonu, SELECT projection, WHERE filtreleri, genişletilmiş SQL veri tipleri, metadata persistence, DML validation ve terminal regression doğrulamasını tek bir bütün halinde tamamladı.</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D9E2F3"/>
              <w:left w:val="single" w:sz="6" w:color="D9E2F3"/>
              <w:bottom w:val="single" w:sz="6" w:color="D9E2F3"/>
              <w:right w:val="single" w:sz="6" w:color="D9E2F3"/>
            </w:tcBorders>
          </w:tcPr>
          <w:p>
            <w:pPr>
              <w:spacing w:after="60"/>
            </w:pPr>
            <w:r>
              <w:rPr>
                <w:b/>
                <w:color w:val="17365D"/>
              </w:rPr>
              <w:t>Final durum</w:t>
            </w:r>
          </w:p>
          <w:p>
            <w:pPr>
              <w:spacing w:after="0"/>
            </w:pPr>
            <w:r>
              <w:t>1475 testin tamamı başarılıdır. Maven compile başarılıdır. Function, temporal, ARRAY/JSON, HSTORE ve function-aware WHERE senaryoları canlı YEKDB terminalinde doğrulanmıştır.</w:t>
            </w:r>
          </w:p>
        </w:tc>
      </w:tr>
    </w:tbl>
    <w:p>
      <w:pPr>
        <w:pStyle w:val="Heading2"/>
      </w:pPr>
      <w:r>
        <w:t>1.1 Hedefler</w:t>
      </w:r>
    </w:p>
    <w:p>
      <w:pPr>
        <w:pStyle w:val="ListBullet"/>
      </w:pPr>
      <w:r>
        <w:t>Scalar SQL function altyapısının oluşturulması.</w:t>
      </w:r>
    </w:p>
    <w:p>
      <w:pPr>
        <w:pStyle w:val="ListBullet"/>
      </w:pPr>
      <w:r>
        <w:t>LOWER, UPPER, LENGTH, TRIM ve ABS built-in function desteği.</w:t>
      </w:r>
    </w:p>
    <w:p>
      <w:pPr>
        <w:pStyle w:val="ListBullet"/>
      </w:pPr>
      <w:r>
        <w:t>Function çağrılarının expression engine, parser, SELECT ve WHERE katmanlarına bağlanması.</w:t>
      </w:r>
    </w:p>
    <w:p>
      <w:pPr>
        <w:pStyle w:val="ListBullet"/>
      </w:pPr>
      <w:r>
        <w:t>Nested function değerlendirmesinin desteklenmesi.</w:t>
      </w:r>
    </w:p>
    <w:p>
      <w:pPr>
        <w:pStyle w:val="ListBullet"/>
      </w:pPr>
      <w:r>
        <w:t>CHAR, VARCHAR, TEXT, BOOLEAN, FLOAT, NUMERIC, UUID ve temporal veri tiplerinin eklenmesi.</w:t>
      </w:r>
    </w:p>
    <w:p>
      <w:pPr>
        <w:pStyle w:val="ListBullet"/>
      </w:pPr>
      <w:r>
        <w:t>ARRAY, JSON, HSTORE ve UDT foundation desteğinin eklenmesi.</w:t>
      </w:r>
    </w:p>
    <w:p>
      <w:pPr>
        <w:pStyle w:val="ListBullet"/>
      </w:pPr>
      <w:r>
        <w:t>INSERT/UPDATE validation kurallarının merkezileştirilmesi.</w:t>
      </w:r>
    </w:p>
    <w:p>
      <w:pPr>
        <w:pStyle w:val="ListBullet"/>
      </w:pPr>
      <w:r>
        <w:t>Yeni veri tipi metadata bilgilerinin persistence ve recovery boyunca korunması.</w:t>
      </w:r>
    </w:p>
    <w:p>
      <w:pPr>
        <w:pStyle w:val="ListBullet"/>
      </w:pPr>
      <w:r>
        <w:t>Canlı terminal testleriyle integration bug'larının yakalanması ve kapatılması.</w:t>
      </w:r>
    </w:p>
    <w:p>
      <w:pPr>
        <w:pStyle w:val="Heading1"/>
      </w:pPr>
      <w:r>
        <w:t>2. Sprint Fazları</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tcPr>
          <w:p>
            <w:r>
              <w:rPr>
                <w:b/>
                <w:color w:val="FFFFFF"/>
              </w:rPr>
              <w:t>Phase</w:t>
            </w:r>
          </w:p>
        </w:tc>
        <w:tc>
          <w:tcPr>
            <w:tcW w:type="dxa" w:w="3389"/>
            <w:shd w:fill="17365D"/>
          </w:tcPr>
          <w:p>
            <w:r>
              <w:rPr>
                <w:b/>
                <w:color w:val="FFFFFF"/>
              </w:rPr>
              <w:t>Kapsam</w:t>
            </w:r>
          </w:p>
        </w:tc>
        <w:tc>
          <w:tcPr>
            <w:tcW w:type="dxa" w:w="3389"/>
            <w:shd w:fill="17365D"/>
          </w:tcPr>
          <w:p>
            <w:r>
              <w:rPr>
                <w:b/>
                <w:color w:val="FFFFFF"/>
              </w:rPr>
              <w:t>Durum</w:t>
            </w:r>
          </w:p>
        </w:tc>
      </w:tr>
      <w:tr>
        <w:tc>
          <w:tcPr>
            <w:tcW w:type="dxa" w:w="3389"/>
          </w:tcPr>
          <w:p>
            <w:r>
              <w:t>1</w:t>
            </w:r>
          </w:p>
        </w:tc>
        <w:tc>
          <w:tcPr>
            <w:tcW w:type="dxa" w:w="3389"/>
          </w:tcPr>
          <w:p>
            <w:r>
              <w:t>Function Core Model</w:t>
            </w:r>
          </w:p>
        </w:tc>
        <w:tc>
          <w:tcPr>
            <w:tcW w:type="dxa" w:w="3389"/>
          </w:tcPr>
          <w:p>
            <w:r>
              <w:rPr>
                <w:b/>
                <w:color w:val="2E7D32"/>
              </w:rPr>
              <w:t>PASS</w:t>
            </w:r>
          </w:p>
        </w:tc>
      </w:tr>
      <w:tr>
        <w:tc>
          <w:tcPr>
            <w:tcW w:type="dxa" w:w="3389"/>
          </w:tcPr>
          <w:p>
            <w:r>
              <w:t>2</w:t>
            </w:r>
          </w:p>
        </w:tc>
        <w:tc>
          <w:tcPr>
            <w:tcW w:type="dxa" w:w="3389"/>
          </w:tcPr>
          <w:p>
            <w:r>
              <w:t>Built-in Functions</w:t>
            </w:r>
          </w:p>
        </w:tc>
        <w:tc>
          <w:tcPr>
            <w:tcW w:type="dxa" w:w="3389"/>
          </w:tcPr>
          <w:p>
            <w:r>
              <w:rPr>
                <w:b/>
                <w:color w:val="2E7D32"/>
              </w:rPr>
              <w:t>PASS</w:t>
            </w:r>
          </w:p>
        </w:tc>
      </w:tr>
      <w:tr>
        <w:tc>
          <w:tcPr>
            <w:tcW w:type="dxa" w:w="3389"/>
          </w:tcPr>
          <w:p>
            <w:r>
              <w:t>3</w:t>
            </w:r>
          </w:p>
        </w:tc>
        <w:tc>
          <w:tcPr>
            <w:tcW w:type="dxa" w:w="3389"/>
          </w:tcPr>
          <w:p>
            <w:r>
              <w:t>Function Registry &amp; Tests</w:t>
            </w:r>
          </w:p>
        </w:tc>
        <w:tc>
          <w:tcPr>
            <w:tcW w:type="dxa" w:w="3389"/>
          </w:tcPr>
          <w:p>
            <w:r>
              <w:rPr>
                <w:b/>
                <w:color w:val="2E7D32"/>
              </w:rPr>
              <w:t>PASS</w:t>
            </w:r>
          </w:p>
        </w:tc>
      </w:tr>
      <w:tr>
        <w:tc>
          <w:tcPr>
            <w:tcW w:type="dxa" w:w="3389"/>
          </w:tcPr>
          <w:p>
            <w:r>
              <w:t>4</w:t>
            </w:r>
          </w:p>
        </w:tc>
        <w:tc>
          <w:tcPr>
            <w:tcW w:type="dxa" w:w="3389"/>
          </w:tcPr>
          <w:p>
            <w:r>
              <w:t>FunctionCallExpression &amp; Resolver</w:t>
            </w:r>
          </w:p>
        </w:tc>
        <w:tc>
          <w:tcPr>
            <w:tcW w:type="dxa" w:w="3389"/>
          </w:tcPr>
          <w:p>
            <w:r>
              <w:rPr>
                <w:b/>
                <w:color w:val="2E7D32"/>
              </w:rPr>
              <w:t>PASS</w:t>
            </w:r>
          </w:p>
        </w:tc>
      </w:tr>
      <w:tr>
        <w:tc>
          <w:tcPr>
            <w:tcW w:type="dxa" w:w="3389"/>
          </w:tcPr>
          <w:p>
            <w:r>
              <w:t>5</w:t>
            </w:r>
          </w:p>
        </w:tc>
        <w:tc>
          <w:tcPr>
            <w:tcW w:type="dxa" w:w="3389"/>
          </w:tcPr>
          <w:p>
            <w:r>
              <w:t>Expression Engine Integration</w:t>
            </w:r>
          </w:p>
        </w:tc>
        <w:tc>
          <w:tcPr>
            <w:tcW w:type="dxa" w:w="3389"/>
          </w:tcPr>
          <w:p>
            <w:r>
              <w:rPr>
                <w:b/>
                <w:color w:val="2E7D32"/>
              </w:rPr>
              <w:t>PASS</w:t>
            </w:r>
          </w:p>
        </w:tc>
      </w:tr>
      <w:tr>
        <w:tc>
          <w:tcPr>
            <w:tcW w:type="dxa" w:w="3389"/>
          </w:tcPr>
          <w:p>
            <w:r>
              <w:t>6</w:t>
            </w:r>
          </w:p>
        </w:tc>
        <w:tc>
          <w:tcPr>
            <w:tcW w:type="dxa" w:w="3389"/>
          </w:tcPr>
          <w:p>
            <w:r>
              <w:t>SQL Parser Function Calls</w:t>
            </w:r>
          </w:p>
        </w:tc>
        <w:tc>
          <w:tcPr>
            <w:tcW w:type="dxa" w:w="3389"/>
          </w:tcPr>
          <w:p>
            <w:r>
              <w:rPr>
                <w:b/>
                <w:color w:val="2E7D32"/>
              </w:rPr>
              <w:t>PASS</w:t>
            </w:r>
          </w:p>
        </w:tc>
      </w:tr>
      <w:tr>
        <w:tc>
          <w:tcPr>
            <w:tcW w:type="dxa" w:w="3389"/>
          </w:tcPr>
          <w:p>
            <w:r>
              <w:t>7</w:t>
            </w:r>
          </w:p>
        </w:tc>
        <w:tc>
          <w:tcPr>
            <w:tcW w:type="dxa" w:w="3389"/>
          </w:tcPr>
          <w:p>
            <w:r>
              <w:t>SELECT Function Projection</w:t>
            </w:r>
          </w:p>
        </w:tc>
        <w:tc>
          <w:tcPr>
            <w:tcW w:type="dxa" w:w="3389"/>
          </w:tcPr>
          <w:p>
            <w:r>
              <w:rPr>
                <w:b/>
                <w:color w:val="2E7D32"/>
              </w:rPr>
              <w:t>PASS</w:t>
            </w:r>
          </w:p>
        </w:tc>
      </w:tr>
      <w:tr>
        <w:tc>
          <w:tcPr>
            <w:tcW w:type="dxa" w:w="3389"/>
          </w:tcPr>
          <w:p>
            <w:r>
              <w:t>8</w:t>
            </w:r>
          </w:p>
        </w:tc>
        <w:tc>
          <w:tcPr>
            <w:tcW w:type="dxa" w:w="3389"/>
          </w:tcPr>
          <w:p>
            <w:r>
              <w:t>Runtime/Error Handling</w:t>
            </w:r>
          </w:p>
        </w:tc>
        <w:tc>
          <w:tcPr>
            <w:tcW w:type="dxa" w:w="3389"/>
          </w:tcPr>
          <w:p>
            <w:r>
              <w:rPr>
                <w:b/>
                <w:color w:val="2E7D32"/>
              </w:rPr>
              <w:t>PASS</w:t>
            </w:r>
          </w:p>
        </w:tc>
      </w:tr>
      <w:tr>
        <w:tc>
          <w:tcPr>
            <w:tcW w:type="dxa" w:w="3389"/>
          </w:tcPr>
          <w:p>
            <w:r>
              <w:t>9</w:t>
            </w:r>
          </w:p>
        </w:tc>
        <w:tc>
          <w:tcPr>
            <w:tcW w:type="dxa" w:w="3389"/>
          </w:tcPr>
          <w:p>
            <w:r>
              <w:t>CHAR/VARCHAR/TEXT/BOOLEAN</w:t>
            </w:r>
          </w:p>
        </w:tc>
        <w:tc>
          <w:tcPr>
            <w:tcW w:type="dxa" w:w="3389"/>
          </w:tcPr>
          <w:p>
            <w:r>
              <w:rPr>
                <w:b/>
                <w:color w:val="2E7D32"/>
              </w:rPr>
              <w:t>PASS</w:t>
            </w:r>
          </w:p>
        </w:tc>
      </w:tr>
      <w:tr>
        <w:tc>
          <w:tcPr>
            <w:tcW w:type="dxa" w:w="3389"/>
          </w:tcPr>
          <w:p>
            <w:r>
              <w:t>10</w:t>
            </w:r>
          </w:p>
        </w:tc>
        <w:tc>
          <w:tcPr>
            <w:tcW w:type="dxa" w:w="3389"/>
          </w:tcPr>
          <w:p>
            <w:r>
              <w:t>FLOAT/NUMERIC/DECIMAL</w:t>
            </w:r>
          </w:p>
        </w:tc>
        <w:tc>
          <w:tcPr>
            <w:tcW w:type="dxa" w:w="3389"/>
          </w:tcPr>
          <w:p>
            <w:r>
              <w:rPr>
                <w:b/>
                <w:color w:val="2E7D32"/>
              </w:rPr>
              <w:t>PASS</w:t>
            </w:r>
          </w:p>
        </w:tc>
      </w:tr>
      <w:tr>
        <w:tc>
          <w:tcPr>
            <w:tcW w:type="dxa" w:w="3389"/>
          </w:tcPr>
          <w:p>
            <w:r>
              <w:t>11</w:t>
            </w:r>
          </w:p>
        </w:tc>
        <w:tc>
          <w:tcPr>
            <w:tcW w:type="dxa" w:w="3389"/>
          </w:tcPr>
          <w:p>
            <w:r>
              <w:t>UUID &amp; Temporal Types</w:t>
            </w:r>
          </w:p>
        </w:tc>
        <w:tc>
          <w:tcPr>
            <w:tcW w:type="dxa" w:w="3389"/>
          </w:tcPr>
          <w:p>
            <w:r>
              <w:rPr>
                <w:b/>
                <w:color w:val="2E7D32"/>
              </w:rPr>
              <w:t>PASS</w:t>
            </w:r>
          </w:p>
        </w:tc>
      </w:tr>
      <w:tr>
        <w:tc>
          <w:tcPr>
            <w:tcW w:type="dxa" w:w="3389"/>
          </w:tcPr>
          <w:p>
            <w:r>
              <w:t>12</w:t>
            </w:r>
          </w:p>
        </w:tc>
        <w:tc>
          <w:tcPr>
            <w:tcW w:type="dxa" w:w="3389"/>
          </w:tcPr>
          <w:p>
            <w:r>
              <w:t>ARRAY &amp; JSON</w:t>
            </w:r>
          </w:p>
        </w:tc>
        <w:tc>
          <w:tcPr>
            <w:tcW w:type="dxa" w:w="3389"/>
          </w:tcPr>
          <w:p>
            <w:r>
              <w:rPr>
                <w:b/>
                <w:color w:val="2E7D32"/>
              </w:rPr>
              <w:t>PASS</w:t>
            </w:r>
          </w:p>
        </w:tc>
      </w:tr>
      <w:tr>
        <w:tc>
          <w:tcPr>
            <w:tcW w:type="dxa" w:w="3389"/>
          </w:tcPr>
          <w:p>
            <w:r>
              <w:t>13</w:t>
            </w:r>
          </w:p>
        </w:tc>
        <w:tc>
          <w:tcPr>
            <w:tcW w:type="dxa" w:w="3389"/>
          </w:tcPr>
          <w:p>
            <w:r>
              <w:t>HSTORE</w:t>
            </w:r>
          </w:p>
        </w:tc>
        <w:tc>
          <w:tcPr>
            <w:tcW w:type="dxa" w:w="3389"/>
          </w:tcPr>
          <w:p>
            <w:r>
              <w:rPr>
                <w:b/>
                <w:color w:val="2E7D32"/>
              </w:rPr>
              <w:t>PASS</w:t>
            </w:r>
          </w:p>
        </w:tc>
      </w:tr>
      <w:tr>
        <w:tc>
          <w:tcPr>
            <w:tcW w:type="dxa" w:w="3389"/>
          </w:tcPr>
          <w:p>
            <w:r>
              <w:t>14</w:t>
            </w:r>
          </w:p>
        </w:tc>
        <w:tc>
          <w:tcPr>
            <w:tcW w:type="dxa" w:w="3389"/>
          </w:tcPr>
          <w:p>
            <w:r>
              <w:t>UDT Foundation</w:t>
            </w:r>
          </w:p>
        </w:tc>
        <w:tc>
          <w:tcPr>
            <w:tcW w:type="dxa" w:w="3389"/>
          </w:tcPr>
          <w:p>
            <w:r>
              <w:rPr>
                <w:b/>
                <w:color w:val="2E7D32"/>
              </w:rPr>
              <w:t>PASS</w:t>
            </w:r>
          </w:p>
        </w:tc>
      </w:tr>
      <w:tr>
        <w:tc>
          <w:tcPr>
            <w:tcW w:type="dxa" w:w="3389"/>
          </w:tcPr>
          <w:p>
            <w:r>
              <w:t>15</w:t>
            </w:r>
          </w:p>
        </w:tc>
        <w:tc>
          <w:tcPr>
            <w:tcW w:type="dxa" w:w="3389"/>
          </w:tcPr>
          <w:p>
            <w:r>
              <w:t>Serialization &amp; Validation Hardening</w:t>
            </w:r>
          </w:p>
        </w:tc>
        <w:tc>
          <w:tcPr>
            <w:tcW w:type="dxa" w:w="3389"/>
          </w:tcPr>
          <w:p>
            <w:r>
              <w:rPr>
                <w:b/>
                <w:color w:val="2E7D32"/>
              </w:rPr>
              <w:t>PASS</w:t>
            </w:r>
          </w:p>
        </w:tc>
      </w:tr>
      <w:tr>
        <w:tc>
          <w:tcPr>
            <w:tcW w:type="dxa" w:w="3389"/>
          </w:tcPr>
          <w:p>
            <w:r>
              <w:t>16</w:t>
            </w:r>
          </w:p>
        </w:tc>
        <w:tc>
          <w:tcPr>
            <w:tcW w:type="dxa" w:w="3389"/>
          </w:tcPr>
          <w:p>
            <w:r>
              <w:t>Live Terminal Integration &amp; Fixes</w:t>
            </w:r>
          </w:p>
        </w:tc>
        <w:tc>
          <w:tcPr>
            <w:tcW w:type="dxa" w:w="3389"/>
          </w:tcPr>
          <w:p>
            <w:r>
              <w:rPr>
                <w:b/>
                <w:color w:val="2E7D32"/>
              </w:rPr>
              <w:t>PASS</w:t>
            </w:r>
          </w:p>
        </w:tc>
      </w:tr>
    </w:tbl>
    <w:p>
      <w:r>
        <w:br w:type="page"/>
      </w:r>
    </w:p>
    <w:p>
      <w:pPr>
        <w:pStyle w:val="Heading1"/>
      </w:pPr>
      <w:r>
        <w:t>3. Scalar SQL Function Altyapısı</w:t>
      </w:r>
    </w:p>
    <w:p>
      <w:r>
        <w:t>Function sistemi parser veya executor içine hard-coded edilmek yerine bağımsız bir registry ve contract katmanıyla kuruldu. Böylece function adı çözümleme, argüman kontrolü ve yürütme mekanizması tek bir yerde yönetilebilir hale geldi.</w:t>
      </w:r>
    </w:p>
    <w:p>
      <w:pPr>
        <w:pStyle w:val="Heading2"/>
      </w:pPr>
      <w:r>
        <w:t>3.1 Temel Bileşenler</w:t>
      </w:r>
    </w:p>
    <w:p>
      <w:pPr>
        <w:pStyle w:val="ListBullet"/>
      </w:pPr>
      <w:r>
        <w:t>SqlFunction — function sözleşmesi ve execute() yaşam döngüsü.</w:t>
      </w:r>
    </w:p>
    <w:p>
      <w:pPr>
        <w:pStyle w:val="ListBullet"/>
      </w:pPr>
      <w:r>
        <w:t>FunctionParameter — literal/column/expression sonucu parametreleri için ortak taşıyıcı.</w:t>
      </w:r>
    </w:p>
    <w:p>
      <w:pPr>
        <w:pStyle w:val="ListBullet"/>
      </w:pPr>
      <w:r>
        <w:t>FunctionType — function kategorisinin temsil edilmesi.</w:t>
      </w:r>
    </w:p>
    <w:p>
      <w:pPr>
        <w:pStyle w:val="ListBullet"/>
      </w:pPr>
      <w:r>
        <w:t>FunctionException — function subsystem hata ailesi.</w:t>
      </w:r>
    </w:p>
    <w:p>
      <w:pPr>
        <w:pStyle w:val="ListBullet"/>
      </w:pPr>
      <w:r>
        <w:t>FunctionRegistry — case-insensitive register/resolve mekanizması.</w:t>
      </w:r>
    </w:p>
    <w:p>
      <w:pPr>
        <w:pStyle w:val="ListBullet"/>
      </w:pPr>
      <w:r>
        <w:t>BuiltInFunctions — varsayılan YEKDB function setinin merkezi registration noktası.</w:t>
      </w:r>
    </w:p>
    <w:p>
      <w:pPr>
        <w:pStyle w:val="Heading2"/>
      </w:pPr>
      <w:r>
        <w:t>3.2 Built-in Function Seti</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2F5597"/>
          </w:tcPr>
          <w:p>
            <w:r>
              <w:rPr>
                <w:b/>
                <w:color w:val="FFFFFF"/>
              </w:rPr>
              <w:t>Function</w:t>
            </w:r>
          </w:p>
        </w:tc>
        <w:tc>
          <w:tcPr>
            <w:tcW w:type="dxa" w:w="2541"/>
            <w:shd w:fill="2F5597"/>
          </w:tcPr>
          <w:p>
            <w:r>
              <w:rPr>
                <w:b/>
                <w:color w:val="FFFFFF"/>
              </w:rPr>
              <w:t>Girdi</w:t>
            </w:r>
          </w:p>
        </w:tc>
        <w:tc>
          <w:tcPr>
            <w:tcW w:type="dxa" w:w="2541"/>
            <w:shd w:fill="2F5597"/>
          </w:tcPr>
          <w:p>
            <w:r>
              <w:rPr>
                <w:b/>
                <w:color w:val="FFFFFF"/>
              </w:rPr>
              <w:t>Çıktı</w:t>
            </w:r>
          </w:p>
        </w:tc>
        <w:tc>
          <w:tcPr>
            <w:tcW w:type="dxa" w:w="2541"/>
            <w:shd w:fill="2F5597"/>
          </w:tcPr>
          <w:p>
            <w:r>
              <w:rPr>
                <w:b/>
                <w:color w:val="FFFFFF"/>
              </w:rPr>
              <w:t>NULL</w:t>
            </w:r>
          </w:p>
        </w:tc>
      </w:tr>
      <w:tr>
        <w:tc>
          <w:tcPr>
            <w:tcW w:type="dxa" w:w="2541"/>
          </w:tcPr>
          <w:p>
            <w:r>
              <w:t>LOWER(text)</w:t>
            </w:r>
          </w:p>
        </w:tc>
        <w:tc>
          <w:tcPr>
            <w:tcW w:type="dxa" w:w="2541"/>
          </w:tcPr>
          <w:p>
            <w:r>
              <w:t>String</w:t>
            </w:r>
          </w:p>
        </w:tc>
        <w:tc>
          <w:tcPr>
            <w:tcW w:type="dxa" w:w="2541"/>
          </w:tcPr>
          <w:p>
            <w:r>
              <w:t>String</w:t>
            </w:r>
          </w:p>
        </w:tc>
        <w:tc>
          <w:tcPr>
            <w:tcW w:type="dxa" w:w="2541"/>
          </w:tcPr>
          <w:p>
            <w:r>
              <w:t>NULL</w:t>
            </w:r>
          </w:p>
        </w:tc>
      </w:tr>
      <w:tr>
        <w:tc>
          <w:tcPr>
            <w:tcW w:type="dxa" w:w="2541"/>
          </w:tcPr>
          <w:p>
            <w:r>
              <w:t>UPPER(text)</w:t>
            </w:r>
          </w:p>
        </w:tc>
        <w:tc>
          <w:tcPr>
            <w:tcW w:type="dxa" w:w="2541"/>
          </w:tcPr>
          <w:p>
            <w:r>
              <w:t>String</w:t>
            </w:r>
          </w:p>
        </w:tc>
        <w:tc>
          <w:tcPr>
            <w:tcW w:type="dxa" w:w="2541"/>
          </w:tcPr>
          <w:p>
            <w:r>
              <w:t>String</w:t>
            </w:r>
          </w:p>
        </w:tc>
        <w:tc>
          <w:tcPr>
            <w:tcW w:type="dxa" w:w="2541"/>
          </w:tcPr>
          <w:p>
            <w:r>
              <w:t>NULL</w:t>
            </w:r>
          </w:p>
        </w:tc>
      </w:tr>
      <w:tr>
        <w:tc>
          <w:tcPr>
            <w:tcW w:type="dxa" w:w="2541"/>
          </w:tcPr>
          <w:p>
            <w:r>
              <w:t>LENGTH(text)</w:t>
            </w:r>
          </w:p>
        </w:tc>
        <w:tc>
          <w:tcPr>
            <w:tcW w:type="dxa" w:w="2541"/>
          </w:tcPr>
          <w:p>
            <w:r>
              <w:t>String</w:t>
            </w:r>
          </w:p>
        </w:tc>
        <w:tc>
          <w:tcPr>
            <w:tcW w:type="dxa" w:w="2541"/>
          </w:tcPr>
          <w:p>
            <w:r>
              <w:t>Integer</w:t>
            </w:r>
          </w:p>
        </w:tc>
        <w:tc>
          <w:tcPr>
            <w:tcW w:type="dxa" w:w="2541"/>
          </w:tcPr>
          <w:p>
            <w:r>
              <w:t>NULL</w:t>
            </w:r>
          </w:p>
        </w:tc>
      </w:tr>
      <w:tr>
        <w:tc>
          <w:tcPr>
            <w:tcW w:type="dxa" w:w="2541"/>
          </w:tcPr>
          <w:p>
            <w:r>
              <w:t>TRIM(text)</w:t>
            </w:r>
          </w:p>
        </w:tc>
        <w:tc>
          <w:tcPr>
            <w:tcW w:type="dxa" w:w="2541"/>
          </w:tcPr>
          <w:p>
            <w:r>
              <w:t>String</w:t>
            </w:r>
          </w:p>
        </w:tc>
        <w:tc>
          <w:tcPr>
            <w:tcW w:type="dxa" w:w="2541"/>
          </w:tcPr>
          <w:p>
            <w:r>
              <w:t>String</w:t>
            </w:r>
          </w:p>
        </w:tc>
        <w:tc>
          <w:tcPr>
            <w:tcW w:type="dxa" w:w="2541"/>
          </w:tcPr>
          <w:p>
            <w:r>
              <w:t>NULL</w:t>
            </w:r>
          </w:p>
        </w:tc>
      </w:tr>
      <w:tr>
        <w:tc>
          <w:tcPr>
            <w:tcW w:type="dxa" w:w="2541"/>
          </w:tcPr>
          <w:p>
            <w:r>
              <w:t>ABS(number)</w:t>
            </w:r>
          </w:p>
        </w:tc>
        <w:tc>
          <w:tcPr>
            <w:tcW w:type="dxa" w:w="2541"/>
          </w:tcPr>
          <w:p>
            <w:r>
              <w:t>Numeric</w:t>
            </w:r>
          </w:p>
        </w:tc>
        <w:tc>
          <w:tcPr>
            <w:tcW w:type="dxa" w:w="2541"/>
          </w:tcPr>
          <w:p>
            <w:r>
              <w:t>Numeric</w:t>
            </w:r>
          </w:p>
        </w:tc>
        <w:tc>
          <w:tcPr>
            <w:tcW w:type="dxa" w:w="2541"/>
          </w:tcPr>
          <w:p>
            <w:r>
              <w:t>NULL</w:t>
            </w:r>
          </w:p>
        </w:tc>
      </w:tr>
    </w:tbl>
    <w:p>
      <w:pPr>
        <w:pStyle w:val="Heading2"/>
      </w:pPr>
      <w:r>
        <w:t>3.3 Expression ve Runtime Entegrasyonu</w:t>
      </w:r>
    </w:p>
    <w:p>
      <w:pPr>
        <w:spacing w:before="0" w:after="0"/>
        <w:ind w:left="216" w:right="216"/>
        <w:shd w:fill="F2F2F2"/>
      </w:pPr>
      <w:r>
        <w:rPr>
          <w:rFonts w:ascii="Consolas" w:hAnsi="Consolas"/>
          <w:color w:val="232323"/>
          <w:sz w:val="17"/>
        </w:rPr>
        <w:t>FunctionCallExpression</w:t>
      </w:r>
    </w:p>
    <w:p>
      <w:pPr>
        <w:spacing w:before="0" w:after="0"/>
        <w:ind w:left="216" w:right="216"/>
        <w:shd w:fill="F2F2F2"/>
      </w:pPr>
      <w:r>
        <w:rPr>
          <w:rFonts w:ascii="Consolas" w:hAnsi="Consolas"/>
          <w:color w:val="232323"/>
          <w:sz w:val="17"/>
        </w:rPr>
        <w:t xml:space="preserve">        |</w:t>
      </w:r>
    </w:p>
    <w:p>
      <w:pPr>
        <w:spacing w:before="0" w:after="0"/>
        <w:ind w:left="216" w:right="216"/>
        <w:shd w:fill="F2F2F2"/>
      </w:pPr>
      <w:r>
        <w:rPr>
          <w:rFonts w:ascii="Consolas" w:hAnsi="Consolas"/>
          <w:color w:val="232323"/>
          <w:sz w:val="17"/>
        </w:rPr>
        <w:t xml:space="preserve">        v</w:t>
      </w:r>
    </w:p>
    <w:p>
      <w:pPr>
        <w:spacing w:before="0" w:after="0"/>
        <w:ind w:left="216" w:right="216"/>
        <w:shd w:fill="F2F2F2"/>
      </w:pPr>
      <w:r>
        <w:rPr>
          <w:rFonts w:ascii="Consolas" w:hAnsi="Consolas"/>
          <w:color w:val="232323"/>
          <w:sz w:val="17"/>
        </w:rPr>
        <w:t>FunctionValueResolver</w:t>
      </w:r>
    </w:p>
    <w:p>
      <w:pPr>
        <w:spacing w:before="0" w:after="0"/>
        <w:ind w:left="216" w:right="216"/>
        <w:shd w:fill="F2F2F2"/>
      </w:pPr>
      <w:r>
        <w:rPr>
          <w:rFonts w:ascii="Consolas" w:hAnsi="Consolas"/>
          <w:color w:val="232323"/>
          <w:sz w:val="17"/>
        </w:rPr>
        <w:t xml:space="preserve">        |</w:t>
      </w:r>
    </w:p>
    <w:p>
      <w:pPr>
        <w:spacing w:before="0" w:after="0"/>
        <w:ind w:left="216" w:right="216"/>
        <w:shd w:fill="F2F2F2"/>
      </w:pPr>
      <w:r>
        <w:rPr>
          <w:rFonts w:ascii="Consolas" w:hAnsi="Consolas"/>
          <w:color w:val="232323"/>
          <w:sz w:val="17"/>
        </w:rPr>
        <w:t xml:space="preserve">        v</w:t>
      </w:r>
    </w:p>
    <w:p>
      <w:pPr>
        <w:spacing w:before="0" w:after="0"/>
        <w:ind w:left="216" w:right="216"/>
        <w:shd w:fill="F2F2F2"/>
      </w:pPr>
      <w:r>
        <w:rPr>
          <w:rFonts w:ascii="Consolas" w:hAnsi="Consolas"/>
          <w:color w:val="232323"/>
          <w:sz w:val="17"/>
        </w:rPr>
        <w:t>FunctionRegistry</w:t>
      </w:r>
    </w:p>
    <w:p>
      <w:pPr>
        <w:spacing w:before="0" w:after="0"/>
        <w:ind w:left="216" w:right="216"/>
        <w:shd w:fill="F2F2F2"/>
      </w:pPr>
      <w:r>
        <w:rPr>
          <w:rFonts w:ascii="Consolas" w:hAnsi="Consolas"/>
          <w:color w:val="232323"/>
          <w:sz w:val="17"/>
        </w:rPr>
        <w:t xml:space="preserve">        |</w:t>
      </w:r>
    </w:p>
    <w:p>
      <w:pPr>
        <w:spacing w:before="0" w:after="0"/>
        <w:ind w:left="216" w:right="216"/>
        <w:shd w:fill="F2F2F2"/>
      </w:pPr>
      <w:r>
        <w:rPr>
          <w:rFonts w:ascii="Consolas" w:hAnsi="Consolas"/>
          <w:color w:val="232323"/>
          <w:sz w:val="17"/>
        </w:rPr>
        <w:t xml:space="preserve">        v</w:t>
      </w:r>
    </w:p>
    <w:p>
      <w:pPr>
        <w:spacing w:before="0" w:after="0"/>
        <w:ind w:left="216" w:right="216"/>
        <w:shd w:fill="F2F2F2"/>
      </w:pPr>
      <w:r>
        <w:rPr>
          <w:rFonts w:ascii="Consolas" w:hAnsi="Consolas"/>
          <w:color w:val="232323"/>
          <w:sz w:val="17"/>
        </w:rPr>
        <w:t>SqlFunction</w:t>
      </w:r>
    </w:p>
    <w:p>
      <w:pPr>
        <w:spacing w:before="0" w:after="0"/>
        <w:ind w:left="216" w:right="216"/>
        <w:shd w:fill="F2F2F2"/>
      </w:pPr>
      <w:r>
        <w:rPr>
          <w:rFonts w:ascii="Consolas" w:hAnsi="Consolas"/>
          <w:color w:val="232323"/>
          <w:sz w:val="17"/>
        </w:rPr>
        <w:t xml:space="preserve">  |-- LOWER</w:t>
      </w:r>
    </w:p>
    <w:p>
      <w:pPr>
        <w:spacing w:before="0" w:after="0"/>
        <w:ind w:left="216" w:right="216"/>
        <w:shd w:fill="F2F2F2"/>
      </w:pPr>
      <w:r>
        <w:rPr>
          <w:rFonts w:ascii="Consolas" w:hAnsi="Consolas"/>
          <w:color w:val="232323"/>
          <w:sz w:val="17"/>
        </w:rPr>
        <w:t xml:space="preserve">  |-- UPPER</w:t>
      </w:r>
    </w:p>
    <w:p>
      <w:pPr>
        <w:spacing w:before="0" w:after="0"/>
        <w:ind w:left="216" w:right="216"/>
        <w:shd w:fill="F2F2F2"/>
      </w:pPr>
      <w:r>
        <w:rPr>
          <w:rFonts w:ascii="Consolas" w:hAnsi="Consolas"/>
          <w:color w:val="232323"/>
          <w:sz w:val="17"/>
        </w:rPr>
        <w:t xml:space="preserve">  |-- LENGTH</w:t>
      </w:r>
    </w:p>
    <w:p>
      <w:pPr>
        <w:spacing w:before="0" w:after="0"/>
        <w:ind w:left="216" w:right="216"/>
        <w:shd w:fill="F2F2F2"/>
      </w:pPr>
      <w:r>
        <w:rPr>
          <w:rFonts w:ascii="Consolas" w:hAnsi="Consolas"/>
          <w:color w:val="232323"/>
          <w:sz w:val="17"/>
        </w:rPr>
        <w:t xml:space="preserve">  |-- TRIM</w:t>
      </w:r>
    </w:p>
    <w:p>
      <w:pPr>
        <w:spacing w:before="0" w:after="0"/>
        <w:ind w:left="216" w:right="216"/>
        <w:shd w:fill="F2F2F2"/>
      </w:pPr>
      <w:r>
        <w:rPr>
          <w:rFonts w:ascii="Consolas" w:hAnsi="Consolas"/>
          <w:color w:val="232323"/>
          <w:sz w:val="17"/>
        </w:rPr>
        <w:t xml:space="preserve">  `-- ABS</w:t>
      </w:r>
    </w:p>
    <w:p>
      <w:pPr>
        <w:spacing w:after="20"/>
      </w:pPr>
    </w:p>
    <w:p>
      <w:r>
        <w:t>FunctionValueResolver literal, ColumnExpression ve nested FunctionCallExpression değerlerini recursive olarak çözer. Bu sayede LENGTH(TRIM(name)) gibi nested kullanımlar aynı evaluator hattından çalışır.</w:t>
      </w:r>
    </w:p>
    <w:p>
      <w:pPr>
        <w:pStyle w:val="Heading2"/>
      </w:pPr>
      <w:r>
        <w:t>3.4 SQL Örnekleri</w:t>
      </w:r>
    </w:p>
    <w:p>
      <w:pPr>
        <w:spacing w:before="0" w:after="0"/>
        <w:ind w:left="216" w:right="216"/>
        <w:shd w:fill="F2F2F2"/>
      </w:pPr>
      <w:r>
        <w:rPr>
          <w:rFonts w:ascii="Consolas" w:hAnsi="Consolas"/>
          <w:color w:val="232323"/>
          <w:sz w:val="17"/>
        </w:rPr>
        <w:t>SELECT LOWER(city), UPPER(name), LENGTH(name), TRIM(name), ABS(balance)</w:t>
      </w:r>
    </w:p>
    <w:p>
      <w:pPr>
        <w:spacing w:before="0" w:after="0"/>
        <w:ind w:left="216" w:right="216"/>
        <w:shd w:fill="F2F2F2"/>
      </w:pPr>
      <w:r>
        <w:rPr>
          <w:rFonts w:ascii="Consolas" w:hAnsi="Consolas"/>
          <w:color w:val="232323"/>
          <w:sz w:val="17"/>
        </w:rPr>
        <w:t>FROM function_demo;</w:t>
      </w:r>
    </w:p>
    <w:p>
      <w:pPr>
        <w:spacing w:before="0" w:after="0"/>
        <w:ind w:left="216" w:right="216"/>
        <w:shd w:fill="F2F2F2"/>
      </w:pPr>
      <w:r>
        <w:rPr>
          <w:rFonts w:ascii="Consolas" w:hAnsi="Consolas"/>
          <w:color w:val="232323"/>
          <w:sz w:val="17"/>
        </w:rPr>
        <w:t xml:space="preserve"> </w:t>
      </w:r>
    </w:p>
    <w:p>
      <w:pPr>
        <w:spacing w:before="0" w:after="0"/>
        <w:ind w:left="216" w:right="216"/>
        <w:shd w:fill="F2F2F2"/>
      </w:pPr>
      <w:r>
        <w:rPr>
          <w:rFonts w:ascii="Consolas" w:hAnsi="Consolas"/>
          <w:color w:val="232323"/>
          <w:sz w:val="17"/>
        </w:rPr>
        <w:t>SELECT id, name</w:t>
      </w:r>
    </w:p>
    <w:p>
      <w:pPr>
        <w:spacing w:before="0" w:after="0"/>
        <w:ind w:left="216" w:right="216"/>
        <w:shd w:fill="F2F2F2"/>
      </w:pPr>
      <w:r>
        <w:rPr>
          <w:rFonts w:ascii="Consolas" w:hAnsi="Consolas"/>
          <w:color w:val="232323"/>
          <w:sz w:val="17"/>
        </w:rPr>
        <w:t>FROM function_demo</w:t>
      </w:r>
    </w:p>
    <w:p>
      <w:pPr>
        <w:spacing w:before="0" w:after="0"/>
        <w:ind w:left="216" w:right="216"/>
        <w:shd w:fill="F2F2F2"/>
      </w:pPr>
      <w:r>
        <w:rPr>
          <w:rFonts w:ascii="Consolas" w:hAnsi="Consolas"/>
          <w:color w:val="232323"/>
          <w:sz w:val="17"/>
        </w:rPr>
        <w:t>WHERE LOWER(city) = 'malatya'</w:t>
      </w:r>
    </w:p>
    <w:p>
      <w:pPr>
        <w:spacing w:before="0" w:after="0"/>
        <w:ind w:left="216" w:right="216"/>
        <w:shd w:fill="F2F2F2"/>
      </w:pPr>
      <w:r>
        <w:rPr>
          <w:rFonts w:ascii="Consolas" w:hAnsi="Consolas"/>
          <w:color w:val="232323"/>
          <w:sz w:val="17"/>
        </w:rPr>
        <w:t>AND ABS(balance) &gt;= 75;</w:t>
      </w:r>
    </w:p>
    <w:p>
      <w:pPr>
        <w:spacing w:before="0" w:after="0"/>
        <w:ind w:left="216" w:right="216"/>
        <w:shd w:fill="F2F2F2"/>
      </w:pPr>
      <w:r>
        <w:rPr>
          <w:rFonts w:ascii="Consolas" w:hAnsi="Consolas"/>
          <w:color w:val="232323"/>
          <w:sz w:val="17"/>
        </w:rPr>
        <w:t xml:space="preserve"> </w:t>
      </w:r>
    </w:p>
    <w:p>
      <w:pPr>
        <w:spacing w:before="0" w:after="0"/>
        <w:ind w:left="216" w:right="216"/>
        <w:shd w:fill="F2F2F2"/>
      </w:pPr>
      <w:r>
        <w:rPr>
          <w:rFonts w:ascii="Consolas" w:hAnsi="Consolas"/>
          <w:color w:val="232323"/>
          <w:sz w:val="17"/>
        </w:rPr>
        <w:t>SELECT id, LENGTH(TRIM(name))</w:t>
      </w:r>
    </w:p>
    <w:p>
      <w:pPr>
        <w:spacing w:before="0" w:after="0"/>
        <w:ind w:left="216" w:right="216"/>
        <w:shd w:fill="F2F2F2"/>
      </w:pPr>
      <w:r>
        <w:rPr>
          <w:rFonts w:ascii="Consolas" w:hAnsi="Consolas"/>
          <w:color w:val="232323"/>
          <w:sz w:val="17"/>
        </w:rPr>
        <w:t>FROM function_demo;</w:t>
      </w:r>
    </w:p>
    <w:p>
      <w:pPr>
        <w:spacing w:after="20"/>
      </w:pPr>
    </w:p>
    <w:p>
      <w:pPr>
        <w:spacing w:after="80"/>
        <w:jc w:val="center"/>
      </w:pPr>
      <w:r>
        <w:drawing>
          <wp:inline xmlns:a="http://schemas.openxmlformats.org/drawingml/2006/main" xmlns:pic="http://schemas.openxmlformats.org/drawingml/2006/picture">
            <wp:extent cx="5989320" cy="1523350"/>
            <wp:docPr id="1" name="Picture 1"/>
            <wp:cNvGraphicFramePr>
              <a:graphicFrameLocks noChangeAspect="1"/>
            </wp:cNvGraphicFramePr>
            <a:graphic>
              <a:graphicData uri="http://schemas.openxmlformats.org/drawingml/2006/picture">
                <pic:pic>
                  <pic:nvPicPr>
                    <pic:cNvPr id="0" name="cb09f224-355b-4888-885e-1b4aaef410d2.png"/>
                    <pic:cNvPicPr/>
                  </pic:nvPicPr>
                  <pic:blipFill>
                    <a:blip r:embed="rId11"/>
                    <a:stretch>
                      <a:fillRect/>
                    </a:stretch>
                  </pic:blipFill>
                  <pic:spPr>
                    <a:xfrm>
                      <a:off x="0" y="0"/>
                      <a:ext cx="5989320" cy="1523350"/>
                    </a:xfrm>
                    <a:prstGeom prst="rect"/>
                  </pic:spPr>
                </pic:pic>
              </a:graphicData>
            </a:graphic>
          </wp:inline>
        </w:drawing>
      </w:r>
    </w:p>
    <w:p>
      <w:pPr>
        <w:spacing w:before="0" w:after="160"/>
        <w:jc w:val="center"/>
      </w:pPr>
      <w:r>
        <w:rPr>
          <w:i/>
          <w:color w:val="666666"/>
          <w:sz w:val="17"/>
        </w:rPr>
        <w:t>Şekil 1 — UPPER, LOWER, LENGTH, TRIM ve ABS projection sonuçlarının terminal doğrulaması.</w:t>
      </w:r>
    </w:p>
    <w:p>
      <w:r>
        <w:br w:type="page"/>
      </w:r>
    </w:p>
    <w:p>
      <w:pPr>
        <w:pStyle w:val="Heading1"/>
      </w:pPr>
      <w:r>
        <w:t>4. Extended SQL Data Type Sistemi</w:t>
      </w:r>
    </w:p>
    <w:p>
      <w:r>
        <w:t>Sprint sırasında ortaya çıkan VARCHAR eksikliği, V1 öncesi type sisteminin daha kapsamlı ele alınması gerektiğini gösterdi. Bu nedenle DataType ve ColumnTypeDefinition katmanları genişletildi; length, precision, scale, array element type ve UDT adı gibi metadata alanları persistence/recovery boyunca korunacak şekilde ele alındı.</w:t>
      </w:r>
    </w:p>
    <w:p>
      <w:pPr>
        <w:pStyle w:val="Heading2"/>
      </w:pPr>
      <w:r>
        <w:t>4.1 Desteklenen Tipler</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rPr>
              <w:t>Kategori</w:t>
            </w:r>
          </w:p>
        </w:tc>
        <w:tc>
          <w:tcPr>
            <w:tcW w:type="dxa" w:w="5083"/>
            <w:shd w:fill="17365D"/>
          </w:tcPr>
          <w:p>
            <w:r>
              <w:rPr>
                <w:b/>
                <w:color w:val="FFFFFF"/>
              </w:rPr>
              <w:t>Tipler</w:t>
            </w:r>
          </w:p>
        </w:tc>
      </w:tr>
      <w:tr>
        <w:tc>
          <w:tcPr>
            <w:tcW w:type="dxa" w:w="5083"/>
          </w:tcPr>
          <w:p>
            <w:r>
              <w:t>Karakter</w:t>
            </w:r>
          </w:p>
        </w:tc>
        <w:tc>
          <w:tcPr>
            <w:tcW w:type="dxa" w:w="5083"/>
          </w:tcPr>
          <w:p>
            <w:r>
              <w:t>CHAR(n), VARCHAR(n), TEXT</w:t>
            </w:r>
          </w:p>
        </w:tc>
      </w:tr>
      <w:tr>
        <w:tc>
          <w:tcPr>
            <w:tcW w:type="dxa" w:w="5083"/>
          </w:tcPr>
          <w:p>
            <w:r>
              <w:t>Boolean</w:t>
            </w:r>
          </w:p>
        </w:tc>
        <w:tc>
          <w:tcPr>
            <w:tcW w:type="dxa" w:w="5083"/>
          </w:tcPr>
          <w:p>
            <w:r>
              <w:t>BOOLEAN, BOOL</w:t>
            </w:r>
          </w:p>
        </w:tc>
      </w:tr>
      <w:tr>
        <w:tc>
          <w:tcPr>
            <w:tcW w:type="dxa" w:w="5083"/>
          </w:tcPr>
          <w:p>
            <w:r>
              <w:t>Sayısal</w:t>
            </w:r>
          </w:p>
        </w:tc>
        <w:tc>
          <w:tcPr>
            <w:tcW w:type="dxa" w:w="5083"/>
          </w:tcPr>
          <w:p>
            <w:r>
              <w:t>INTEGER, FLOAT, FLOAT(n), REAL, DOUBLE, NUMERIC, DECIMAL(p,s)</w:t>
            </w:r>
          </w:p>
        </w:tc>
      </w:tr>
      <w:tr>
        <w:tc>
          <w:tcPr>
            <w:tcW w:type="dxa" w:w="5083"/>
          </w:tcPr>
          <w:p>
            <w:r>
              <w:t>Kimlik</w:t>
            </w:r>
          </w:p>
        </w:tc>
        <w:tc>
          <w:tcPr>
            <w:tcW w:type="dxa" w:w="5083"/>
          </w:tcPr>
          <w:p>
            <w:r>
              <w:t>UUID</w:t>
            </w:r>
          </w:p>
        </w:tc>
      </w:tr>
      <w:tr>
        <w:tc>
          <w:tcPr>
            <w:tcW w:type="dxa" w:w="5083"/>
          </w:tcPr>
          <w:p>
            <w:r>
              <w:t>Zaman</w:t>
            </w:r>
          </w:p>
        </w:tc>
        <w:tc>
          <w:tcPr>
            <w:tcW w:type="dxa" w:w="5083"/>
          </w:tcPr>
          <w:p>
            <w:r>
              <w:t>DATE, TIME, TIMESTAMP, INTERVAL</w:t>
            </w:r>
          </w:p>
        </w:tc>
      </w:tr>
      <w:tr>
        <w:tc>
          <w:tcPr>
            <w:tcW w:type="dxa" w:w="5083"/>
          </w:tcPr>
          <w:p>
            <w:r>
              <w:t>Yapısal</w:t>
            </w:r>
          </w:p>
        </w:tc>
        <w:tc>
          <w:tcPr>
            <w:tcW w:type="dxa" w:w="5083"/>
          </w:tcPr>
          <w:p>
            <w:r>
              <w:t>ARRAY, JSON, HSTORE</w:t>
            </w:r>
          </w:p>
        </w:tc>
      </w:tr>
      <w:tr>
        <w:tc>
          <w:tcPr>
            <w:tcW w:type="dxa" w:w="5083"/>
          </w:tcPr>
          <w:p>
            <w:r>
              <w:t>Genişletilebilir</w:t>
            </w:r>
          </w:p>
        </w:tc>
        <w:tc>
          <w:tcPr>
            <w:tcW w:type="dxa" w:w="5083"/>
          </w:tcPr>
          <w:p>
            <w:r>
              <w:t>UDT(name) foundation</w:t>
            </w:r>
          </w:p>
        </w:tc>
      </w:tr>
    </w:tbl>
    <w:p>
      <w:pPr>
        <w:pStyle w:val="Heading2"/>
      </w:pPr>
      <w:r>
        <w:t>4.2 Character ve Numeric Validation</w:t>
      </w:r>
    </w:p>
    <w:p>
      <w:pPr>
        <w:pStyle w:val="ListBullet"/>
      </w:pPr>
      <w:r>
        <w:t>VARCHAR(n) ve CHAR(n) için length &gt; 0 zorunluluğu.</w:t>
      </w:r>
    </w:p>
    <w:p>
      <w:pPr>
        <w:pStyle w:val="ListBullet"/>
      </w:pPr>
      <w:r>
        <w:t>INSERT ve UPDATE sırasında maksimum karakter uzunluğu denetimi.</w:t>
      </w:r>
    </w:p>
    <w:p>
      <w:pPr>
        <w:pStyle w:val="ListBullet"/>
      </w:pPr>
      <w:r>
        <w:t>NUMERIC(p,s) için precision/scale sınırlarının doğrulanması.</w:t>
      </w:r>
    </w:p>
    <w:p>
      <w:pPr>
        <w:pStyle w:val="ListBullet"/>
      </w:pPr>
      <w:r>
        <w:t>FLOAT(n) için precision aralığı kontrolü.</w:t>
      </w:r>
    </w:p>
    <w:p>
      <w:pPr>
        <w:pStyle w:val="ListBullet"/>
      </w:pPr>
      <w:r>
        <w:t>ABS(NUMERIC) type inference desteği.</w:t>
      </w:r>
    </w:p>
    <w:p>
      <w:pPr>
        <w:spacing w:before="0" w:after="0"/>
        <w:ind w:left="216" w:right="216"/>
        <w:shd w:fill="F2F2F2"/>
      </w:pPr>
      <w:r>
        <w:rPr>
          <w:rFonts w:ascii="Consolas" w:hAnsi="Consolas"/>
          <w:color w:val="232323"/>
          <w:sz w:val="17"/>
        </w:rPr>
        <w:t>CREATE TABLE datatype_demo (</w:t>
      </w:r>
    </w:p>
    <w:p>
      <w:pPr>
        <w:spacing w:before="0" w:after="0"/>
        <w:ind w:left="216" w:right="216"/>
        <w:shd w:fill="F2F2F2"/>
      </w:pPr>
      <w:r>
        <w:rPr>
          <w:rFonts w:ascii="Consolas" w:hAnsi="Consolas"/>
          <w:color w:val="232323"/>
          <w:sz w:val="17"/>
        </w:rPr>
        <w:t xml:space="preserve">    id INT PRIMARY KEY,</w:t>
      </w:r>
    </w:p>
    <w:p>
      <w:pPr>
        <w:spacing w:before="0" w:after="0"/>
        <w:ind w:left="216" w:right="216"/>
        <w:shd w:fill="F2F2F2"/>
      </w:pPr>
      <w:r>
        <w:rPr>
          <w:rFonts w:ascii="Consolas" w:hAnsi="Consolas"/>
          <w:color w:val="232323"/>
          <w:sz w:val="17"/>
        </w:rPr>
        <w:t xml:space="preserve">    name VARCHAR(20),</w:t>
      </w:r>
    </w:p>
    <w:p>
      <w:pPr>
        <w:spacing w:before="0" w:after="0"/>
        <w:ind w:left="216" w:right="216"/>
        <w:shd w:fill="F2F2F2"/>
      </w:pPr>
      <w:r>
        <w:rPr>
          <w:rFonts w:ascii="Consolas" w:hAnsi="Consolas"/>
          <w:color w:val="232323"/>
          <w:sz w:val="17"/>
        </w:rPr>
        <w:t xml:space="preserve">    code CHAR(5),</w:t>
      </w:r>
    </w:p>
    <w:p>
      <w:pPr>
        <w:spacing w:before="0" w:after="0"/>
        <w:ind w:left="216" w:right="216"/>
        <w:shd w:fill="F2F2F2"/>
      </w:pPr>
      <w:r>
        <w:rPr>
          <w:rFonts w:ascii="Consolas" w:hAnsi="Consolas"/>
          <w:color w:val="232323"/>
          <w:sz w:val="17"/>
        </w:rPr>
        <w:t xml:space="preserve">    description TEXT,</w:t>
      </w:r>
    </w:p>
    <w:p>
      <w:pPr>
        <w:spacing w:before="0" w:after="0"/>
        <w:ind w:left="216" w:right="216"/>
        <w:shd w:fill="F2F2F2"/>
      </w:pPr>
      <w:r>
        <w:rPr>
          <w:rFonts w:ascii="Consolas" w:hAnsi="Consolas"/>
          <w:color w:val="232323"/>
          <w:sz w:val="17"/>
        </w:rPr>
        <w:t xml:space="preserve">    active BOOLEAN,</w:t>
      </w:r>
    </w:p>
    <w:p>
      <w:pPr>
        <w:spacing w:before="0" w:after="0"/>
        <w:ind w:left="216" w:right="216"/>
        <w:shd w:fill="F2F2F2"/>
      </w:pPr>
      <w:r>
        <w:rPr>
          <w:rFonts w:ascii="Consolas" w:hAnsi="Consolas"/>
          <w:color w:val="232323"/>
          <w:sz w:val="17"/>
        </w:rPr>
        <w:t xml:space="preserve">    price NUMERIC(8,2),</w:t>
      </w:r>
    </w:p>
    <w:p>
      <w:pPr>
        <w:spacing w:before="0" w:after="0"/>
        <w:ind w:left="216" w:right="216"/>
        <w:shd w:fill="F2F2F2"/>
      </w:pPr>
      <w:r>
        <w:rPr>
          <w:rFonts w:ascii="Consolas" w:hAnsi="Consolas"/>
          <w:color w:val="232323"/>
          <w:sz w:val="17"/>
        </w:rPr>
        <w:t xml:space="preserve">    ratio FLOAT(24)</w:t>
      </w:r>
    </w:p>
    <w:p>
      <w:pPr>
        <w:spacing w:before="0" w:after="0"/>
        <w:ind w:left="216" w:right="216"/>
        <w:shd w:fill="F2F2F2"/>
      </w:pPr>
      <w:r>
        <w:rPr>
          <w:rFonts w:ascii="Consolas" w:hAnsi="Consolas"/>
          <w:color w:val="232323"/>
          <w:sz w:val="17"/>
        </w:rPr>
        <w:t>);</w:t>
      </w:r>
    </w:p>
    <w:p>
      <w:pPr>
        <w:spacing w:after="20"/>
      </w:pPr>
    </w:p>
    <w:p>
      <w:pPr>
        <w:pStyle w:val="Heading2"/>
      </w:pPr>
      <w:r>
        <w:t>4.3 Centralized ColumnValueValidator</w:t>
      </w:r>
    </w:p>
    <w:p>
      <w:r>
        <w:t>Phase 15 ile extended type validation, INSERT ve UPDATE executor'larında tekrar eden kod olmaktan çıkarıldı ve ColumnValueValidator üzerinden merkezi hale getirildi. Böylece aynı kolon tipi için iki DML yolunda farklı validation davranışı oluşmasının önüne geçildi.</w:t>
      </w:r>
    </w:p>
    <w:p>
      <w:pPr>
        <w:spacing w:before="0" w:after="0"/>
        <w:ind w:left="216" w:right="216"/>
        <w:shd w:fill="F2F2F2"/>
      </w:pPr>
      <w:r>
        <w:rPr>
          <w:rFonts w:ascii="Consolas" w:hAnsi="Consolas"/>
          <w:color w:val="232323"/>
          <w:sz w:val="17"/>
        </w:rPr>
        <w:t>INSERT ----           &gt; ColumnValueValidator -&gt; Type-specific validation</w:t>
      </w:r>
    </w:p>
    <w:p>
      <w:pPr>
        <w:spacing w:before="0" w:after="0"/>
        <w:ind w:left="216" w:right="216"/>
        <w:shd w:fill="F2F2F2"/>
      </w:pPr>
      <w:r>
        <w:rPr>
          <w:rFonts w:ascii="Consolas" w:hAnsi="Consolas"/>
          <w:color w:val="232323"/>
          <w:sz w:val="17"/>
        </w:rPr>
        <w:t>UPDATE ----/</w:t>
      </w:r>
    </w:p>
    <w:p>
      <w:pPr>
        <w:spacing w:after="20"/>
      </w:pPr>
    </w:p>
    <w:p>
      <w:pPr>
        <w:pStyle w:val="Heading1"/>
      </w:pPr>
      <w:r>
        <w:t>5. UUID ve Temporal Tipler</w:t>
      </w:r>
    </w:p>
    <w:p>
      <w:r>
        <w:t>UUID, DATE, TIME, TIMESTAMP ve INTERVAL tipleri schema seviyesinde ayrı veri tipleri olarak tanımlanır. V1'de binary row formatını kırmamak amacıyla temporal ve UUID değerleri String representation olarak saklanırken schema tipi üzerinden sıkı doğrulama uygulanır.</w:t>
      </w:r>
    </w:p>
    <w:p>
      <w:pPr>
        <w:pStyle w:val="ListBullet"/>
      </w:pPr>
      <w:r>
        <w:t>UUID format doğrulaması.</w:t>
      </w:r>
    </w:p>
    <w:p>
      <w:pPr>
        <w:pStyle w:val="ListBullet"/>
      </w:pPr>
      <w:r>
        <w:t>DATE için gerçek takvim tarihi doğrulaması.</w:t>
      </w:r>
    </w:p>
    <w:p>
      <w:pPr>
        <w:pStyle w:val="ListBullet"/>
      </w:pPr>
      <w:r>
        <w:t>TIME format ve saat aralığı doğrulaması.</w:t>
      </w:r>
    </w:p>
    <w:p>
      <w:pPr>
        <w:pStyle w:val="ListBullet"/>
      </w:pPr>
      <w:r>
        <w:t>TIMESTAMP ve timezone offset içeren form doğrulaması.</w:t>
      </w:r>
    </w:p>
    <w:p>
      <w:pPr>
        <w:pStyle w:val="ListBullet"/>
      </w:pPr>
      <w:r>
        <w:t>Human-readable ve ISO interval form desteği.</w:t>
      </w:r>
    </w:p>
    <w:p>
      <w:pPr>
        <w:spacing w:after="80"/>
        <w:jc w:val="center"/>
      </w:pPr>
      <w:r>
        <w:drawing>
          <wp:inline xmlns:a="http://schemas.openxmlformats.org/drawingml/2006/main" xmlns:pic="http://schemas.openxmlformats.org/drawingml/2006/picture">
            <wp:extent cx="6172200" cy="3398965"/>
            <wp:docPr id="2" name="Picture 2"/>
            <wp:cNvGraphicFramePr>
              <a:graphicFrameLocks noChangeAspect="1"/>
            </wp:cNvGraphicFramePr>
            <a:graphic>
              <a:graphicData uri="http://schemas.openxmlformats.org/drawingml/2006/picture">
                <pic:pic>
                  <pic:nvPicPr>
                    <pic:cNvPr id="0" name="8bde6a47-3da1-48c3-9a24-3a9e001592d0.png"/>
                    <pic:cNvPicPr/>
                  </pic:nvPicPr>
                  <pic:blipFill>
                    <a:blip r:embed="rId12"/>
                    <a:stretch>
                      <a:fillRect/>
                    </a:stretch>
                  </pic:blipFill>
                  <pic:spPr>
                    <a:xfrm>
                      <a:off x="0" y="0"/>
                      <a:ext cx="6172200" cy="3398965"/>
                    </a:xfrm>
                    <a:prstGeom prst="rect"/>
                  </pic:spPr>
                </pic:pic>
              </a:graphicData>
            </a:graphic>
          </wp:inline>
        </w:drawing>
      </w:r>
    </w:p>
    <w:p>
      <w:pPr>
        <w:spacing w:before="0" w:after="160"/>
        <w:jc w:val="center"/>
      </w:pPr>
      <w:r>
        <w:rPr>
          <w:i/>
          <w:color w:val="666666"/>
          <w:sz w:val="17"/>
        </w:rPr>
        <w:t>Şekil 2 — UUID, DATE, TIME, TIMESTAMP ve INTERVAL değerlerinin CREATE/INSERT/SELECT canlı terminal testi.</w:t>
      </w:r>
    </w:p>
    <w:p>
      <w:r>
        <w:br w:type="page"/>
      </w:r>
    </w:p>
    <w:p>
      <w:pPr>
        <w:pStyle w:val="Heading1"/>
      </w:pPr>
      <w:r>
        <w:t>6. ARRAY, JSON ve HSTORE</w:t>
      </w:r>
    </w:p>
    <w:p>
      <w:pPr>
        <w:pStyle w:val="Heading2"/>
      </w:pPr>
      <w:r>
        <w:t>6.1 ARRAY</w:t>
      </w:r>
    </w:p>
    <w:p>
      <w:r>
        <w:t>V1 kapsamında tek boyutlu ARRAY desteği sağlandı. Element tipi ColumnTypeDefinition içinde korunur ve her eleman kendi temel tipinin validation kurallarına göre doğrulanır.</w:t>
      </w:r>
    </w:p>
    <w:p>
      <w:pPr>
        <w:pStyle w:val="ListBullet"/>
      </w:pPr>
      <w:r>
        <w:t>INTEGER[] ve TEXT[]</w:t>
      </w:r>
    </w:p>
    <w:p>
      <w:pPr>
        <w:pStyle w:val="ListBullet"/>
      </w:pPr>
      <w:r>
        <w:t>VARCHAR(n)[] ve NUMERIC(p,s)[]</w:t>
      </w:r>
    </w:p>
    <w:p>
      <w:pPr>
        <w:pStyle w:val="ListBullet"/>
      </w:pPr>
      <w:r>
        <w:t>BOOLEAN[], UUID[], DATE[] gibi temel tip array'leri</w:t>
      </w:r>
    </w:p>
    <w:p>
      <w:pPr>
        <w:pStyle w:val="ListBullet"/>
      </w:pPr>
      <w:r>
        <w:t>Element bazlı type validation</w:t>
      </w:r>
    </w:p>
    <w:p>
      <w:pPr>
        <w:pStyle w:val="ListBullet"/>
      </w:pPr>
      <w:r>
        <w:t>Array metadata persistence/recovery</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D9E2F3"/>
              <w:left w:val="single" w:sz="6" w:color="D9E2F3"/>
              <w:bottom w:val="single" w:sz="6" w:color="D9E2F3"/>
              <w:right w:val="single" w:sz="6" w:color="D9E2F3"/>
            </w:tcBorders>
          </w:tcPr>
          <w:p>
            <w:pPr>
              <w:spacing w:after="60"/>
            </w:pPr>
            <w:r>
              <w:rPr>
                <w:b/>
                <w:color w:val="17365D"/>
              </w:rPr>
              <w:t>V1 sınırı</w:t>
            </w:r>
          </w:p>
          <w:p>
            <w:pPr>
              <w:spacing w:after="0"/>
            </w:pPr>
            <w:r>
              <w:t>Multi-dimensional ARRAY, JSON[] ve HSTORE[] bu sprintte bilinçli olarak kapsam dışında tutuldu.</w:t>
            </w:r>
          </w:p>
        </w:tc>
      </w:tr>
    </w:tbl>
    <w:p>
      <w:pPr>
        <w:pStyle w:val="Heading2"/>
      </w:pPr>
      <w:r>
        <w:t>6.2 JSON</w:t>
      </w:r>
    </w:p>
    <w:p>
      <w:r>
        <w:t>JSON değerleri V1'de textual representation olarak saklanır; INSERT/UPDATE öncesinde syntax validation uygulanır. JSON query operatorları bu sprintin kapsamında değildir.</w:t>
      </w:r>
    </w:p>
    <w:p>
      <w:pPr>
        <w:spacing w:after="80"/>
        <w:jc w:val="center"/>
      </w:pPr>
      <w:r>
        <w:drawing>
          <wp:inline xmlns:a="http://schemas.openxmlformats.org/drawingml/2006/main" xmlns:pic="http://schemas.openxmlformats.org/drawingml/2006/picture">
            <wp:extent cx="6172200" cy="4221877"/>
            <wp:docPr id="3" name="Picture 3"/>
            <wp:cNvGraphicFramePr>
              <a:graphicFrameLocks noChangeAspect="1"/>
            </wp:cNvGraphicFramePr>
            <a:graphic>
              <a:graphicData uri="http://schemas.openxmlformats.org/drawingml/2006/picture">
                <pic:pic>
                  <pic:nvPicPr>
                    <pic:cNvPr id="0" name="8c077604-63cd-4106-b0fd-d25a67a065ed.png"/>
                    <pic:cNvPicPr/>
                  </pic:nvPicPr>
                  <pic:blipFill>
                    <a:blip r:embed="rId13"/>
                    <a:stretch>
                      <a:fillRect/>
                    </a:stretch>
                  </pic:blipFill>
                  <pic:spPr>
                    <a:xfrm>
                      <a:off x="0" y="0"/>
                      <a:ext cx="6172200" cy="4221877"/>
                    </a:xfrm>
                    <a:prstGeom prst="rect"/>
                  </pic:spPr>
                </pic:pic>
              </a:graphicData>
            </a:graphic>
          </wp:inline>
        </w:drawing>
      </w:r>
    </w:p>
    <w:p>
      <w:pPr>
        <w:spacing w:before="0" w:after="160"/>
        <w:jc w:val="center"/>
      </w:pPr>
      <w:r>
        <w:rPr>
          <w:i/>
          <w:color w:val="666666"/>
          <w:sz w:val="17"/>
        </w:rPr>
        <w:t>Şekil 3 — TEXT[], INTEGER[], VARCHAR[], NUMERIC[] ve JSON değerlerinin terminalde persistence/recovery doğrulaması.</w:t>
      </w:r>
    </w:p>
    <w:p>
      <w:pPr>
        <w:pStyle w:val="Heading2"/>
      </w:pPr>
      <w:r>
        <w:t>6.3 HSTORE</w:t>
      </w:r>
    </w:p>
    <w:p>
      <w:r>
        <w:t>HSTORE key/value syntax'i desteklenir. Quoted ve unquoted çiftler, NULL value ve duplicate-key kontrolü uygulanır. Aynı key'in bir kayıtta ikinci kez kullanılması validation hatası üretir.</w:t>
      </w:r>
    </w:p>
    <w:p>
      <w:pPr>
        <w:spacing w:after="80"/>
        <w:jc w:val="center"/>
      </w:pPr>
      <w:r>
        <w:drawing>
          <wp:inline xmlns:a="http://schemas.openxmlformats.org/drawingml/2006/main" xmlns:pic="http://schemas.openxmlformats.org/drawingml/2006/picture">
            <wp:extent cx="6172200" cy="4312508"/>
            <wp:docPr id="4" name="Picture 4"/>
            <wp:cNvGraphicFramePr>
              <a:graphicFrameLocks noChangeAspect="1"/>
            </wp:cNvGraphicFramePr>
            <a:graphic>
              <a:graphicData uri="http://schemas.openxmlformats.org/drawingml/2006/picture">
                <pic:pic>
                  <pic:nvPicPr>
                    <pic:cNvPr id="0" name="b7427438-b8c6-469f-a984-f7bb737b6cfb.png"/>
                    <pic:cNvPicPr/>
                  </pic:nvPicPr>
                  <pic:blipFill>
                    <a:blip r:embed="rId14"/>
                    <a:stretch>
                      <a:fillRect/>
                    </a:stretch>
                  </pic:blipFill>
                  <pic:spPr>
                    <a:xfrm>
                      <a:off x="0" y="0"/>
                      <a:ext cx="6172200" cy="4312508"/>
                    </a:xfrm>
                    <a:prstGeom prst="rect"/>
                  </pic:spPr>
                </pic:pic>
              </a:graphicData>
            </a:graphic>
          </wp:inline>
        </w:drawing>
      </w:r>
    </w:p>
    <w:p>
      <w:pPr>
        <w:spacing w:before="0" w:after="160"/>
        <w:jc w:val="center"/>
      </w:pPr>
      <w:r>
        <w:rPr>
          <w:i/>
          <w:color w:val="666666"/>
          <w:sz w:val="17"/>
        </w:rPr>
        <w:t>Şekil 4 — Geçerli HSTORE kaydı ve duplicate key rejection davranışının canlı terminal doğrulaması.</w:t>
      </w:r>
    </w:p>
    <w:p>
      <w:r>
        <w:br w:type="page"/>
      </w:r>
    </w:p>
    <w:p>
      <w:pPr>
        <w:pStyle w:val="Heading1"/>
      </w:pPr>
      <w:r>
        <w:t>7. UDT Foundation</w:t>
      </w:r>
    </w:p>
    <w:p>
      <w:r>
        <w:t>User Defined Type desteği bu sprintte tam SQL DDL olarak değil, ileride genişletilecek bir altyapı katmanı olarak eklenmiştir. UserDefinedTypeRegistry case-insensitive kayıt/çözümleme, duplicate protection ve base type association sağlar.</w:t>
      </w:r>
    </w:p>
    <w:p>
      <w:pPr>
        <w:spacing w:before="0" w:after="0"/>
        <w:ind w:left="216" w:right="216"/>
        <w:shd w:fill="F2F2F2"/>
      </w:pPr>
      <w:r>
        <w:rPr>
          <w:rFonts w:ascii="Consolas" w:hAnsi="Consolas"/>
          <w:color w:val="232323"/>
          <w:sz w:val="17"/>
        </w:rPr>
        <w:t>UserDefinedTypeRegistry registry = new UserDefinedTypeRegistry();</w:t>
      </w:r>
    </w:p>
    <w:p>
      <w:pPr>
        <w:spacing w:before="0" w:after="0"/>
        <w:ind w:left="216" w:right="216"/>
        <w:shd w:fill="F2F2F2"/>
      </w:pPr>
      <w:r>
        <w:rPr>
          <w:rFonts w:ascii="Consolas" w:hAnsi="Consolas"/>
          <w:color w:val="232323"/>
          <w:sz w:val="17"/>
        </w:rPr>
        <w:t xml:space="preserve"> </w:t>
      </w:r>
    </w:p>
    <w:p>
      <w:pPr>
        <w:spacing w:before="0" w:after="0"/>
        <w:ind w:left="216" w:right="216"/>
        <w:shd w:fill="F2F2F2"/>
      </w:pPr>
      <w:r>
        <w:rPr>
          <w:rFonts w:ascii="Consolas" w:hAnsi="Consolas"/>
          <w:color w:val="232323"/>
          <w:sz w:val="17"/>
        </w:rPr>
        <w:t>registry.register(</w:t>
      </w:r>
    </w:p>
    <w:p>
      <w:pPr>
        <w:spacing w:before="0" w:after="0"/>
        <w:ind w:left="216" w:right="216"/>
        <w:shd w:fill="F2F2F2"/>
      </w:pPr>
      <w:r>
        <w:rPr>
          <w:rFonts w:ascii="Consolas" w:hAnsi="Consolas"/>
          <w:color w:val="232323"/>
          <w:sz w:val="17"/>
        </w:rPr>
        <w:t xml:space="preserve">    new UserDefinedTypeDefinition(</w:t>
      </w:r>
    </w:p>
    <w:p>
      <w:pPr>
        <w:spacing w:before="0" w:after="0"/>
        <w:ind w:left="216" w:right="216"/>
        <w:shd w:fill="F2F2F2"/>
      </w:pPr>
      <w:r>
        <w:rPr>
          <w:rFonts w:ascii="Consolas" w:hAnsi="Consolas"/>
          <w:color w:val="232323"/>
          <w:sz w:val="17"/>
        </w:rPr>
        <w:t xml:space="preserve">        "email_address",</w:t>
      </w:r>
    </w:p>
    <w:p>
      <w:pPr>
        <w:spacing w:before="0" w:after="0"/>
        <w:ind w:left="216" w:right="216"/>
        <w:shd w:fill="F2F2F2"/>
      </w:pPr>
      <w:r>
        <w:rPr>
          <w:rFonts w:ascii="Consolas" w:hAnsi="Consolas"/>
          <w:color w:val="232323"/>
          <w:sz w:val="17"/>
        </w:rPr>
        <w:t xml:space="preserve">        ColumnTypeDefinition.parse("VARCHAR(320)")</w:t>
      </w:r>
    </w:p>
    <w:p>
      <w:pPr>
        <w:spacing w:before="0" w:after="0"/>
        <w:ind w:left="216" w:right="216"/>
        <w:shd w:fill="F2F2F2"/>
      </w:pPr>
      <w:r>
        <w:rPr>
          <w:rFonts w:ascii="Consolas" w:hAnsi="Consolas"/>
          <w:color w:val="232323"/>
          <w:sz w:val="17"/>
        </w:rPr>
        <w:t xml:space="preserve">    )</w:t>
      </w:r>
    </w:p>
    <w:p>
      <w:pPr>
        <w:spacing w:before="0" w:after="0"/>
        <w:ind w:left="216" w:right="216"/>
        <w:shd w:fill="F2F2F2"/>
      </w:pPr>
      <w:r>
        <w:rPr>
          <w:rFonts w:ascii="Consolas" w:hAnsi="Consolas"/>
          <w:color w:val="232323"/>
          <w:sz w:val="17"/>
        </w:rPr>
        <w:t>);</w:t>
      </w:r>
    </w:p>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D9E2F3"/>
              <w:left w:val="single" w:sz="6" w:color="D9E2F3"/>
              <w:bottom w:val="single" w:sz="6" w:color="D9E2F3"/>
              <w:right w:val="single" w:sz="6" w:color="D9E2F3"/>
            </w:tcBorders>
          </w:tcPr>
          <w:p>
            <w:pPr>
              <w:spacing w:after="60"/>
            </w:pPr>
            <w:r>
              <w:rPr>
                <w:b/>
                <w:color w:val="17365D"/>
              </w:rPr>
              <w:t>UDT mevcut kapsam</w:t>
            </w:r>
          </w:p>
          <w:p>
            <w:pPr>
              <w:spacing w:after="0"/>
            </w:pPr>
            <w:r>
              <w:t>UDT(name) metadata ve registry foundation mevcuttur. CREATE TYPE / ALTER TYPE / DROP TYPE, composite type, domain ve enum DDL işlemleri sonraki sürümlere bırakılmıştır.</w:t>
            </w:r>
          </w:p>
        </w:tc>
      </w:tr>
    </w:tbl>
    <w:p>
      <w:pPr>
        <w:pStyle w:val="Heading1"/>
      </w:pPr>
      <w:r>
        <w:t>8. Metadata, Serialization ve Recovery</w:t>
      </w:r>
    </w:p>
    <w:p>
      <w:r>
        <w:t>Yeni veri tiplerinin sadece parser tarafından tanınması yeterli değildir. Sprint boyunca type metadata'nın storage katmanında kaybolmaması için CREATE TABLE, ALTER TABLE, rename, metadata write/read ve projection yolları gözden geçirildi.</w:t>
      </w:r>
    </w:p>
    <w:p>
      <w:pPr>
        <w:pStyle w:val="ListBullet"/>
      </w:pPr>
      <w:r>
        <w:t>VARCHAR/CHAR length metadata</w:t>
      </w:r>
    </w:p>
    <w:p>
      <w:pPr>
        <w:pStyle w:val="ListBullet"/>
      </w:pPr>
      <w:r>
        <w:t>NUMERIC precision ve scale</w:t>
      </w:r>
    </w:p>
    <w:p>
      <w:pPr>
        <w:pStyle w:val="ListBullet"/>
      </w:pPr>
      <w:r>
        <w:t>ARRAY element type</w:t>
      </w:r>
    </w:p>
    <w:p>
      <w:pPr>
        <w:pStyle w:val="ListBullet"/>
      </w:pPr>
      <w:r>
        <w:t>UDT adı</w:t>
      </w:r>
    </w:p>
    <w:p>
      <w:pPr>
        <w:pStyle w:val="ListBullet"/>
      </w:pPr>
      <w:r>
        <w:t>Extended type declaration recovery</w:t>
      </w:r>
    </w:p>
    <w:p>
      <w:pPr>
        <w:pStyle w:val="ListBullet"/>
      </w:pPr>
      <w:r>
        <w:t>RowSerializer üzerinden textual extended values round-trip</w:t>
      </w:r>
    </w:p>
    <w:p>
      <w:pPr>
        <w:pStyle w:val="Heading2"/>
      </w:pPr>
      <w:r>
        <w:t>8.1 Projection Metadata Fix</w:t>
      </w:r>
    </w:p>
    <w:p>
      <w:r>
        <w:t>Canlı terminal testinde WHERE LOWER(city) sorgusu sırasında projected VARCHAR kolonların length metadata'sının kaybolduğu görüldü. SELECT projection artık source column metadata'sını eksiksiz taşır.</w:t>
      </w:r>
    </w:p>
    <w:p>
      <w:pPr>
        <w:spacing w:before="0" w:after="0"/>
        <w:ind w:left="216" w:right="216"/>
        <w:shd w:fill="F2F2F2"/>
      </w:pPr>
      <w:r>
        <w:rPr>
          <w:rFonts w:ascii="Consolas" w:hAnsi="Consolas"/>
          <w:color w:val="232323"/>
          <w:sz w:val="17"/>
        </w:rPr>
        <w:t>source column metadata</w:t>
      </w:r>
    </w:p>
    <w:p>
      <w:pPr>
        <w:spacing w:before="0" w:after="0"/>
        <w:ind w:left="216" w:right="216"/>
        <w:shd w:fill="F2F2F2"/>
      </w:pPr>
      <w:r>
        <w:rPr>
          <w:rFonts w:ascii="Consolas" w:hAnsi="Consolas"/>
          <w:color w:val="232323"/>
          <w:sz w:val="17"/>
        </w:rPr>
        <w:t xml:space="preserve">  |-- dataType</w:t>
      </w:r>
    </w:p>
    <w:p>
      <w:pPr>
        <w:spacing w:before="0" w:after="0"/>
        <w:ind w:left="216" w:right="216"/>
        <w:shd w:fill="F2F2F2"/>
      </w:pPr>
      <w:r>
        <w:rPr>
          <w:rFonts w:ascii="Consolas" w:hAnsi="Consolas"/>
          <w:color w:val="232323"/>
          <w:sz w:val="17"/>
        </w:rPr>
        <w:t xml:space="preserve">  |-- length</w:t>
      </w:r>
    </w:p>
    <w:p>
      <w:pPr>
        <w:spacing w:before="0" w:after="0"/>
        <w:ind w:left="216" w:right="216"/>
        <w:shd w:fill="F2F2F2"/>
      </w:pPr>
      <w:r>
        <w:rPr>
          <w:rFonts w:ascii="Consolas" w:hAnsi="Consolas"/>
          <w:color w:val="232323"/>
          <w:sz w:val="17"/>
        </w:rPr>
        <w:t xml:space="preserve">  |-- precision</w:t>
      </w:r>
    </w:p>
    <w:p>
      <w:pPr>
        <w:spacing w:before="0" w:after="0"/>
        <w:ind w:left="216" w:right="216"/>
        <w:shd w:fill="F2F2F2"/>
      </w:pPr>
      <w:r>
        <w:rPr>
          <w:rFonts w:ascii="Consolas" w:hAnsi="Consolas"/>
          <w:color w:val="232323"/>
          <w:sz w:val="17"/>
        </w:rPr>
        <w:t xml:space="preserve">  |-- scale</w:t>
      </w:r>
    </w:p>
    <w:p>
      <w:pPr>
        <w:spacing w:before="0" w:after="0"/>
        <w:ind w:left="216" w:right="216"/>
        <w:shd w:fill="F2F2F2"/>
      </w:pPr>
      <w:r>
        <w:rPr>
          <w:rFonts w:ascii="Consolas" w:hAnsi="Consolas"/>
          <w:color w:val="232323"/>
          <w:sz w:val="17"/>
        </w:rPr>
        <w:t xml:space="preserve">  |-- arrayElementType</w:t>
      </w:r>
    </w:p>
    <w:p>
      <w:pPr>
        <w:spacing w:before="0" w:after="0"/>
        <w:ind w:left="216" w:right="216"/>
        <w:shd w:fill="F2F2F2"/>
      </w:pPr>
      <w:r>
        <w:rPr>
          <w:rFonts w:ascii="Consolas" w:hAnsi="Consolas"/>
          <w:color w:val="232323"/>
          <w:sz w:val="17"/>
        </w:rPr>
        <w:t xml:space="preserve">  `-- userDefinedTypeName</w:t>
      </w:r>
    </w:p>
    <w:p>
      <w:pPr>
        <w:spacing w:after="20"/>
      </w:pPr>
    </w:p>
    <w:p>
      <w:pPr>
        <w:pStyle w:val="Heading1"/>
      </w:pPr>
      <w:r>
        <w:t>9. Canlı Terminal Doğrulaması ve Bug Fixler</w:t>
      </w:r>
    </w:p>
    <w:p>
      <w:r>
        <w:t>Unit/integration testlerin ardından Phase 16'da gerçek YEKDB terminali üzerinden uçtan uca doğrulama yapıldı. Bu aşama iki integration bug'ının test suite dışında görünür hale gelmesini sağladı.</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B3261E"/>
          </w:tcPr>
          <w:p>
            <w:r>
              <w:rPr>
                <w:b/>
                <w:color w:val="FFFFFF"/>
              </w:rPr>
              <w:t>Bug</w:t>
            </w:r>
          </w:p>
        </w:tc>
        <w:tc>
          <w:tcPr>
            <w:tcW w:type="dxa" w:w="2541"/>
            <w:shd w:fill="B3261E"/>
          </w:tcPr>
          <w:p>
            <w:r>
              <w:rPr>
                <w:b/>
                <w:color w:val="FFFFFF"/>
              </w:rPr>
              <w:t>Belirti</w:t>
            </w:r>
          </w:p>
        </w:tc>
        <w:tc>
          <w:tcPr>
            <w:tcW w:type="dxa" w:w="2541"/>
            <w:shd w:fill="B3261E"/>
          </w:tcPr>
          <w:p>
            <w:r>
              <w:rPr>
                <w:b/>
                <w:color w:val="FFFFFF"/>
              </w:rPr>
              <w:t>Kök Neden</w:t>
            </w:r>
          </w:p>
        </w:tc>
        <w:tc>
          <w:tcPr>
            <w:tcW w:type="dxa" w:w="2541"/>
            <w:shd w:fill="B3261E"/>
          </w:tcPr>
          <w:p>
            <w:r>
              <w:rPr>
                <w:b/>
                <w:color w:val="FFFFFF"/>
              </w:rPr>
              <w:t>Çözüm</w:t>
            </w:r>
          </w:p>
        </w:tc>
      </w:tr>
      <w:tr>
        <w:tc>
          <w:tcPr>
            <w:tcW w:type="dxa" w:w="2541"/>
          </w:tcPr>
          <w:p>
            <w:r>
              <w:t>ABS(NUMERIC)</w:t>
            </w:r>
          </w:p>
        </w:tc>
        <w:tc>
          <w:tcPr>
            <w:tcW w:type="dxa" w:w="2541"/>
          </w:tcPr>
          <w:p>
            <w:r>
              <w:t>ABS requires a numeric column but got: NUMERIC</w:t>
            </w:r>
          </w:p>
        </w:tc>
        <w:tc>
          <w:tcPr>
            <w:tcW w:type="dxa" w:w="2541"/>
          </w:tcPr>
          <w:p>
            <w:r>
              <w:t>Projection type inference NUMERIC'i numeric kabul etmiyordu.</w:t>
            </w:r>
          </w:p>
        </w:tc>
        <w:tc>
          <w:tcPr>
            <w:tcW w:type="dxa" w:w="2541"/>
          </w:tcPr>
          <w:p>
            <w:r>
              <w:t>NUMERIC ABS whitelist/type inference hattına eklendi.</w:t>
            </w:r>
          </w:p>
        </w:tc>
      </w:tr>
      <w:tr>
        <w:tc>
          <w:tcPr>
            <w:tcW w:type="dxa" w:w="2541"/>
          </w:tcPr>
          <w:p>
            <w:r>
              <w:t>VARCHAR projection metadata</w:t>
            </w:r>
          </w:p>
        </w:tc>
        <w:tc>
          <w:tcPr>
            <w:tcW w:type="dxa" w:w="2541"/>
          </w:tcPr>
          <w:p>
            <w:r>
              <w:t>VARCHAR length must be greater than zero</w:t>
            </w:r>
          </w:p>
        </w:tc>
        <w:tc>
          <w:tcPr>
            <w:tcW w:type="dxa" w:w="2541"/>
          </w:tcPr>
          <w:p>
            <w:r>
              <w:t>SELECT projection length metadata'sını düşürüyordu.</w:t>
            </w:r>
          </w:p>
        </w:tc>
        <w:tc>
          <w:tcPr>
            <w:tcW w:type="dxa" w:w="2541"/>
          </w:tcPr>
          <w:p>
            <w:r>
              <w:t>Projection source column metadata'sını tam koruyacak şekilde düzeltildi.</w:t>
            </w:r>
          </w:p>
        </w:tc>
      </w:tr>
    </w:tbl>
    <w:p>
      <w:pPr>
        <w:pStyle w:val="Heading2"/>
      </w:pPr>
      <w:r>
        <w:t>9.1 Function WHERE Final Test</w:t>
      </w:r>
    </w:p>
    <w:p>
      <w:pPr>
        <w:spacing w:after="80"/>
        <w:jc w:val="center"/>
      </w:pPr>
      <w:r>
        <w:drawing>
          <wp:inline xmlns:a="http://schemas.openxmlformats.org/drawingml/2006/main" xmlns:pic="http://schemas.openxmlformats.org/drawingml/2006/picture">
            <wp:extent cx="6172200" cy="4675653"/>
            <wp:docPr id="5" name="Picture 5"/>
            <wp:cNvGraphicFramePr>
              <a:graphicFrameLocks noChangeAspect="1"/>
            </wp:cNvGraphicFramePr>
            <a:graphic>
              <a:graphicData uri="http://schemas.openxmlformats.org/drawingml/2006/picture">
                <pic:pic>
                  <pic:nvPicPr>
                    <pic:cNvPr id="0" name="418f1e97-04d7-458b-b69c-4654738d44b6.png"/>
                    <pic:cNvPicPr/>
                  </pic:nvPicPr>
                  <pic:blipFill>
                    <a:blip r:embed="rId15"/>
                    <a:stretch>
                      <a:fillRect/>
                    </a:stretch>
                  </pic:blipFill>
                  <pic:spPr>
                    <a:xfrm>
                      <a:off x="0" y="0"/>
                      <a:ext cx="6172200" cy="4675653"/>
                    </a:xfrm>
                    <a:prstGeom prst="rect"/>
                  </pic:spPr>
                </pic:pic>
              </a:graphicData>
            </a:graphic>
          </wp:inline>
        </w:drawing>
      </w:r>
    </w:p>
    <w:p>
      <w:pPr>
        <w:spacing w:before="0" w:after="160"/>
        <w:jc w:val="center"/>
      </w:pPr>
      <w:r>
        <w:rPr>
          <w:i/>
          <w:color w:val="666666"/>
          <w:sz w:val="17"/>
        </w:rPr>
        <w:t>Şekil 5 — LOWER(city) filtresi ve LOWER + ABS + AND kombinasyonunun final terminal sonucu.</w:t>
      </w:r>
    </w:p>
    <w:p>
      <w:pPr>
        <w:pStyle w:val="Heading2"/>
      </w:pPr>
      <w:r>
        <w:t>9.2 Error Recovery</w:t>
      </w:r>
    </w:p>
    <w:p>
      <w:r>
        <w:t>UNKNOWN_FUNC(name) kontrollü hata üretirken REPL kapanmadı; hemen ardından UPPER(name) sorgusu başarıyla çalıştı. Bu davranış terminal error recovery gereksiniminin karşılandığını doğrular.</w:t>
      </w:r>
    </w:p>
    <w:p>
      <w:r>
        <w:br w:type="page"/>
      </w:r>
    </w:p>
    <w:p>
      <w:pPr>
        <w:pStyle w:val="Heading1"/>
      </w:pPr>
      <w:r>
        <w:t>10. Test ve Regression Durumu</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D9E2F3"/>
              <w:left w:val="single" w:sz="6" w:color="D9E2F3"/>
              <w:bottom w:val="single" w:sz="6" w:color="D9E2F3"/>
              <w:right w:val="single" w:sz="6" w:color="D9E2F3"/>
            </w:tcBorders>
          </w:tcPr>
          <w:p>
            <w:pPr>
              <w:spacing w:after="60"/>
            </w:pPr>
            <w:r>
              <w:rPr>
                <w:b/>
                <w:color w:val="17365D"/>
              </w:rPr>
              <w:t>Final Verification</w:t>
            </w:r>
          </w:p>
          <w:p>
            <w:pPr>
              <w:spacing w:after="0"/>
            </w:pPr>
            <w:r>
              <w:t>Compile: SUCCESS</w:t>
              <w:br/>
              <w:t>Tests: 1475 / 1475 PASSED</w:t>
              <w:br/>
              <w:t>Live Terminal: PASS</w:t>
            </w:r>
          </w:p>
        </w:tc>
      </w:tr>
    </w:tbl>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rPr>
              <w:t>Doğrulanan Alan</w:t>
            </w:r>
          </w:p>
        </w:tc>
        <w:tc>
          <w:tcPr>
            <w:tcW w:type="dxa" w:w="5083"/>
            <w:shd w:fill="17365D"/>
          </w:tcPr>
          <w:p>
            <w:r>
              <w:rPr>
                <w:b/>
                <w:color w:val="FFFFFF"/>
              </w:rPr>
              <w:t>Durum</w:t>
            </w:r>
          </w:p>
        </w:tc>
      </w:tr>
      <w:tr>
        <w:tc>
          <w:tcPr>
            <w:tcW w:type="dxa" w:w="5083"/>
          </w:tcPr>
          <w:p>
            <w:r>
              <w:t>Function registry / built-ins</w:t>
            </w:r>
          </w:p>
        </w:tc>
        <w:tc>
          <w:tcPr>
            <w:tcW w:type="dxa" w:w="5083"/>
          </w:tcPr>
          <w:p>
            <w:r>
              <w:rPr>
                <w:b/>
                <w:color w:val="2E7D32"/>
              </w:rPr>
              <w:t>PASS</w:t>
            </w:r>
          </w:p>
        </w:tc>
      </w:tr>
      <w:tr>
        <w:tc>
          <w:tcPr>
            <w:tcW w:type="dxa" w:w="5083"/>
          </w:tcPr>
          <w:p>
            <w:r>
              <w:t>Nested functions</w:t>
            </w:r>
          </w:p>
        </w:tc>
        <w:tc>
          <w:tcPr>
            <w:tcW w:type="dxa" w:w="5083"/>
          </w:tcPr>
          <w:p>
            <w:r>
              <w:rPr>
                <w:b/>
                <w:color w:val="2E7D32"/>
              </w:rPr>
              <w:t>PASS</w:t>
            </w:r>
          </w:p>
        </w:tc>
      </w:tr>
      <w:tr>
        <w:tc>
          <w:tcPr>
            <w:tcW w:type="dxa" w:w="5083"/>
          </w:tcPr>
          <w:p>
            <w:r>
              <w:t>SELECT function projection</w:t>
            </w:r>
          </w:p>
        </w:tc>
        <w:tc>
          <w:tcPr>
            <w:tcW w:type="dxa" w:w="5083"/>
          </w:tcPr>
          <w:p>
            <w:r>
              <w:rPr>
                <w:b/>
                <w:color w:val="2E7D32"/>
              </w:rPr>
              <w:t>PASS</w:t>
            </w:r>
          </w:p>
        </w:tc>
      </w:tr>
      <w:tr>
        <w:tc>
          <w:tcPr>
            <w:tcW w:type="dxa" w:w="5083"/>
          </w:tcPr>
          <w:p>
            <w:r>
              <w:t>Function-aware WHERE</w:t>
            </w:r>
          </w:p>
        </w:tc>
        <w:tc>
          <w:tcPr>
            <w:tcW w:type="dxa" w:w="5083"/>
          </w:tcPr>
          <w:p>
            <w:r>
              <w:rPr>
                <w:b/>
                <w:color w:val="2E7D32"/>
              </w:rPr>
              <w:t>PASS</w:t>
            </w:r>
          </w:p>
        </w:tc>
      </w:tr>
      <w:tr>
        <w:tc>
          <w:tcPr>
            <w:tcW w:type="dxa" w:w="5083"/>
          </w:tcPr>
          <w:p>
            <w:r>
              <w:t>Function + logical predicates</w:t>
            </w:r>
          </w:p>
        </w:tc>
        <w:tc>
          <w:tcPr>
            <w:tcW w:type="dxa" w:w="5083"/>
          </w:tcPr>
          <w:p>
            <w:r>
              <w:rPr>
                <w:b/>
                <w:color w:val="2E7D32"/>
              </w:rPr>
              <w:t>PASS</w:t>
            </w:r>
          </w:p>
        </w:tc>
      </w:tr>
      <w:tr>
        <w:tc>
          <w:tcPr>
            <w:tcW w:type="dxa" w:w="5083"/>
          </w:tcPr>
          <w:p>
            <w:r>
              <w:t>Character/boolean types</w:t>
            </w:r>
          </w:p>
        </w:tc>
        <w:tc>
          <w:tcPr>
            <w:tcW w:type="dxa" w:w="5083"/>
          </w:tcPr>
          <w:p>
            <w:r>
              <w:rPr>
                <w:b/>
                <w:color w:val="2E7D32"/>
              </w:rPr>
              <w:t>PASS</w:t>
            </w:r>
          </w:p>
        </w:tc>
      </w:tr>
      <w:tr>
        <w:tc>
          <w:tcPr>
            <w:tcW w:type="dxa" w:w="5083"/>
          </w:tcPr>
          <w:p>
            <w:r>
              <w:t>Numeric precision/scale</w:t>
            </w:r>
          </w:p>
        </w:tc>
        <w:tc>
          <w:tcPr>
            <w:tcW w:type="dxa" w:w="5083"/>
          </w:tcPr>
          <w:p>
            <w:r>
              <w:rPr>
                <w:b/>
                <w:color w:val="2E7D32"/>
              </w:rPr>
              <w:t>PASS</w:t>
            </w:r>
          </w:p>
        </w:tc>
      </w:tr>
      <w:tr>
        <w:tc>
          <w:tcPr>
            <w:tcW w:type="dxa" w:w="5083"/>
          </w:tcPr>
          <w:p>
            <w:r>
              <w:t>UUID/temporal</w:t>
            </w:r>
          </w:p>
        </w:tc>
        <w:tc>
          <w:tcPr>
            <w:tcW w:type="dxa" w:w="5083"/>
          </w:tcPr>
          <w:p>
            <w:r>
              <w:rPr>
                <w:b/>
                <w:color w:val="2E7D32"/>
              </w:rPr>
              <w:t>PASS</w:t>
            </w:r>
          </w:p>
        </w:tc>
      </w:tr>
      <w:tr>
        <w:tc>
          <w:tcPr>
            <w:tcW w:type="dxa" w:w="5083"/>
          </w:tcPr>
          <w:p>
            <w:r>
              <w:t>ARRAY/JSON</w:t>
            </w:r>
          </w:p>
        </w:tc>
        <w:tc>
          <w:tcPr>
            <w:tcW w:type="dxa" w:w="5083"/>
          </w:tcPr>
          <w:p>
            <w:r>
              <w:rPr>
                <w:b/>
                <w:color w:val="2E7D32"/>
              </w:rPr>
              <w:t>PASS</w:t>
            </w:r>
          </w:p>
        </w:tc>
      </w:tr>
      <w:tr>
        <w:tc>
          <w:tcPr>
            <w:tcW w:type="dxa" w:w="5083"/>
          </w:tcPr>
          <w:p>
            <w:r>
              <w:t>HSTORE</w:t>
            </w:r>
          </w:p>
        </w:tc>
        <w:tc>
          <w:tcPr>
            <w:tcW w:type="dxa" w:w="5083"/>
          </w:tcPr>
          <w:p>
            <w:r>
              <w:rPr>
                <w:b/>
                <w:color w:val="2E7D32"/>
              </w:rPr>
              <w:t>PASS</w:t>
            </w:r>
          </w:p>
        </w:tc>
      </w:tr>
      <w:tr>
        <w:tc>
          <w:tcPr>
            <w:tcW w:type="dxa" w:w="5083"/>
          </w:tcPr>
          <w:p>
            <w:r>
              <w:t>UDT foundation</w:t>
            </w:r>
          </w:p>
        </w:tc>
        <w:tc>
          <w:tcPr>
            <w:tcW w:type="dxa" w:w="5083"/>
          </w:tcPr>
          <w:p>
            <w:r>
              <w:rPr>
                <w:b/>
                <w:color w:val="2E7D32"/>
              </w:rPr>
              <w:t>PASS</w:t>
            </w:r>
          </w:p>
        </w:tc>
      </w:tr>
      <w:tr>
        <w:tc>
          <w:tcPr>
            <w:tcW w:type="dxa" w:w="5083"/>
          </w:tcPr>
          <w:p>
            <w:r>
              <w:t>INSERT/UPDATE validation</w:t>
            </w:r>
          </w:p>
        </w:tc>
        <w:tc>
          <w:tcPr>
            <w:tcW w:type="dxa" w:w="5083"/>
          </w:tcPr>
          <w:p>
            <w:r>
              <w:rPr>
                <w:b/>
                <w:color w:val="2E7D32"/>
              </w:rPr>
              <w:t>PASS</w:t>
            </w:r>
          </w:p>
        </w:tc>
      </w:tr>
      <w:tr>
        <w:tc>
          <w:tcPr>
            <w:tcW w:type="dxa" w:w="5083"/>
          </w:tcPr>
          <w:p>
            <w:r>
              <w:t>Metadata persistence/recovery</w:t>
            </w:r>
          </w:p>
        </w:tc>
        <w:tc>
          <w:tcPr>
            <w:tcW w:type="dxa" w:w="5083"/>
          </w:tcPr>
          <w:p>
            <w:r>
              <w:rPr>
                <w:b/>
                <w:color w:val="2E7D32"/>
              </w:rPr>
              <w:t>PASS</w:t>
            </w:r>
          </w:p>
        </w:tc>
      </w:tr>
      <w:tr>
        <w:tc>
          <w:tcPr>
            <w:tcW w:type="dxa" w:w="5083"/>
          </w:tcPr>
          <w:p>
            <w:r>
              <w:t>Serialization/deserialization</w:t>
            </w:r>
          </w:p>
        </w:tc>
        <w:tc>
          <w:tcPr>
            <w:tcW w:type="dxa" w:w="5083"/>
          </w:tcPr>
          <w:p>
            <w:r>
              <w:rPr>
                <w:b/>
                <w:color w:val="2E7D32"/>
              </w:rPr>
              <w:t>PASS</w:t>
            </w:r>
          </w:p>
        </w:tc>
      </w:tr>
      <w:tr>
        <w:tc>
          <w:tcPr>
            <w:tcW w:type="dxa" w:w="5083"/>
          </w:tcPr>
          <w:p>
            <w:r>
              <w:t>Terminal error recovery</w:t>
            </w:r>
          </w:p>
        </w:tc>
        <w:tc>
          <w:tcPr>
            <w:tcW w:type="dxa" w:w="5083"/>
          </w:tcPr>
          <w:p>
            <w:r>
              <w:rPr>
                <w:b/>
                <w:color w:val="2E7D32"/>
              </w:rPr>
              <w:t>PASS</w:t>
            </w:r>
          </w:p>
        </w:tc>
      </w:tr>
      <w:tr>
        <w:tc>
          <w:tcPr>
            <w:tcW w:type="dxa" w:w="5083"/>
          </w:tcPr>
          <w:p>
            <w:r>
              <w:t>Legacy regression suite</w:t>
            </w:r>
          </w:p>
        </w:tc>
        <w:tc>
          <w:tcPr>
            <w:tcW w:type="dxa" w:w="5083"/>
          </w:tcPr>
          <w:p>
            <w:r>
              <w:rPr>
                <w:b/>
                <w:color w:val="2E7D32"/>
              </w:rPr>
              <w:t>PASS</w:t>
            </w:r>
          </w:p>
        </w:tc>
      </w:tr>
    </w:tbl>
    <w:p>
      <w:pPr>
        <w:pStyle w:val="Heading1"/>
      </w:pPr>
      <w:r>
        <w:t>11. Bilinen V1 Sınırları</w:t>
      </w:r>
    </w:p>
    <w:p>
      <w:pPr>
        <w:pStyle w:val="ListBullet"/>
      </w:pPr>
      <w:r>
        <w:t>INSERT INTO table VALUES (...) biçiminde kolon listesi olmadan positional INSERT henüz desteklenmiyor.</w:t>
      </w:r>
    </w:p>
    <w:p>
      <w:pPr>
        <w:pStyle w:val="ListBullet"/>
      </w:pPr>
      <w:r>
        <w:t>Multi-dimensional ARRAY desteği bulunmuyor.</w:t>
      </w:r>
    </w:p>
    <w:p>
      <w:pPr>
        <w:pStyle w:val="ListBullet"/>
      </w:pPr>
      <w:r>
        <w:t>JSON[] ve HSTORE[] kapsam dışı.</w:t>
      </w:r>
    </w:p>
    <w:p>
      <w:pPr>
        <w:pStyle w:val="ListBullet"/>
      </w:pPr>
      <w:r>
        <w:t>JSON/HSTORE özel query operatorları henüz eklenmedi.</w:t>
      </w:r>
    </w:p>
    <w:p>
      <w:pPr>
        <w:pStyle w:val="ListBullet"/>
      </w:pPr>
      <w:r>
        <w:t>UDT tam SQL DDL değildir; registry/foundation seviyesindedir.</w:t>
      </w:r>
    </w:p>
    <w:p>
      <w:pPr>
        <w:pStyle w:val="ListBullet"/>
      </w:pPr>
      <w:r>
        <w:t>CREATE TYPE / ALTER TYPE / DROP TYPE henüz yoktur.</w:t>
      </w:r>
    </w:p>
    <w:p>
      <w:pPr>
        <w:pStyle w:val="ListBullet"/>
      </w:pPr>
      <w:r>
        <w:t>ADD COLUMN / DROP COLUMN için non-empty table row rewrite ayrı bir geliştirme konusudur.</w:t>
      </w:r>
    </w:p>
    <w:p>
      <w:pPr>
        <w:pStyle w:val="Heading1"/>
      </w:pPr>
      <w:r>
        <w:t>12. Sprint Sonucu</w:t>
      </w:r>
    </w:p>
    <w:p>
      <w:r>
        <w:t>Sprint 00-28, YEKDB'nin query expression katmanını scalar function desteğiyle genişletirken aynı zamanda V1 için gerekli olan temel ve yapısal veri tiplerinin büyük bölümünü sisteme kazandırdı. Function subsystem, type validation, metadata persistence ve canlı terminal yürütmesi aynı sprint içinde birlikte doğrulandı.</w:t>
      </w:r>
    </w:p>
    <w:p>
      <w:r>
        <w:t>Sprint sonunda YEKDB yalnızca basit INT/STRING tablolardan daha ileri bir schema modeline; function-aware SELECT/WHERE, precision/length-aware type validation, temporal/structured değerler ve genişletilebilir UDT altyapısına sahip hale geldi.</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D9E2F3"/>
              <w:left w:val="single" w:sz="6" w:color="D9E2F3"/>
              <w:bottom w:val="single" w:sz="6" w:color="D9E2F3"/>
              <w:right w:val="single" w:sz="6" w:color="D9E2F3"/>
            </w:tcBorders>
          </w:tcPr>
          <w:p>
            <w:pPr>
              <w:spacing w:after="60"/>
            </w:pPr>
            <w:r>
              <w:rPr>
                <w:b/>
                <w:color w:val="17365D"/>
              </w:rPr>
              <w:t>Sprint 00-28 — CLOSED</w:t>
            </w:r>
          </w:p>
          <w:p>
            <w:pPr>
              <w:spacing w:after="0"/>
            </w:pPr>
            <w:r>
              <w:t>1475 / 1475 tests passed • Compile successful • Live terminal validation passed</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Yet Another Embedded Key Database — Sprint 00-28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YEKDB • Sprint 00-28 • Developer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Sprint 00-28 Developer Notes</dc:title>
  <dc:subject>Scalar SQL Functions &amp; Extended Data Types</dc:subject>
  <dc:creator>Yunus Emre KUL</dc:creator>
  <cp:keywords>YEKDB, DBMS, Java, SQL, Functions, Data Types, Sprint 00-28</cp:keywords>
  <dc:description>generated by python-docx</dc:description>
  <cp:lastModifiedBy/>
  <cp:revision>1</cp:revision>
  <dcterms:created xsi:type="dcterms:W3CDTF">2013-12-23T23:15:00Z</dcterms:created>
  <dcterms:modified xsi:type="dcterms:W3CDTF">2013-12-23T23:15:00Z</dcterms:modified>
  <cp:category/>
</cp:coreProperties>
</file>