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YEKDB Developer Notes Sprint 00 34</w:t>
      </w:r>
    </w:p>
    <w:p>
      <w:pPr>
        <w:spacing w:after="240"/>
      </w:pPr>
      <w:r>
        <w:rPr>
          <w:b/>
          <w:sz w:val="26"/>
        </w:rPr>
        <w:t>Stored procedure foundation and SQL lifecycle integration</w:t>
      </w:r>
    </w:p>
    <w:p>
      <w:r>
        <w:t>Bu belge Sprint 00-34 kapanis notudur. Sprint, YEKDB icin ilk stored procedure altyapisini ekledi: procedure katalog modeli, metadata kaydi, SQL lifecycle komutlari, CALL execution, positional ve named argument baglama, SHOW tabanli gorunurluk ve regression hardening kapsamlandi. Kapanis dogrulamasi kullanici tarafinda 1991 test ve compile basarili sonucuyla tamamlandi.</w:t>
      </w:r>
    </w:p>
    <w:p>
      <w:pPr>
        <w:pStyle w:val="Heading1"/>
      </w:pPr>
      <w:r>
        <w:rPr>
          <w:color w:val="000000"/>
        </w:rPr>
        <w:t>Kapanis Ozeti</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92"/>
            <w:shd w:fill="1F4E79"/>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vAlign w:val="center"/>
          </w:tcPr>
          <w:p>
            <w:pPr>
              <w:jc w:val="center"/>
            </w:pPr>
            <w:r>
              <w:rPr>
                <w:b/>
                <w:color w:val="FFFFFF"/>
                <w:sz w:val="18"/>
              </w:rPr>
              <w:t>Alan</w:t>
            </w:r>
          </w:p>
        </w:tc>
        <w:tc>
          <w:tcPr>
            <w:tcW w:type="dxa" w:w="7056"/>
            <w:shd w:fill="1F4E79"/>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vAlign w:val="center"/>
          </w:tcPr>
          <w:p>
            <w:pPr>
              <w:jc w:val="center"/>
            </w:pPr>
            <w:r>
              <w:rPr>
                <w:b/>
                <w:color w:val="FFFFFF"/>
                <w:sz w:val="18"/>
              </w:rPr>
              <w:t>Deger</w:t>
            </w:r>
          </w:p>
        </w:tc>
      </w:tr>
      <w:tr>
        <w:tc>
          <w:tcPr>
            <w:tcW w:type="dxa" w:w="259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vAlign w:val="center"/>
          </w:tcPr>
          <w:p>
            <w:pPr>
              <w:spacing w:after="0" w:line="259" w:lineRule="auto"/>
              <w:jc w:val="center"/>
            </w:pPr>
            <w:r>
              <w:rPr>
                <w:sz w:val="18"/>
              </w:rPr>
              <w:t>Sprint</w:t>
            </w:r>
          </w:p>
        </w:tc>
        <w:tc>
          <w:tcPr>
            <w:tcW w:type="dxa" w:w="705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vAlign w:val="center"/>
          </w:tcPr>
          <w:p>
            <w:pPr>
              <w:spacing w:after="0" w:line="259" w:lineRule="auto"/>
              <w:jc w:val="left"/>
            </w:pPr>
            <w:r>
              <w:rPr>
                <w:sz w:val="18"/>
              </w:rPr>
              <w:t>00-34</w:t>
            </w:r>
          </w:p>
        </w:tc>
      </w:tr>
      <w:tr>
        <w:tc>
          <w:tcPr>
            <w:tcW w:type="dxa" w:w="259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shd w:fill="F3F7FB"/>
            <w:vAlign w:val="center"/>
          </w:tcPr>
          <w:p>
            <w:pPr>
              <w:spacing w:after="0" w:line="259" w:lineRule="auto"/>
              <w:jc w:val="center"/>
            </w:pPr>
            <w:r>
              <w:rPr>
                <w:sz w:val="18"/>
              </w:rPr>
              <w:t>Konu</w:t>
            </w:r>
          </w:p>
        </w:tc>
        <w:tc>
          <w:tcPr>
            <w:tcW w:type="dxa" w:w="705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shd w:fill="F3F7FB"/>
            <w:vAlign w:val="center"/>
          </w:tcPr>
          <w:p>
            <w:pPr>
              <w:spacing w:after="0" w:line="259" w:lineRule="auto"/>
              <w:jc w:val="left"/>
            </w:pPr>
            <w:r>
              <w:rPr>
                <w:sz w:val="18"/>
              </w:rPr>
              <w:t>Stored procedure foundation</w:t>
            </w:r>
          </w:p>
        </w:tc>
      </w:tr>
      <w:tr>
        <w:tc>
          <w:tcPr>
            <w:tcW w:type="dxa" w:w="259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vAlign w:val="center"/>
          </w:tcPr>
          <w:p>
            <w:pPr>
              <w:spacing w:after="0" w:line="259" w:lineRule="auto"/>
              <w:jc w:val="center"/>
            </w:pPr>
            <w:r>
              <w:rPr>
                <w:sz w:val="18"/>
              </w:rPr>
              <w:t>Final test durumu</w:t>
            </w:r>
          </w:p>
        </w:tc>
        <w:tc>
          <w:tcPr>
            <w:tcW w:type="dxa" w:w="705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vAlign w:val="center"/>
          </w:tcPr>
          <w:p>
            <w:pPr>
              <w:spacing w:after="0" w:line="259" w:lineRule="auto"/>
              <w:jc w:val="left"/>
            </w:pPr>
            <w:r>
              <w:rPr>
                <w:sz w:val="18"/>
              </w:rPr>
              <w:t>1991 / 1991 test basarili</w:t>
            </w:r>
          </w:p>
        </w:tc>
      </w:tr>
      <w:tr>
        <w:tc>
          <w:tcPr>
            <w:tcW w:type="dxa" w:w="259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shd w:fill="F3F7FB"/>
            <w:vAlign w:val="center"/>
          </w:tcPr>
          <w:p>
            <w:pPr>
              <w:spacing w:after="0" w:line="259" w:lineRule="auto"/>
              <w:jc w:val="center"/>
            </w:pPr>
            <w:r>
              <w:rPr>
                <w:sz w:val="18"/>
              </w:rPr>
              <w:t>Compile durumu</w:t>
            </w:r>
          </w:p>
        </w:tc>
        <w:tc>
          <w:tcPr>
            <w:tcW w:type="dxa" w:w="705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shd w:fill="F3F7FB"/>
            <w:vAlign w:val="center"/>
          </w:tcPr>
          <w:p>
            <w:pPr>
              <w:spacing w:after="0" w:line="259" w:lineRule="auto"/>
              <w:jc w:val="left"/>
            </w:pPr>
            <w:r>
              <w:rPr>
                <w:sz w:val="18"/>
              </w:rPr>
              <w:t>Basarili</w:t>
            </w:r>
          </w:p>
        </w:tc>
      </w:tr>
      <w:tr>
        <w:tc>
          <w:tcPr>
            <w:tcW w:type="dxa" w:w="259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vAlign w:val="center"/>
          </w:tcPr>
          <w:p>
            <w:pPr>
              <w:spacing w:after="0" w:line="259" w:lineRule="auto"/>
              <w:jc w:val="center"/>
            </w:pPr>
            <w:r>
              <w:rPr>
                <w:sz w:val="18"/>
              </w:rPr>
              <w:t>Ana davranis</w:t>
            </w:r>
          </w:p>
        </w:tc>
        <w:tc>
          <w:tcPr>
            <w:tcW w:type="dxa" w:w="705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vAlign w:val="center"/>
          </w:tcPr>
          <w:p>
            <w:pPr>
              <w:spacing w:after="0" w:line="259" w:lineRule="auto"/>
              <w:jc w:val="left"/>
            </w:pPr>
            <w:r>
              <w:rPr>
                <w:sz w:val="18"/>
              </w:rPr>
              <w:t>Procedure tanimlama, listeleme, detay gosterme, calistirma ve silme</w:t>
            </w:r>
          </w:p>
        </w:tc>
      </w:tr>
      <w:tr>
        <w:tc>
          <w:tcPr>
            <w:tcW w:type="dxa" w:w="259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shd w:fill="F3F7FB"/>
            <w:vAlign w:val="center"/>
          </w:tcPr>
          <w:p>
            <w:pPr>
              <w:spacing w:after="0" w:line="259" w:lineRule="auto"/>
              <w:jc w:val="center"/>
            </w:pPr>
            <w:r>
              <w:rPr>
                <w:sz w:val="18"/>
              </w:rPr>
              <w:t>Execution modeli</w:t>
            </w:r>
          </w:p>
        </w:tc>
        <w:tc>
          <w:tcPr>
            <w:tcW w:type="dxa" w:w="705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shd w:fill="F3F7FB"/>
            <w:vAlign w:val="center"/>
          </w:tcPr>
          <w:p>
            <w:pPr>
              <w:spacing w:after="0" w:line="259" w:lineRule="auto"/>
              <w:jc w:val="left"/>
            </w:pPr>
            <w:r>
              <w:rPr>
                <w:sz w:val="18"/>
              </w:rPr>
              <w:t>Procedure body SQL statement olarak calisir ve son anlamli ExecuteResult doner</w:t>
            </w:r>
          </w:p>
        </w:tc>
      </w:tr>
      <w:tr>
        <w:tc>
          <w:tcPr>
            <w:tcW w:type="dxa" w:w="259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vAlign w:val="center"/>
          </w:tcPr>
          <w:p>
            <w:pPr>
              <w:spacing w:after="0" w:line="259" w:lineRule="auto"/>
              <w:jc w:val="center"/>
            </w:pPr>
            <w:r>
              <w:rPr>
                <w:sz w:val="18"/>
              </w:rPr>
              <w:t>Argument modeli</w:t>
            </w:r>
          </w:p>
        </w:tc>
        <w:tc>
          <w:tcPr>
            <w:tcW w:type="dxa" w:w="705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vAlign w:val="center"/>
          </w:tcPr>
          <w:p>
            <w:pPr>
              <w:spacing w:after="0" w:line="259" w:lineRule="auto"/>
              <w:jc w:val="left"/>
            </w:pPr>
            <w:r>
              <w:rPr>
                <w:sz w:val="18"/>
              </w:rPr>
              <w:t>Positional ve named argument binding desteklenir</w:t>
            </w:r>
          </w:p>
        </w:tc>
      </w:tr>
    </w:tbl>
    <w:p/>
    <w:p>
      <w:pPr>
        <w:pStyle w:val="Heading1"/>
      </w:pPr>
      <w:r>
        <w:rPr>
          <w:color w:val="000000"/>
        </w:rPr>
        <w:t>Phase Akisi</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008"/>
            <w:shd w:fill="1F4E79"/>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vAlign w:val="center"/>
          </w:tcPr>
          <w:p>
            <w:pPr>
              <w:jc w:val="center"/>
            </w:pPr>
            <w:r>
              <w:rPr>
                <w:b/>
                <w:color w:val="FFFFFF"/>
                <w:sz w:val="18"/>
              </w:rPr>
              <w:t>Phase</w:t>
            </w:r>
          </w:p>
        </w:tc>
        <w:tc>
          <w:tcPr>
            <w:tcW w:type="dxa" w:w="3168"/>
            <w:shd w:fill="1F4E79"/>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vAlign w:val="center"/>
          </w:tcPr>
          <w:p>
            <w:pPr>
              <w:jc w:val="center"/>
            </w:pPr>
            <w:r>
              <w:rPr>
                <w:b/>
                <w:color w:val="FFFFFF"/>
                <w:sz w:val="18"/>
              </w:rPr>
              <w:t>Kapsam</w:t>
            </w:r>
          </w:p>
        </w:tc>
        <w:tc>
          <w:tcPr>
            <w:tcW w:type="dxa" w:w="5472"/>
            <w:shd w:fill="1F4E79"/>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vAlign w:val="center"/>
          </w:tcPr>
          <w:p>
            <w:pPr>
              <w:jc w:val="center"/>
            </w:pPr>
            <w:r>
              <w:rPr>
                <w:b/>
                <w:color w:val="FFFFFF"/>
                <w:sz w:val="18"/>
              </w:rPr>
              <w:t>Sonuc</w:t>
            </w:r>
          </w:p>
        </w:tc>
      </w:tr>
      <w:tr>
        <w:tc>
          <w:tcPr>
            <w:tcW w:type="dxa" w:w="100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vAlign w:val="center"/>
          </w:tcPr>
          <w:p>
            <w:pPr>
              <w:spacing w:after="0" w:line="259" w:lineRule="auto"/>
              <w:jc w:val="center"/>
            </w:pPr>
            <w:r>
              <w:rPr>
                <w:sz w:val="18"/>
              </w:rPr>
              <w:t>1</w:t>
            </w:r>
          </w:p>
        </w:tc>
        <w:tc>
          <w:tcPr>
            <w:tcW w:type="dxa" w:w="316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vAlign w:val="center"/>
          </w:tcPr>
          <w:p>
            <w:pPr>
              <w:spacing w:after="0" w:line="259" w:lineRule="auto"/>
              <w:jc w:val="left"/>
            </w:pPr>
            <w:r>
              <w:rPr>
                <w:sz w:val="18"/>
              </w:rPr>
              <w:t>Procedure domain model, parameter ve metadata temeli</w:t>
            </w:r>
          </w:p>
        </w:tc>
        <w:tc>
          <w:tcPr>
            <w:tcW w:type="dxa" w:w="547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vAlign w:val="center"/>
          </w:tcPr>
          <w:p>
            <w:pPr>
              <w:spacing w:after="0" w:line="259" w:lineRule="auto"/>
              <w:jc w:val="left"/>
            </w:pPr>
            <w:r>
              <w:rPr>
                <w:sz w:val="18"/>
              </w:rPr>
              <w:t>ProcedureDefinition, ProcedureParameter, ProcedureMetadata ve ProcedureCatalog eklendi.</w:t>
            </w:r>
          </w:p>
        </w:tc>
      </w:tr>
      <w:tr>
        <w:tc>
          <w:tcPr>
            <w:tcW w:type="dxa" w:w="100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shd w:fill="F3F7FB"/>
            <w:vAlign w:val="center"/>
          </w:tcPr>
          <w:p>
            <w:pPr>
              <w:spacing w:after="0" w:line="259" w:lineRule="auto"/>
              <w:jc w:val="center"/>
            </w:pPr>
            <w:r>
              <w:rPr>
                <w:sz w:val="18"/>
              </w:rPr>
              <w:t>2</w:t>
            </w:r>
          </w:p>
        </w:tc>
        <w:tc>
          <w:tcPr>
            <w:tcW w:type="dxa" w:w="316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shd w:fill="F3F7FB"/>
            <w:vAlign w:val="center"/>
          </w:tcPr>
          <w:p>
            <w:pPr>
              <w:spacing w:after="0" w:line="259" w:lineRule="auto"/>
              <w:jc w:val="left"/>
            </w:pPr>
            <w:r>
              <w:rPr>
                <w:sz w:val="18"/>
              </w:rPr>
              <w:t>CREATE PROCEDURE parser ve command yuzeyi</w:t>
            </w:r>
          </w:p>
        </w:tc>
        <w:tc>
          <w:tcPr>
            <w:tcW w:type="dxa" w:w="547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shd w:fill="F3F7FB"/>
            <w:vAlign w:val="center"/>
          </w:tcPr>
          <w:p>
            <w:pPr>
              <w:spacing w:after="0" w:line="259" w:lineRule="auto"/>
              <w:jc w:val="left"/>
            </w:pPr>
            <w:r>
              <w:rPr>
                <w:sz w:val="18"/>
              </w:rPr>
              <w:t>BEGIN END govdesi, parametre listesi ve SQL command modeli ayrildi.</w:t>
            </w:r>
          </w:p>
        </w:tc>
      </w:tr>
      <w:tr>
        <w:tc>
          <w:tcPr>
            <w:tcW w:type="dxa" w:w="100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vAlign w:val="center"/>
          </w:tcPr>
          <w:p>
            <w:pPr>
              <w:spacing w:after="0" w:line="259" w:lineRule="auto"/>
              <w:jc w:val="center"/>
            </w:pPr>
            <w:r>
              <w:rPr>
                <w:sz w:val="18"/>
              </w:rPr>
              <w:t>3</w:t>
            </w:r>
          </w:p>
        </w:tc>
        <w:tc>
          <w:tcPr>
            <w:tcW w:type="dxa" w:w="316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vAlign w:val="center"/>
          </w:tcPr>
          <w:p>
            <w:pPr>
              <w:spacing w:after="0" w:line="259" w:lineRule="auto"/>
              <w:jc w:val="left"/>
            </w:pPr>
            <w:r>
              <w:rPr>
                <w:sz w:val="18"/>
              </w:rPr>
              <w:t>DROP, SHOW PROCEDURES ve CALL komutlari</w:t>
            </w:r>
          </w:p>
        </w:tc>
        <w:tc>
          <w:tcPr>
            <w:tcW w:type="dxa" w:w="547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vAlign w:val="center"/>
          </w:tcPr>
          <w:p>
            <w:pPr>
              <w:spacing w:after="0" w:line="259" w:lineRule="auto"/>
              <w:jc w:val="left"/>
            </w:pPr>
            <w:r>
              <w:rPr>
                <w:sz w:val="18"/>
              </w:rPr>
              <w:t>Lifecycle komutlari QueryExecutor akisina baglandi.</w:t>
            </w:r>
          </w:p>
        </w:tc>
      </w:tr>
      <w:tr>
        <w:tc>
          <w:tcPr>
            <w:tcW w:type="dxa" w:w="100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shd w:fill="F3F7FB"/>
            <w:vAlign w:val="center"/>
          </w:tcPr>
          <w:p>
            <w:pPr>
              <w:spacing w:after="0" w:line="259" w:lineRule="auto"/>
              <w:jc w:val="center"/>
            </w:pPr>
            <w:r>
              <w:rPr>
                <w:sz w:val="18"/>
              </w:rPr>
              <w:t>4</w:t>
            </w:r>
          </w:p>
        </w:tc>
        <w:tc>
          <w:tcPr>
            <w:tcW w:type="dxa" w:w="316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shd w:fill="F3F7FB"/>
            <w:vAlign w:val="center"/>
          </w:tcPr>
          <w:p>
            <w:pPr>
              <w:spacing w:after="0" w:line="259" w:lineRule="auto"/>
              <w:jc w:val="left"/>
            </w:pPr>
            <w:r>
              <w:rPr>
                <w:sz w:val="18"/>
              </w:rPr>
              <w:t>Procedure execution support</w:t>
            </w:r>
          </w:p>
        </w:tc>
        <w:tc>
          <w:tcPr>
            <w:tcW w:type="dxa" w:w="547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shd w:fill="F3F7FB"/>
            <w:vAlign w:val="center"/>
          </w:tcPr>
          <w:p>
            <w:pPr>
              <w:spacing w:after="0" w:line="259" w:lineRule="auto"/>
              <w:jc w:val="left"/>
            </w:pPr>
            <w:r>
              <w:rPr>
                <w:sz w:val="18"/>
              </w:rPr>
              <w:t>Body statement splitting, :param substitution ve affected row toplama eklendi.</w:t>
            </w:r>
          </w:p>
        </w:tc>
      </w:tr>
      <w:tr>
        <w:tc>
          <w:tcPr>
            <w:tcW w:type="dxa" w:w="100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vAlign w:val="center"/>
          </w:tcPr>
          <w:p>
            <w:pPr>
              <w:spacing w:after="0" w:line="259" w:lineRule="auto"/>
              <w:jc w:val="center"/>
            </w:pPr>
            <w:r>
              <w:rPr>
                <w:sz w:val="18"/>
              </w:rPr>
              <w:t>5</w:t>
            </w:r>
          </w:p>
        </w:tc>
        <w:tc>
          <w:tcPr>
            <w:tcW w:type="dxa" w:w="316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vAlign w:val="center"/>
          </w:tcPr>
          <w:p>
            <w:pPr>
              <w:spacing w:after="0" w:line="259" w:lineRule="auto"/>
              <w:jc w:val="left"/>
            </w:pPr>
            <w:r>
              <w:rPr>
                <w:sz w:val="18"/>
              </w:rPr>
              <w:t>SHOW PROCEDURE detay komutu</w:t>
            </w:r>
          </w:p>
        </w:tc>
        <w:tc>
          <w:tcPr>
            <w:tcW w:type="dxa" w:w="547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vAlign w:val="center"/>
          </w:tcPr>
          <w:p>
            <w:pPr>
              <w:spacing w:after="0" w:line="259" w:lineRule="auto"/>
              <w:jc w:val="left"/>
            </w:pPr>
            <w:r>
              <w:rPr>
                <w:sz w:val="18"/>
              </w:rPr>
              <w:t>Tek procedure icin signature, body, version ve created_at gorunur hale geldi.</w:t>
            </w:r>
          </w:p>
        </w:tc>
      </w:tr>
      <w:tr>
        <w:tc>
          <w:tcPr>
            <w:tcW w:type="dxa" w:w="100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shd w:fill="F3F7FB"/>
            <w:vAlign w:val="center"/>
          </w:tcPr>
          <w:p>
            <w:pPr>
              <w:spacing w:after="0" w:line="259" w:lineRule="auto"/>
              <w:jc w:val="center"/>
            </w:pPr>
            <w:r>
              <w:rPr>
                <w:sz w:val="18"/>
              </w:rPr>
              <w:t>6</w:t>
            </w:r>
          </w:p>
        </w:tc>
        <w:tc>
          <w:tcPr>
            <w:tcW w:type="dxa" w:w="316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shd w:fill="F3F7FB"/>
            <w:vAlign w:val="center"/>
          </w:tcPr>
          <w:p>
            <w:pPr>
              <w:spacing w:after="0" w:line="259" w:lineRule="auto"/>
              <w:jc w:val="left"/>
            </w:pPr>
            <w:r>
              <w:rPr>
                <w:sz w:val="18"/>
              </w:rPr>
              <w:t>CREATE OR REPLACE PROCEDURE</w:t>
            </w:r>
          </w:p>
        </w:tc>
        <w:tc>
          <w:tcPr>
            <w:tcW w:type="dxa" w:w="547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shd w:fill="F3F7FB"/>
            <w:vAlign w:val="center"/>
          </w:tcPr>
          <w:p>
            <w:pPr>
              <w:spacing w:after="0" w:line="259" w:lineRule="auto"/>
              <w:jc w:val="left"/>
            </w:pPr>
            <w:r>
              <w:rPr>
                <w:sz w:val="18"/>
              </w:rPr>
              <w:t>Mevcut procedure atomik olarak degistirilir; metadata version artar.</w:t>
            </w:r>
          </w:p>
        </w:tc>
      </w:tr>
      <w:tr>
        <w:tc>
          <w:tcPr>
            <w:tcW w:type="dxa" w:w="100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vAlign w:val="center"/>
          </w:tcPr>
          <w:p>
            <w:pPr>
              <w:spacing w:after="0" w:line="259" w:lineRule="auto"/>
              <w:jc w:val="center"/>
            </w:pPr>
            <w:r>
              <w:rPr>
                <w:sz w:val="18"/>
              </w:rPr>
              <w:t>7</w:t>
            </w:r>
          </w:p>
        </w:tc>
        <w:tc>
          <w:tcPr>
            <w:tcW w:type="dxa" w:w="316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vAlign w:val="center"/>
          </w:tcPr>
          <w:p>
            <w:pPr>
              <w:spacing w:after="0" w:line="259" w:lineRule="auto"/>
              <w:jc w:val="left"/>
            </w:pPr>
            <w:r>
              <w:rPr>
                <w:sz w:val="18"/>
              </w:rPr>
              <w:t>DROP PROCEDURE IF EXISTS</w:t>
            </w:r>
          </w:p>
        </w:tc>
        <w:tc>
          <w:tcPr>
            <w:tcW w:type="dxa" w:w="547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vAlign w:val="center"/>
          </w:tcPr>
          <w:p>
            <w:pPr>
              <w:spacing w:after="0" w:line="259" w:lineRule="auto"/>
              <w:jc w:val="left"/>
            </w:pPr>
            <w:r>
              <w:rPr>
                <w:sz w:val="18"/>
              </w:rPr>
              <w:t>Eksik procedure silme akisi idempotent basari olarak doner.</w:t>
            </w:r>
          </w:p>
        </w:tc>
      </w:tr>
      <w:tr>
        <w:tc>
          <w:tcPr>
            <w:tcW w:type="dxa" w:w="100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shd w:fill="F3F7FB"/>
            <w:vAlign w:val="center"/>
          </w:tcPr>
          <w:p>
            <w:pPr>
              <w:spacing w:after="0" w:line="259" w:lineRule="auto"/>
              <w:jc w:val="center"/>
            </w:pPr>
            <w:r>
              <w:rPr>
                <w:sz w:val="18"/>
              </w:rPr>
              <w:t>8</w:t>
            </w:r>
          </w:p>
        </w:tc>
        <w:tc>
          <w:tcPr>
            <w:tcW w:type="dxa" w:w="316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shd w:fill="F3F7FB"/>
            <w:vAlign w:val="center"/>
          </w:tcPr>
          <w:p>
            <w:pPr>
              <w:spacing w:after="0" w:line="259" w:lineRule="auto"/>
              <w:jc w:val="left"/>
            </w:pPr>
            <w:r>
              <w:rPr>
                <w:sz w:val="18"/>
              </w:rPr>
              <w:t>SHOW PROCEDURES LIKE</w:t>
            </w:r>
          </w:p>
        </w:tc>
        <w:tc>
          <w:tcPr>
            <w:tcW w:type="dxa" w:w="547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shd w:fill="F3F7FB"/>
            <w:vAlign w:val="center"/>
          </w:tcPr>
          <w:p>
            <w:pPr>
              <w:spacing w:after="0" w:line="259" w:lineRule="auto"/>
              <w:jc w:val="left"/>
            </w:pPr>
            <w:r>
              <w:rPr>
                <w:sz w:val="18"/>
              </w:rPr>
              <w:t>SQL LIKE patterniyle procedure katalog filtreleme eklendi.</w:t>
            </w:r>
          </w:p>
        </w:tc>
      </w:tr>
      <w:tr>
        <w:tc>
          <w:tcPr>
            <w:tcW w:type="dxa" w:w="100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vAlign w:val="center"/>
          </w:tcPr>
          <w:p>
            <w:pPr>
              <w:spacing w:after="0" w:line="259" w:lineRule="auto"/>
              <w:jc w:val="center"/>
            </w:pPr>
            <w:r>
              <w:rPr>
                <w:sz w:val="18"/>
              </w:rPr>
              <w:t>9</w:t>
            </w:r>
          </w:p>
        </w:tc>
        <w:tc>
          <w:tcPr>
            <w:tcW w:type="dxa" w:w="316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vAlign w:val="center"/>
          </w:tcPr>
          <w:p>
            <w:pPr>
              <w:spacing w:after="0" w:line="259" w:lineRule="auto"/>
              <w:jc w:val="left"/>
            </w:pPr>
            <w:r>
              <w:rPr>
                <w:sz w:val="18"/>
              </w:rPr>
              <w:t>Named CALL arguments</w:t>
            </w:r>
          </w:p>
        </w:tc>
        <w:tc>
          <w:tcPr>
            <w:tcW w:type="dxa" w:w="547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vAlign w:val="center"/>
          </w:tcPr>
          <w:p>
            <w:pPr>
              <w:spacing w:after="0" w:line="259" w:lineRule="auto"/>
              <w:jc w:val="left"/>
            </w:pPr>
            <w:r>
              <w:rPr>
                <w:sz w:val="18"/>
              </w:rPr>
              <w:t>param =&gt; value bicimi, sira bagimsiz baglama ve validation eklendi.</w:t>
            </w:r>
          </w:p>
        </w:tc>
      </w:tr>
      <w:tr>
        <w:tc>
          <w:tcPr>
            <w:tcW w:type="dxa" w:w="100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shd w:fill="F3F7FB"/>
            <w:vAlign w:val="center"/>
          </w:tcPr>
          <w:p>
            <w:pPr>
              <w:spacing w:after="0" w:line="259" w:lineRule="auto"/>
              <w:jc w:val="center"/>
            </w:pPr>
            <w:r>
              <w:rPr>
                <w:sz w:val="18"/>
              </w:rPr>
              <w:t>10</w:t>
            </w:r>
          </w:p>
        </w:tc>
        <w:tc>
          <w:tcPr>
            <w:tcW w:type="dxa" w:w="316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shd w:fill="F3F7FB"/>
            <w:vAlign w:val="center"/>
          </w:tcPr>
          <w:p>
            <w:pPr>
              <w:spacing w:after="0" w:line="259" w:lineRule="auto"/>
              <w:jc w:val="left"/>
            </w:pPr>
            <w:r>
              <w:rPr>
                <w:sz w:val="18"/>
              </w:rPr>
              <w:t>CREATE PROCEDURE IF NOT EXISTS</w:t>
            </w:r>
          </w:p>
        </w:tc>
        <w:tc>
          <w:tcPr>
            <w:tcW w:type="dxa" w:w="547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shd w:fill="F3F7FB"/>
            <w:vAlign w:val="center"/>
          </w:tcPr>
          <w:p>
            <w:pPr>
              <w:spacing w:after="0" w:line="259" w:lineRule="auto"/>
              <w:jc w:val="left"/>
            </w:pPr>
            <w:r>
              <w:rPr>
                <w:sz w:val="18"/>
              </w:rPr>
              <w:t>Var olan procedure korunur; yoksa yeni kayit olusturulur.</w:t>
            </w:r>
          </w:p>
        </w:tc>
      </w:tr>
      <w:tr>
        <w:tc>
          <w:tcPr>
            <w:tcW w:type="dxa" w:w="100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vAlign w:val="center"/>
          </w:tcPr>
          <w:p>
            <w:pPr>
              <w:spacing w:after="0" w:line="259" w:lineRule="auto"/>
              <w:jc w:val="center"/>
            </w:pPr>
            <w:r>
              <w:rPr>
                <w:sz w:val="18"/>
              </w:rPr>
              <w:t>11</w:t>
            </w:r>
          </w:p>
        </w:tc>
        <w:tc>
          <w:tcPr>
            <w:tcW w:type="dxa" w:w="316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vAlign w:val="center"/>
          </w:tcPr>
          <w:p>
            <w:pPr>
              <w:spacing w:after="0" w:line="259" w:lineRule="auto"/>
              <w:jc w:val="left"/>
            </w:pPr>
            <w:r>
              <w:rPr>
                <w:sz w:val="18"/>
              </w:rPr>
              <w:t>Hardening regression</w:t>
            </w:r>
          </w:p>
        </w:tc>
        <w:tc>
          <w:tcPr>
            <w:tcW w:type="dxa" w:w="547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vAlign w:val="center"/>
          </w:tcPr>
          <w:p>
            <w:pPr>
              <w:spacing w:after="0" w:line="259" w:lineRule="auto"/>
              <w:jc w:val="left"/>
            </w:pPr>
            <w:r>
              <w:rPr>
                <w:sz w:val="18"/>
              </w:rPr>
              <w:t>Nested non-recursive CALL ve transaction boundary regresyonlari eklendi.</w:t>
            </w:r>
          </w:p>
        </w:tc>
      </w:tr>
      <w:tr>
        <w:tc>
          <w:tcPr>
            <w:tcW w:type="dxa" w:w="100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shd w:fill="F3F7FB"/>
            <w:vAlign w:val="center"/>
          </w:tcPr>
          <w:p>
            <w:pPr>
              <w:spacing w:after="0" w:line="259" w:lineRule="auto"/>
              <w:jc w:val="center"/>
            </w:pPr>
            <w:r>
              <w:rPr>
                <w:sz w:val="18"/>
              </w:rPr>
              <w:t>12</w:t>
            </w:r>
          </w:p>
        </w:tc>
        <w:tc>
          <w:tcPr>
            <w:tcW w:type="dxa" w:w="316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shd w:fill="F3F7FB"/>
            <w:vAlign w:val="center"/>
          </w:tcPr>
          <w:p>
            <w:pPr>
              <w:spacing w:after="0" w:line="259" w:lineRule="auto"/>
              <w:jc w:val="left"/>
            </w:pPr>
            <w:r>
              <w:rPr>
                <w:sz w:val="18"/>
              </w:rPr>
              <w:t>Final lifecycle regression</w:t>
            </w:r>
          </w:p>
        </w:tc>
        <w:tc>
          <w:tcPr>
            <w:tcW w:type="dxa" w:w="547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shd w:fill="F3F7FB"/>
            <w:vAlign w:val="center"/>
          </w:tcPr>
          <w:p>
            <w:pPr>
              <w:spacing w:after="0" w:line="259" w:lineRule="auto"/>
              <w:jc w:val="left"/>
            </w:pPr>
            <w:r>
              <w:rPr>
                <w:sz w:val="18"/>
              </w:rPr>
              <w:t>Create, call, replace, show, like ve drop akisi tek kapanis testinde toplandi.</w:t>
            </w:r>
          </w:p>
        </w:tc>
      </w:tr>
    </w:tbl>
    <w:p/>
    <w:p>
      <w:pPr>
        <w:pStyle w:val="Heading1"/>
      </w:pPr>
      <w:r>
        <w:rPr>
          <w:color w:val="000000"/>
        </w:rPr>
        <w:t>Mimari Degisiklikler</w:t>
      </w:r>
    </w:p>
    <w:p>
      <w:pPr>
        <w:pStyle w:val="Heading2"/>
      </w:pPr>
      <w:r>
        <w:rPr>
          <w:color w:val="000000"/>
        </w:rPr>
        <w:t>Procedure paketi</w:t>
      </w:r>
    </w:p>
    <w:p>
      <w:pPr>
        <w:pStyle w:val="ListBullet"/>
      </w:pPr>
      <w:r>
        <w:t>ProcedureNameValidator procedure isimlerini merkezi olarak normalize eder ve bos ya da gecersiz isimleri reddeder.</w:t>
      </w:r>
    </w:p>
    <w:p>
      <w:pPr>
        <w:pStyle w:val="ListBullet"/>
      </w:pPr>
      <w:r>
        <w:t>ProcedureParameter parametre adini ve DataType bilgisini tasir; CALL sirasinda gelen degerleri tip beklentisine gore dogrular.</w:t>
      </w:r>
    </w:p>
    <w:p>
      <w:pPr>
        <w:pStyle w:val="ListBullet"/>
      </w:pPr>
      <w:r>
        <w:t>ProcedureDefinition procedure adi, parametre listesi, SQL body ve signature bilgisini immutable sekilde temsil eder.</w:t>
      </w:r>
    </w:p>
    <w:p>
      <w:pPr>
        <w:pStyle w:val="ListBullet"/>
      </w:pPr>
      <w:r>
        <w:t>ProcedureMetadata procedure adi, parametre sayisi, olusturma zamani ve version bilgisini tutar.</w:t>
      </w:r>
    </w:p>
    <w:p>
      <w:pPr>
        <w:pStyle w:val="ListBullet"/>
      </w:pPr>
      <w:r>
        <w:t>ProcedureCatalog aktif database icindeki procedure definition ve metadata maplerini birlikte yonetir.</w:t>
      </w:r>
    </w:p>
    <w:p>
      <w:pPr>
        <w:pStyle w:val="Heading2"/>
      </w:pPr>
      <w:r>
        <w:rPr>
          <w:color w:val="000000"/>
        </w:rPr>
        <w:t>Command ve parser katmani</w:t>
      </w:r>
    </w:p>
    <w:p>
      <w:pPr>
        <w:pStyle w:val="ListBullet"/>
      </w:pPr>
      <w:r>
        <w:t>CreateProcedureCommand, OR REPLACE ve IF NOT EXISTS bayraklariyla lifecycle davranisini acik hale getirir.</w:t>
      </w:r>
    </w:p>
    <w:p>
      <w:pPr>
        <w:pStyle w:val="ListBullet"/>
      </w:pPr>
      <w:r>
        <w:t>DropProcedureCommand, IF EXISTS bilgisini tasir ve executor tarafinda idempotent drop davranisina izin verir.</w:t>
      </w:r>
    </w:p>
    <w:p>
      <w:pPr>
        <w:pStyle w:val="ListBullet"/>
      </w:pPr>
      <w:r>
        <w:t>ShowProceduresCommand, opsiyonel LIKE pattern filtresiyle katalog listeleme yuzeyini tasir.</w:t>
      </w:r>
    </w:p>
    <w:p>
      <w:pPr>
        <w:pStyle w:val="ListBullet"/>
      </w:pPr>
      <w:r>
        <w:t>ShowProcedureCommand, tek procedure detay kaydini almak icin eklendi.</w:t>
      </w:r>
    </w:p>
    <w:p>
      <w:pPr>
        <w:pStyle w:val="ListBullet"/>
      </w:pPr>
      <w:r>
        <w:t>CallProcedureCommand hem positional argument listesi hem de named argument map modeliyle calisir.</w:t>
      </w:r>
    </w:p>
    <w:p>
      <w:pPr>
        <w:pStyle w:val="Heading2"/>
      </w:pPr>
      <w:r>
        <w:rPr>
          <w:color w:val="000000"/>
        </w:rPr>
        <w:t>Executor katmani</w:t>
      </w:r>
    </w:p>
    <w:p>
      <w:pPr>
        <w:pStyle w:val="ListBullet"/>
      </w:pPr>
      <w:r>
        <w:t>QueryExecutor procedure komutlarini mevcut management command akisina ekler.</w:t>
      </w:r>
    </w:p>
    <w:p>
      <w:pPr>
        <w:pStyle w:val="ListBullet"/>
      </w:pPr>
      <w:r>
        <w:t>ProcedureExecutionSupport body statementlerini tirnak farkindaligi ile ayirir ve her statementi mevcut SQL executor fonksiyonuna geri verir.</w:t>
      </w:r>
    </w:p>
    <w:p>
      <w:pPr>
        <w:pStyle w:val="ListBullet"/>
      </w:pPr>
      <w:r>
        <w:t>Recursion guard ayni procedure'in kendi execution zincirinde tekrar calismasini engeller.</w:t>
      </w:r>
    </w:p>
    <w:p>
      <w:pPr>
        <w:pStyle w:val="ListBullet"/>
      </w:pPr>
      <w:r>
        <w:t>Nested procedure call desteklenir; fakat dogrudan veya dolayli recursive akista execution reddedilir.</w:t>
      </w:r>
    </w:p>
    <w:p>
      <w:pPr>
        <w:pStyle w:val="Heading1"/>
      </w:pPr>
      <w:r>
        <w:rPr>
          <w:color w:val="000000"/>
        </w:rPr>
        <w:t>SQL Yuzeyi</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744"/>
            <w:shd w:fill="1F4E79"/>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vAlign w:val="center"/>
          </w:tcPr>
          <w:p>
            <w:pPr>
              <w:jc w:val="center"/>
            </w:pPr>
            <w:r>
              <w:rPr>
                <w:b/>
                <w:color w:val="FFFFFF"/>
                <w:sz w:val="18"/>
              </w:rPr>
              <w:t>Komut</w:t>
            </w:r>
          </w:p>
        </w:tc>
        <w:tc>
          <w:tcPr>
            <w:tcW w:type="dxa" w:w="5904"/>
            <w:shd w:fill="1F4E79"/>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vAlign w:val="center"/>
          </w:tcPr>
          <w:p>
            <w:pPr>
              <w:jc w:val="center"/>
            </w:pPr>
            <w:r>
              <w:rPr>
                <w:b/>
                <w:color w:val="FFFFFF"/>
                <w:sz w:val="18"/>
              </w:rPr>
              <w:t>Davranis</w:t>
            </w:r>
          </w:p>
        </w:tc>
      </w:tr>
      <w:tr>
        <w:tc>
          <w:tcPr>
            <w:tcW w:type="dxa" w:w="374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vAlign w:val="center"/>
          </w:tcPr>
          <w:p>
            <w:pPr>
              <w:spacing w:after="0" w:line="259" w:lineRule="auto"/>
              <w:jc w:val="center"/>
            </w:pPr>
            <w:r>
              <w:rPr>
                <w:sz w:val="18"/>
              </w:rPr>
              <w:t>CREATE PROCEDURE name(params) BEGIN body END</w:t>
            </w:r>
          </w:p>
        </w:tc>
        <w:tc>
          <w:tcPr>
            <w:tcW w:type="dxa" w:w="590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vAlign w:val="center"/>
          </w:tcPr>
          <w:p>
            <w:pPr>
              <w:spacing w:after="0" w:line="259" w:lineRule="auto"/>
              <w:jc w:val="left"/>
            </w:pPr>
            <w:r>
              <w:rPr>
                <w:sz w:val="18"/>
              </w:rPr>
              <w:t>Yeni procedure tanimini aktif database kataloguna kaydeder.</w:t>
            </w:r>
          </w:p>
        </w:tc>
      </w:tr>
      <w:tr>
        <w:tc>
          <w:tcPr>
            <w:tcW w:type="dxa" w:w="374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shd w:fill="F3F7FB"/>
            <w:vAlign w:val="center"/>
          </w:tcPr>
          <w:p>
            <w:pPr>
              <w:spacing w:after="0" w:line="259" w:lineRule="auto"/>
              <w:jc w:val="center"/>
            </w:pPr>
            <w:r>
              <w:rPr>
                <w:sz w:val="18"/>
              </w:rPr>
              <w:t>CREATE OR REPLACE PROCEDURE ...</w:t>
            </w:r>
          </w:p>
        </w:tc>
        <w:tc>
          <w:tcPr>
            <w:tcW w:type="dxa" w:w="590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shd w:fill="F3F7FB"/>
            <w:vAlign w:val="center"/>
          </w:tcPr>
          <w:p>
            <w:pPr>
              <w:spacing w:after="0" w:line="259" w:lineRule="auto"/>
              <w:jc w:val="left"/>
            </w:pPr>
            <w:r>
              <w:rPr>
                <w:sz w:val="18"/>
              </w:rPr>
              <w:t>Procedure varsa definition yenilenir ve version artar; yoksa yeni procedure olusturulur.</w:t>
            </w:r>
          </w:p>
        </w:tc>
      </w:tr>
      <w:tr>
        <w:tc>
          <w:tcPr>
            <w:tcW w:type="dxa" w:w="374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vAlign w:val="center"/>
          </w:tcPr>
          <w:p>
            <w:pPr>
              <w:spacing w:after="0" w:line="259" w:lineRule="auto"/>
              <w:jc w:val="center"/>
            </w:pPr>
            <w:r>
              <w:rPr>
                <w:sz w:val="18"/>
              </w:rPr>
              <w:t>CREATE PROCEDURE IF NOT EXISTS ...</w:t>
            </w:r>
          </w:p>
        </w:tc>
        <w:tc>
          <w:tcPr>
            <w:tcW w:type="dxa" w:w="590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vAlign w:val="center"/>
          </w:tcPr>
          <w:p>
            <w:pPr>
              <w:spacing w:after="0" w:line="259" w:lineRule="auto"/>
              <w:jc w:val="left"/>
            </w:pPr>
            <w:r>
              <w:rPr>
                <w:sz w:val="18"/>
              </w:rPr>
              <w:t>Procedure varsa mevcut kaydi korur; yoksa create islemi yapar.</w:t>
            </w:r>
          </w:p>
        </w:tc>
      </w:tr>
      <w:tr>
        <w:tc>
          <w:tcPr>
            <w:tcW w:type="dxa" w:w="374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shd w:fill="F3F7FB"/>
            <w:vAlign w:val="center"/>
          </w:tcPr>
          <w:p>
            <w:pPr>
              <w:spacing w:after="0" w:line="259" w:lineRule="auto"/>
              <w:jc w:val="center"/>
            </w:pPr>
            <w:r>
              <w:rPr>
                <w:sz w:val="18"/>
              </w:rPr>
              <w:t>DROP PROCEDURE name</w:t>
            </w:r>
          </w:p>
        </w:tc>
        <w:tc>
          <w:tcPr>
            <w:tcW w:type="dxa" w:w="590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shd w:fill="F3F7FB"/>
            <w:vAlign w:val="center"/>
          </w:tcPr>
          <w:p>
            <w:pPr>
              <w:spacing w:after="0" w:line="259" w:lineRule="auto"/>
              <w:jc w:val="left"/>
            </w:pPr>
            <w:r>
              <w:rPr>
                <w:sz w:val="18"/>
              </w:rPr>
              <w:t>Mevcut procedure kaydini catalog ve metadata ile birlikte siler.</w:t>
            </w:r>
          </w:p>
        </w:tc>
      </w:tr>
      <w:tr>
        <w:tc>
          <w:tcPr>
            <w:tcW w:type="dxa" w:w="374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vAlign w:val="center"/>
          </w:tcPr>
          <w:p>
            <w:pPr>
              <w:spacing w:after="0" w:line="259" w:lineRule="auto"/>
              <w:jc w:val="center"/>
            </w:pPr>
            <w:r>
              <w:rPr>
                <w:sz w:val="18"/>
              </w:rPr>
              <w:t>DROP PROCEDURE IF EXISTS name</w:t>
            </w:r>
          </w:p>
        </w:tc>
        <w:tc>
          <w:tcPr>
            <w:tcW w:type="dxa" w:w="590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vAlign w:val="center"/>
          </w:tcPr>
          <w:p>
            <w:pPr>
              <w:spacing w:after="0" w:line="259" w:lineRule="auto"/>
              <w:jc w:val="left"/>
            </w:pPr>
            <w:r>
              <w:rPr>
                <w:sz w:val="18"/>
              </w:rPr>
              <w:t>Procedure yoksa hata yerine basarili noop sonucu doner.</w:t>
            </w:r>
          </w:p>
        </w:tc>
      </w:tr>
      <w:tr>
        <w:tc>
          <w:tcPr>
            <w:tcW w:type="dxa" w:w="374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shd w:fill="F3F7FB"/>
            <w:vAlign w:val="center"/>
          </w:tcPr>
          <w:p>
            <w:pPr>
              <w:spacing w:after="0" w:line="259" w:lineRule="auto"/>
              <w:jc w:val="center"/>
            </w:pPr>
            <w:r>
              <w:rPr>
                <w:sz w:val="18"/>
              </w:rPr>
              <w:t>SHOW PROCEDURES</w:t>
            </w:r>
          </w:p>
        </w:tc>
        <w:tc>
          <w:tcPr>
            <w:tcW w:type="dxa" w:w="590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shd w:fill="F3F7FB"/>
            <w:vAlign w:val="center"/>
          </w:tcPr>
          <w:p>
            <w:pPr>
              <w:spacing w:after="0" w:line="259" w:lineRule="auto"/>
              <w:jc w:val="left"/>
            </w:pPr>
            <w:r>
              <w:rPr>
                <w:sz w:val="18"/>
              </w:rPr>
              <w:t>Procedure adi, signature, parametre sayisi, version ve created_at kolonlarini listeler.</w:t>
            </w:r>
          </w:p>
        </w:tc>
      </w:tr>
      <w:tr>
        <w:tc>
          <w:tcPr>
            <w:tcW w:type="dxa" w:w="374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vAlign w:val="center"/>
          </w:tcPr>
          <w:p>
            <w:pPr>
              <w:spacing w:after="0" w:line="259" w:lineRule="auto"/>
              <w:jc w:val="center"/>
            </w:pPr>
            <w:r>
              <w:rPr>
                <w:sz w:val="18"/>
              </w:rPr>
              <w:t>SHOW PROCEDURES LIKE 'pattern'</w:t>
            </w:r>
          </w:p>
        </w:tc>
        <w:tc>
          <w:tcPr>
            <w:tcW w:type="dxa" w:w="590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vAlign w:val="center"/>
          </w:tcPr>
          <w:p>
            <w:pPr>
              <w:spacing w:after="0" w:line="259" w:lineRule="auto"/>
              <w:jc w:val="left"/>
            </w:pPr>
            <w:r>
              <w:rPr>
                <w:sz w:val="18"/>
              </w:rPr>
              <w:t>Procedure adlarini SQL LIKE patternine gore filtreler.</w:t>
            </w:r>
          </w:p>
        </w:tc>
      </w:tr>
      <w:tr>
        <w:tc>
          <w:tcPr>
            <w:tcW w:type="dxa" w:w="374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shd w:fill="F3F7FB"/>
            <w:vAlign w:val="center"/>
          </w:tcPr>
          <w:p>
            <w:pPr>
              <w:spacing w:after="0" w:line="259" w:lineRule="auto"/>
              <w:jc w:val="center"/>
            </w:pPr>
            <w:r>
              <w:rPr>
                <w:sz w:val="18"/>
              </w:rPr>
              <w:t>SHOW PROCEDURE name</w:t>
            </w:r>
          </w:p>
        </w:tc>
        <w:tc>
          <w:tcPr>
            <w:tcW w:type="dxa" w:w="590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shd w:fill="F3F7FB"/>
            <w:vAlign w:val="center"/>
          </w:tcPr>
          <w:p>
            <w:pPr>
              <w:spacing w:after="0" w:line="259" w:lineRule="auto"/>
              <w:jc w:val="left"/>
            </w:pPr>
            <w:r>
              <w:rPr>
                <w:sz w:val="18"/>
              </w:rPr>
              <w:t>Tek procedure icin body dahil detayli metadata doner.</w:t>
            </w:r>
          </w:p>
        </w:tc>
      </w:tr>
      <w:tr>
        <w:tc>
          <w:tcPr>
            <w:tcW w:type="dxa" w:w="374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vAlign w:val="center"/>
          </w:tcPr>
          <w:p>
            <w:pPr>
              <w:spacing w:after="0" w:line="259" w:lineRule="auto"/>
              <w:jc w:val="center"/>
            </w:pPr>
            <w:r>
              <w:rPr>
                <w:sz w:val="18"/>
              </w:rPr>
              <w:t>CALL name(values)</w:t>
            </w:r>
          </w:p>
        </w:tc>
        <w:tc>
          <w:tcPr>
            <w:tcW w:type="dxa" w:w="590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vAlign w:val="center"/>
          </w:tcPr>
          <w:p>
            <w:pPr>
              <w:spacing w:after="0" w:line="259" w:lineRule="auto"/>
              <w:jc w:val="left"/>
            </w:pPr>
            <w:r>
              <w:rPr>
                <w:sz w:val="18"/>
              </w:rPr>
              <w:t>Positional argument sirasina gore procedure body calistirir.</w:t>
            </w:r>
          </w:p>
        </w:tc>
      </w:tr>
      <w:tr>
        <w:tc>
          <w:tcPr>
            <w:tcW w:type="dxa" w:w="374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shd w:fill="F3F7FB"/>
            <w:vAlign w:val="center"/>
          </w:tcPr>
          <w:p>
            <w:pPr>
              <w:spacing w:after="0" w:line="259" w:lineRule="auto"/>
              <w:jc w:val="center"/>
            </w:pPr>
            <w:r>
              <w:rPr>
                <w:sz w:val="18"/>
              </w:rPr>
              <w:t>CALL name(param =&gt; value)</w:t>
            </w:r>
          </w:p>
        </w:tc>
        <w:tc>
          <w:tcPr>
            <w:tcW w:type="dxa" w:w="590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shd w:fill="F3F7FB"/>
            <w:vAlign w:val="center"/>
          </w:tcPr>
          <w:p>
            <w:pPr>
              <w:spacing w:after="0" w:line="259" w:lineRule="auto"/>
              <w:jc w:val="left"/>
            </w:pPr>
            <w:r>
              <w:rPr>
                <w:sz w:val="18"/>
              </w:rPr>
              <w:t>Named argument baglama ile sira bagimsiz CALL calistirir.</w:t>
            </w:r>
          </w:p>
        </w:tc>
      </w:tr>
    </w:tbl>
    <w:p/>
    <w:p>
      <w:pPr>
        <w:pStyle w:val="Heading1"/>
      </w:pPr>
      <w:r>
        <w:rPr>
          <w:color w:val="000000"/>
        </w:rPr>
        <w:t>Degisen ve Eklenen Dosyalar</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4680"/>
            <w:shd w:fill="1F4E79"/>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vAlign w:val="center"/>
          </w:tcPr>
          <w:p>
            <w:pPr>
              <w:jc w:val="center"/>
            </w:pPr>
            <w:r>
              <w:rPr>
                <w:b/>
                <w:color w:val="FFFFFF"/>
                <w:sz w:val="18"/>
              </w:rPr>
              <w:t>Dosya</w:t>
            </w:r>
          </w:p>
        </w:tc>
        <w:tc>
          <w:tcPr>
            <w:tcW w:type="dxa" w:w="4968"/>
            <w:shd w:fill="1F4E79"/>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vAlign w:val="center"/>
          </w:tcPr>
          <w:p>
            <w:pPr>
              <w:jc w:val="center"/>
            </w:pPr>
            <w:r>
              <w:rPr>
                <w:b/>
                <w:color w:val="FFFFFF"/>
                <w:sz w:val="18"/>
              </w:rPr>
              <w:t>Rol</w:t>
            </w:r>
          </w:p>
        </w:tc>
      </w:tr>
      <w:tr>
        <w:tc>
          <w:tcPr>
            <w:tcW w:type="dxa" w:w="468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vAlign w:val="center"/>
          </w:tcPr>
          <w:p>
            <w:pPr>
              <w:spacing w:after="0" w:line="259" w:lineRule="auto"/>
              <w:jc w:val="center"/>
            </w:pPr>
            <w:r>
              <w:rPr>
                <w:sz w:val="18"/>
              </w:rPr>
              <w:t>src/main/java/com/yekdb/database/Database.java</w:t>
            </w:r>
          </w:p>
        </w:tc>
        <w:tc>
          <w:tcPr>
            <w:tcW w:type="dxa" w:w="496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vAlign w:val="center"/>
          </w:tcPr>
          <w:p>
            <w:pPr>
              <w:spacing w:after="0" w:line="259" w:lineRule="auto"/>
              <w:jc w:val="left"/>
            </w:pPr>
            <w:r>
              <w:rPr>
                <w:sz w:val="18"/>
              </w:rPr>
              <w:t>Aktif database modeline ProcedureCatalog alani eklendi.</w:t>
            </w:r>
          </w:p>
        </w:tc>
      </w:tr>
      <w:tr>
        <w:tc>
          <w:tcPr>
            <w:tcW w:type="dxa" w:w="468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shd w:fill="F3F7FB"/>
            <w:vAlign w:val="center"/>
          </w:tcPr>
          <w:p>
            <w:pPr>
              <w:spacing w:after="0" w:line="259" w:lineRule="auto"/>
              <w:jc w:val="center"/>
            </w:pPr>
            <w:r>
              <w:rPr>
                <w:sz w:val="18"/>
              </w:rPr>
              <w:t>src/main/java/com/yekdb/procedure/ProcedureCatalog.java</w:t>
            </w:r>
          </w:p>
        </w:tc>
        <w:tc>
          <w:tcPr>
            <w:tcW w:type="dxa" w:w="496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shd w:fill="F3F7FB"/>
            <w:vAlign w:val="center"/>
          </w:tcPr>
          <w:p>
            <w:pPr>
              <w:spacing w:after="0" w:line="259" w:lineRule="auto"/>
              <w:jc w:val="left"/>
            </w:pPr>
            <w:r>
              <w:rPr>
                <w:sz w:val="18"/>
              </w:rPr>
              <w:t>Procedure definition ve metadata kayitlarini yoneten katalog.</w:t>
            </w:r>
          </w:p>
        </w:tc>
      </w:tr>
      <w:tr>
        <w:tc>
          <w:tcPr>
            <w:tcW w:type="dxa" w:w="468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vAlign w:val="center"/>
          </w:tcPr>
          <w:p>
            <w:pPr>
              <w:spacing w:after="0" w:line="259" w:lineRule="auto"/>
              <w:jc w:val="center"/>
            </w:pPr>
            <w:r>
              <w:rPr>
                <w:sz w:val="18"/>
              </w:rPr>
              <w:t>src/main/java/com/yekdb/procedure/ProcedureDefinition.java</w:t>
            </w:r>
          </w:p>
        </w:tc>
        <w:tc>
          <w:tcPr>
            <w:tcW w:type="dxa" w:w="496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vAlign w:val="center"/>
          </w:tcPr>
          <w:p>
            <w:pPr>
              <w:spacing w:after="0" w:line="259" w:lineRule="auto"/>
              <w:jc w:val="left"/>
            </w:pPr>
            <w:r>
              <w:rPr>
                <w:sz w:val="18"/>
              </w:rPr>
              <w:t>Stored procedure tanimini ve signature bilgisini tasiyan model.</w:t>
            </w:r>
          </w:p>
        </w:tc>
      </w:tr>
      <w:tr>
        <w:tc>
          <w:tcPr>
            <w:tcW w:type="dxa" w:w="468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shd w:fill="F3F7FB"/>
            <w:vAlign w:val="center"/>
          </w:tcPr>
          <w:p>
            <w:pPr>
              <w:spacing w:after="0" w:line="259" w:lineRule="auto"/>
              <w:jc w:val="center"/>
            </w:pPr>
            <w:r>
              <w:rPr>
                <w:sz w:val="18"/>
              </w:rPr>
              <w:t>src/main/java/com/yekdb/procedure/ProcedureMetadata.java</w:t>
            </w:r>
          </w:p>
        </w:tc>
        <w:tc>
          <w:tcPr>
            <w:tcW w:type="dxa" w:w="496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shd w:fill="F3F7FB"/>
            <w:vAlign w:val="center"/>
          </w:tcPr>
          <w:p>
            <w:pPr>
              <w:spacing w:after="0" w:line="259" w:lineRule="auto"/>
              <w:jc w:val="left"/>
            </w:pPr>
            <w:r>
              <w:rPr>
                <w:sz w:val="18"/>
              </w:rPr>
              <w:t>Procedure version ve created_at bilgisi.</w:t>
            </w:r>
          </w:p>
        </w:tc>
      </w:tr>
      <w:tr>
        <w:tc>
          <w:tcPr>
            <w:tcW w:type="dxa" w:w="468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vAlign w:val="center"/>
          </w:tcPr>
          <w:p>
            <w:pPr>
              <w:spacing w:after="0" w:line="259" w:lineRule="auto"/>
              <w:jc w:val="center"/>
            </w:pPr>
            <w:r>
              <w:rPr>
                <w:sz w:val="18"/>
              </w:rPr>
              <w:t>src/main/java/com/yekdb/procedure/ProcedureNameValidator.java</w:t>
            </w:r>
          </w:p>
        </w:tc>
        <w:tc>
          <w:tcPr>
            <w:tcW w:type="dxa" w:w="496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vAlign w:val="center"/>
          </w:tcPr>
          <w:p>
            <w:pPr>
              <w:spacing w:after="0" w:line="259" w:lineRule="auto"/>
              <w:jc w:val="left"/>
            </w:pPr>
            <w:r>
              <w:rPr>
                <w:sz w:val="18"/>
              </w:rPr>
              <w:t>Procedure adi validation ve normalization.</w:t>
            </w:r>
          </w:p>
        </w:tc>
      </w:tr>
      <w:tr>
        <w:tc>
          <w:tcPr>
            <w:tcW w:type="dxa" w:w="468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shd w:fill="F3F7FB"/>
            <w:vAlign w:val="center"/>
          </w:tcPr>
          <w:p>
            <w:pPr>
              <w:spacing w:after="0" w:line="259" w:lineRule="auto"/>
              <w:jc w:val="center"/>
            </w:pPr>
            <w:r>
              <w:rPr>
                <w:sz w:val="18"/>
              </w:rPr>
              <w:t>src/main/java/com/yekdb/procedure/ProcedureParameter.java</w:t>
            </w:r>
          </w:p>
        </w:tc>
        <w:tc>
          <w:tcPr>
            <w:tcW w:type="dxa" w:w="496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shd w:fill="F3F7FB"/>
            <w:vAlign w:val="center"/>
          </w:tcPr>
          <w:p>
            <w:pPr>
              <w:spacing w:after="0" w:line="259" w:lineRule="auto"/>
              <w:jc w:val="left"/>
            </w:pPr>
            <w:r>
              <w:rPr>
                <w:sz w:val="18"/>
              </w:rPr>
              <w:t>Procedure parametre modeli ve tip validation.</w:t>
            </w:r>
          </w:p>
        </w:tc>
      </w:tr>
      <w:tr>
        <w:tc>
          <w:tcPr>
            <w:tcW w:type="dxa" w:w="468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vAlign w:val="center"/>
          </w:tcPr>
          <w:p>
            <w:pPr>
              <w:spacing w:after="0" w:line="259" w:lineRule="auto"/>
              <w:jc w:val="center"/>
            </w:pPr>
            <w:r>
              <w:rPr>
                <w:sz w:val="18"/>
              </w:rPr>
              <w:t>src/main/java/com/yekdb/procedure/exception/DuplicateProcedureException.java</w:t>
            </w:r>
          </w:p>
        </w:tc>
        <w:tc>
          <w:tcPr>
            <w:tcW w:type="dxa" w:w="496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vAlign w:val="center"/>
          </w:tcPr>
          <w:p>
            <w:pPr>
              <w:spacing w:after="0" w:line="259" w:lineRule="auto"/>
              <w:jc w:val="left"/>
            </w:pPr>
            <w:r>
              <w:rPr>
                <w:sz w:val="18"/>
              </w:rPr>
              <w:t>Duplicate create hata modeli.</w:t>
            </w:r>
          </w:p>
        </w:tc>
      </w:tr>
      <w:tr>
        <w:tc>
          <w:tcPr>
            <w:tcW w:type="dxa" w:w="468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shd w:fill="F3F7FB"/>
            <w:vAlign w:val="center"/>
          </w:tcPr>
          <w:p>
            <w:pPr>
              <w:spacing w:after="0" w:line="259" w:lineRule="auto"/>
              <w:jc w:val="center"/>
            </w:pPr>
            <w:r>
              <w:rPr>
                <w:sz w:val="18"/>
              </w:rPr>
              <w:t>src/main/java/com/yekdb/procedure/exception/ProcedureNotFoundException.java</w:t>
            </w:r>
          </w:p>
        </w:tc>
        <w:tc>
          <w:tcPr>
            <w:tcW w:type="dxa" w:w="496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shd w:fill="F3F7FB"/>
            <w:vAlign w:val="center"/>
          </w:tcPr>
          <w:p>
            <w:pPr>
              <w:spacing w:after="0" w:line="259" w:lineRule="auto"/>
              <w:jc w:val="left"/>
            </w:pPr>
            <w:r>
              <w:rPr>
                <w:sz w:val="18"/>
              </w:rPr>
              <w:t>Eksik procedure hata modeli.</w:t>
            </w:r>
          </w:p>
        </w:tc>
      </w:tr>
      <w:tr>
        <w:tc>
          <w:tcPr>
            <w:tcW w:type="dxa" w:w="468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vAlign w:val="center"/>
          </w:tcPr>
          <w:p>
            <w:pPr>
              <w:spacing w:after="0" w:line="259" w:lineRule="auto"/>
              <w:jc w:val="center"/>
            </w:pPr>
            <w:r>
              <w:rPr>
                <w:sz w:val="18"/>
              </w:rPr>
              <w:t>src/main/java/com/yekdb/query/command/CreateProcedureCommand.java</w:t>
            </w:r>
          </w:p>
        </w:tc>
        <w:tc>
          <w:tcPr>
            <w:tcW w:type="dxa" w:w="496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vAlign w:val="center"/>
          </w:tcPr>
          <w:p>
            <w:pPr>
              <w:spacing w:after="0" w:line="259" w:lineRule="auto"/>
              <w:jc w:val="left"/>
            </w:pPr>
            <w:r>
              <w:rPr>
                <w:sz w:val="18"/>
              </w:rPr>
              <w:t>CREATE PROCEDURE command modeli.</w:t>
            </w:r>
          </w:p>
        </w:tc>
      </w:tr>
      <w:tr>
        <w:tc>
          <w:tcPr>
            <w:tcW w:type="dxa" w:w="468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shd w:fill="F3F7FB"/>
            <w:vAlign w:val="center"/>
          </w:tcPr>
          <w:p>
            <w:pPr>
              <w:spacing w:after="0" w:line="259" w:lineRule="auto"/>
              <w:jc w:val="center"/>
            </w:pPr>
            <w:r>
              <w:rPr>
                <w:sz w:val="18"/>
              </w:rPr>
              <w:t>src/main/java/com/yekdb/query/command/DropProcedureCommand.java</w:t>
            </w:r>
          </w:p>
        </w:tc>
        <w:tc>
          <w:tcPr>
            <w:tcW w:type="dxa" w:w="496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shd w:fill="F3F7FB"/>
            <w:vAlign w:val="center"/>
          </w:tcPr>
          <w:p>
            <w:pPr>
              <w:spacing w:after="0" w:line="259" w:lineRule="auto"/>
              <w:jc w:val="left"/>
            </w:pPr>
            <w:r>
              <w:rPr>
                <w:sz w:val="18"/>
              </w:rPr>
              <w:t>DROP PROCEDURE command modeli.</w:t>
            </w:r>
          </w:p>
        </w:tc>
      </w:tr>
      <w:tr>
        <w:tc>
          <w:tcPr>
            <w:tcW w:type="dxa" w:w="468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vAlign w:val="center"/>
          </w:tcPr>
          <w:p>
            <w:pPr>
              <w:spacing w:after="0" w:line="259" w:lineRule="auto"/>
              <w:jc w:val="center"/>
            </w:pPr>
            <w:r>
              <w:rPr>
                <w:sz w:val="18"/>
              </w:rPr>
              <w:t>src/main/java/com/yekdb/query/command/ShowProceduresCommand.java</w:t>
            </w:r>
          </w:p>
        </w:tc>
        <w:tc>
          <w:tcPr>
            <w:tcW w:type="dxa" w:w="496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vAlign w:val="center"/>
          </w:tcPr>
          <w:p>
            <w:pPr>
              <w:spacing w:after="0" w:line="259" w:lineRule="auto"/>
              <w:jc w:val="left"/>
            </w:pPr>
            <w:r>
              <w:rPr>
                <w:sz w:val="18"/>
              </w:rPr>
              <w:t>SHOW PROCEDURES command modeli.</w:t>
            </w:r>
          </w:p>
        </w:tc>
      </w:tr>
      <w:tr>
        <w:tc>
          <w:tcPr>
            <w:tcW w:type="dxa" w:w="468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shd w:fill="F3F7FB"/>
            <w:vAlign w:val="center"/>
          </w:tcPr>
          <w:p>
            <w:pPr>
              <w:spacing w:after="0" w:line="259" w:lineRule="auto"/>
              <w:jc w:val="center"/>
            </w:pPr>
            <w:r>
              <w:rPr>
                <w:sz w:val="18"/>
              </w:rPr>
              <w:t>src/main/java/com/yekdb/query/command/ShowProcedureCommand.java</w:t>
            </w:r>
          </w:p>
        </w:tc>
        <w:tc>
          <w:tcPr>
            <w:tcW w:type="dxa" w:w="496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shd w:fill="F3F7FB"/>
            <w:vAlign w:val="center"/>
          </w:tcPr>
          <w:p>
            <w:pPr>
              <w:spacing w:after="0" w:line="259" w:lineRule="auto"/>
              <w:jc w:val="left"/>
            </w:pPr>
            <w:r>
              <w:rPr>
                <w:sz w:val="18"/>
              </w:rPr>
              <w:t>SHOW PROCEDURE command modeli.</w:t>
            </w:r>
          </w:p>
        </w:tc>
      </w:tr>
      <w:tr>
        <w:tc>
          <w:tcPr>
            <w:tcW w:type="dxa" w:w="468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vAlign w:val="center"/>
          </w:tcPr>
          <w:p>
            <w:pPr>
              <w:spacing w:after="0" w:line="259" w:lineRule="auto"/>
              <w:jc w:val="center"/>
            </w:pPr>
            <w:r>
              <w:rPr>
                <w:sz w:val="18"/>
              </w:rPr>
              <w:t>src/main/java/com/yekdb/query/command/CallProcedureCommand.java</w:t>
            </w:r>
          </w:p>
        </w:tc>
        <w:tc>
          <w:tcPr>
            <w:tcW w:type="dxa" w:w="496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vAlign w:val="center"/>
          </w:tcPr>
          <w:p>
            <w:pPr>
              <w:spacing w:after="0" w:line="259" w:lineRule="auto"/>
              <w:jc w:val="left"/>
            </w:pPr>
            <w:r>
              <w:rPr>
                <w:sz w:val="18"/>
              </w:rPr>
              <w:t>CALL command modeli.</w:t>
            </w:r>
          </w:p>
        </w:tc>
      </w:tr>
      <w:tr>
        <w:tc>
          <w:tcPr>
            <w:tcW w:type="dxa" w:w="468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shd w:fill="F3F7FB"/>
            <w:vAlign w:val="center"/>
          </w:tcPr>
          <w:p>
            <w:pPr>
              <w:spacing w:after="0" w:line="259" w:lineRule="auto"/>
              <w:jc w:val="center"/>
            </w:pPr>
            <w:r>
              <w:rPr>
                <w:sz w:val="18"/>
              </w:rPr>
              <w:t>src/main/java/com/yekdb/query/executor/ManagementCommandParser.java</w:t>
            </w:r>
          </w:p>
        </w:tc>
        <w:tc>
          <w:tcPr>
            <w:tcW w:type="dxa" w:w="496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shd w:fill="F3F7FB"/>
            <w:vAlign w:val="center"/>
          </w:tcPr>
          <w:p>
            <w:pPr>
              <w:spacing w:after="0" w:line="259" w:lineRule="auto"/>
              <w:jc w:val="left"/>
            </w:pPr>
            <w:r>
              <w:rPr>
                <w:sz w:val="18"/>
              </w:rPr>
              <w:t>Procedure SQL syntax parsing.</w:t>
            </w:r>
          </w:p>
        </w:tc>
      </w:tr>
      <w:tr>
        <w:tc>
          <w:tcPr>
            <w:tcW w:type="dxa" w:w="468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vAlign w:val="center"/>
          </w:tcPr>
          <w:p>
            <w:pPr>
              <w:spacing w:after="0" w:line="259" w:lineRule="auto"/>
              <w:jc w:val="center"/>
            </w:pPr>
            <w:r>
              <w:rPr>
                <w:sz w:val="18"/>
              </w:rPr>
              <w:t>src/main/java/com/yekdb/query/executor/QueryExecutor.java</w:t>
            </w:r>
          </w:p>
        </w:tc>
        <w:tc>
          <w:tcPr>
            <w:tcW w:type="dxa" w:w="496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vAlign w:val="center"/>
          </w:tcPr>
          <w:p>
            <w:pPr>
              <w:spacing w:after="0" w:line="259" w:lineRule="auto"/>
              <w:jc w:val="left"/>
            </w:pPr>
            <w:r>
              <w:rPr>
                <w:sz w:val="18"/>
              </w:rPr>
              <w:t>Procedure lifecycle ve execution dispatch.</w:t>
            </w:r>
          </w:p>
        </w:tc>
      </w:tr>
      <w:tr>
        <w:tc>
          <w:tcPr>
            <w:tcW w:type="dxa" w:w="468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shd w:fill="F3F7FB"/>
            <w:vAlign w:val="center"/>
          </w:tcPr>
          <w:p>
            <w:pPr>
              <w:spacing w:after="0" w:line="259" w:lineRule="auto"/>
              <w:jc w:val="center"/>
            </w:pPr>
            <w:r>
              <w:rPr>
                <w:sz w:val="18"/>
              </w:rPr>
              <w:t>src/main/java/com/yekdb/query/executor/ProcedureExecutionSupport.java</w:t>
            </w:r>
          </w:p>
        </w:tc>
        <w:tc>
          <w:tcPr>
            <w:tcW w:type="dxa" w:w="496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shd w:fill="F3F7FB"/>
            <w:vAlign w:val="center"/>
          </w:tcPr>
          <w:p>
            <w:pPr>
              <w:spacing w:after="0" w:line="259" w:lineRule="auto"/>
              <w:jc w:val="left"/>
            </w:pPr>
            <w:r>
              <w:rPr>
                <w:sz w:val="18"/>
              </w:rPr>
              <w:t>Body execution, binding ve recursion guard.</w:t>
            </w:r>
          </w:p>
        </w:tc>
      </w:tr>
      <w:tr>
        <w:tc>
          <w:tcPr>
            <w:tcW w:type="dxa" w:w="468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vAlign w:val="center"/>
          </w:tcPr>
          <w:p>
            <w:pPr>
              <w:spacing w:after="0" w:line="259" w:lineRule="auto"/>
              <w:jc w:val="center"/>
            </w:pPr>
            <w:r>
              <w:rPr>
                <w:sz w:val="18"/>
              </w:rPr>
              <w:t>src/test/java/com/yekdb/procedure/ProcedureCatalogTest.java</w:t>
            </w:r>
          </w:p>
        </w:tc>
        <w:tc>
          <w:tcPr>
            <w:tcW w:type="dxa" w:w="496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vAlign w:val="center"/>
          </w:tcPr>
          <w:p>
            <w:pPr>
              <w:spacing w:after="0" w:line="259" w:lineRule="auto"/>
              <w:jc w:val="left"/>
            </w:pPr>
            <w:r>
              <w:rPr>
                <w:sz w:val="18"/>
              </w:rPr>
              <w:t>Procedure catalog unit coverage.</w:t>
            </w:r>
          </w:p>
        </w:tc>
      </w:tr>
      <w:tr>
        <w:tc>
          <w:tcPr>
            <w:tcW w:type="dxa" w:w="468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shd w:fill="F3F7FB"/>
            <w:vAlign w:val="center"/>
          </w:tcPr>
          <w:p>
            <w:pPr>
              <w:spacing w:after="0" w:line="259" w:lineRule="auto"/>
              <w:jc w:val="center"/>
            </w:pPr>
            <w:r>
              <w:rPr>
                <w:sz w:val="18"/>
              </w:rPr>
              <w:t>src/test/java/com/yekdb/query/executor/ManagementCommandParserProcedureTest.java</w:t>
            </w:r>
          </w:p>
        </w:tc>
        <w:tc>
          <w:tcPr>
            <w:tcW w:type="dxa" w:w="496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shd w:fill="F3F7FB"/>
            <w:vAlign w:val="center"/>
          </w:tcPr>
          <w:p>
            <w:pPr>
              <w:spacing w:after="0" w:line="259" w:lineRule="auto"/>
              <w:jc w:val="left"/>
            </w:pPr>
            <w:r>
              <w:rPr>
                <w:sz w:val="18"/>
              </w:rPr>
              <w:t>Procedure parser coverage.</w:t>
            </w:r>
          </w:p>
        </w:tc>
      </w:tr>
      <w:tr>
        <w:tc>
          <w:tcPr>
            <w:tcW w:type="dxa" w:w="468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vAlign w:val="center"/>
          </w:tcPr>
          <w:p>
            <w:pPr>
              <w:spacing w:after="0" w:line="259" w:lineRule="auto"/>
              <w:jc w:val="center"/>
            </w:pPr>
            <w:r>
              <w:rPr>
                <w:sz w:val="18"/>
              </w:rPr>
              <w:t>src/test/java/com/yekdb/query/executor/QueryExecutorProcedureTest.java</w:t>
            </w:r>
          </w:p>
        </w:tc>
        <w:tc>
          <w:tcPr>
            <w:tcW w:type="dxa" w:w="496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20" w:type="dxa"/>
              <w:bottom w:w="90" w:type="dxa"/>
              <w:end w:w="120" w:type="dxa"/>
            </w:tcMar>
            <w:vAlign w:val="center"/>
          </w:tcPr>
          <w:p>
            <w:pPr>
              <w:spacing w:after="0" w:line="259" w:lineRule="auto"/>
              <w:jc w:val="left"/>
            </w:pPr>
            <w:r>
              <w:rPr>
                <w:sz w:val="18"/>
              </w:rPr>
              <w:t>Procedure integration ve regression coverage.</w:t>
            </w:r>
          </w:p>
        </w:tc>
      </w:tr>
    </w:tbl>
    <w:p/>
    <w:p>
      <w:pPr>
        <w:pStyle w:val="Heading1"/>
      </w:pPr>
      <w:r>
        <w:rPr>
          <w:color w:val="000000"/>
        </w:rPr>
        <w:t>Test ve Dogrulama</w:t>
      </w:r>
    </w:p>
    <w:p>
      <w:pPr>
        <w:pStyle w:val="ListNumber"/>
      </w:pPr>
      <w:r>
        <w:t>ProcedureCatalogTest duplicate create, missing lookup, unregister ve metadata uyumlulugunu dogrular.</w:t>
      </w:r>
    </w:p>
    <w:p>
      <w:pPr>
        <w:pStyle w:val="ListNumber"/>
      </w:pPr>
      <w:r>
        <w:t>ManagementCommandParserProcedureTest CREATE, OR REPLACE, IF NOT EXISTS, DROP IF EXISTS, SHOW, LIKE, CALL ve named argument parsing davranislarini kapsar.</w:t>
      </w:r>
    </w:p>
    <w:p>
      <w:pPr>
        <w:pStyle w:val="ListNumber"/>
      </w:pPr>
      <w:r>
        <w:t>QueryExecutorProcedureTest lifecycle execution, argument validation, nested CALL, transaction boundary ve final smoke akislarini dogrular.</w:t>
      </w:r>
    </w:p>
    <w:p>
      <w:pPr>
        <w:pStyle w:val="ListNumber"/>
      </w:pPr>
      <w:r>
        <w:t>Kullanici tarafindan bildirilen final durum: 1991 test basarili ve compile basarili.</w:t>
      </w:r>
    </w:p>
    <w:p>
      <w:pPr>
        <w:pStyle w:val="Heading1"/>
      </w:pPr>
      <w:r>
        <w:rPr>
          <w:color w:val="000000"/>
        </w:rPr>
        <w:t>Tasarim Kararlari</w:t>
      </w:r>
    </w:p>
    <w:p>
      <w:pPr>
        <w:pStyle w:val="ListBullet"/>
      </w:pPr>
      <w:r>
        <w:t>Procedure katalogu bu sprintte aktif Database nesnesine baglandi; mevcut proje yapisi ve management command akisi korunmus oldu.</w:t>
      </w:r>
    </w:p>
    <w:p>
      <w:pPr>
        <w:pStyle w:val="ListBullet"/>
      </w:pPr>
      <w:r>
        <w:t>Procedure body ayristirma bilincli olarak basit tutuldu: semicolon split tirnak farkindaligiyla yapilir, fakat procedural grammar henuz eklenmez.</w:t>
      </w:r>
    </w:p>
    <w:p>
      <w:pPr>
        <w:pStyle w:val="ListBullet"/>
      </w:pPr>
      <w:r>
        <w:t>Parametre substitution, :name referanslarini SQL literal degerlere cevirir; boylece var olan SQL parser ve executor tekrar kullanilir.</w:t>
      </w:r>
    </w:p>
    <w:p>
      <w:pPr>
        <w:pStyle w:val="ListBullet"/>
      </w:pPr>
      <w:r>
        <w:t>Named argument mapleri lower-case anahtarlarla tutulur; parameter name matching case-insensitive calisir.</w:t>
      </w:r>
    </w:p>
    <w:p>
      <w:pPr>
        <w:pStyle w:val="ListBullet"/>
      </w:pPr>
      <w:r>
        <w:t>OR REPLACE mevcut created_at bilgisini korur ve version degerini artirarak degisiklik gecmisine ilk metadata sinyalini verir.</w:t>
      </w:r>
    </w:p>
    <w:p>
      <w:pPr>
        <w:pStyle w:val="ListBullet"/>
      </w:pPr>
      <w:r>
        <w:t>IF NOT EXISTS ve IF EXISTS komutlari migration scriptleri icin idempotent lifecycle davranisi saglar.</w:t>
      </w:r>
    </w:p>
    <w:p>
      <w:pPr>
        <w:pStyle w:val="Heading1"/>
      </w:pPr>
      <w:r>
        <w:rPr>
          <w:color w:val="000000"/>
        </w:rPr>
        <w:t>Bilinen Sinirlar ve Sonraki Isler</w:t>
      </w:r>
    </w:p>
    <w:p>
      <w:pPr>
        <w:pStyle w:val="ListBullet"/>
      </w:pPr>
      <w:r>
        <w:t>Procedure katalogu kalici storage formatina yazilmiyor; database kapatip acma sonrasi recovery bu sprint kapsaminda degil.</w:t>
      </w:r>
    </w:p>
    <w:p>
      <w:pPr>
        <w:pStyle w:val="ListBullet"/>
      </w:pPr>
      <w:r>
        <w:t>Procedure dili SQL statement listesi seviyesinde; local variable, IF, LOOP, RETURN, OUT parameter ve result set contract henuz yok.</w:t>
      </w:r>
    </w:p>
    <w:p>
      <w:pPr>
        <w:pStyle w:val="ListBullet"/>
      </w:pPr>
      <w:r>
        <w:t>Autonomous transaction veya procedure-specific transaction policy bulunmuyor; mevcut executor boundary kurallari gecerlidir.</w:t>
      </w:r>
    </w:p>
    <w:p>
      <w:pPr>
        <w:pStyle w:val="ListBullet"/>
      </w:pPr>
      <w:r>
        <w:t>Security, grants ve owner metadata ileriki administration sprintlerinde ele alinabilir.</w:t>
      </w:r>
    </w:p>
    <w:p>
      <w:pPr>
        <w:pStyle w:val="ListBullet"/>
      </w:pPr>
      <w:r>
        <w:t>Procedure dependency tracking henuz yok; tablo veya kolon silme islemleri procedure body referanslarini analiz etmiyor.</w:t>
      </w:r>
    </w:p>
    <w:p>
      <w:pPr>
        <w:pStyle w:val="Heading1"/>
      </w:pPr>
      <w:r>
        <w:rPr>
          <w:color w:val="000000"/>
        </w:rPr>
        <w:t>Kapanis Karari</w:t>
      </w:r>
    </w:p>
    <w:p>
      <w:r>
        <w:t>Sprint 00-34, stored procedure foundation hedefini tamamlar. Kod tabani mevcut paket ve command mimarisini koruyarak genisletildi; parser, catalog, executor ve regression testleri birlikte 1991 testlik kapanis durumuna ulasti. Bir sonraki mantikli adim procedure metadata persistence ve daha zengin procedural language ozelliklerinin tasarlanmasidir.</w:t>
      </w:r>
    </w:p>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val="0"/>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