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600"/>
        <w:jc w:val="left"/>
      </w:pPr>
      <w:r>
        <w:rPr>
          <w:rFonts w:ascii="Arial" w:hAnsi="Arial"/>
        </w:rPr>
        <w:t>YEKDB V1 Kullanım ve Destek Dokümantasyonu</w:t>
      </w:r>
    </w:p>
    <w:p>
      <w:r>
        <w:rPr>
          <w:rFonts w:ascii="Arial" w:hAnsi="Arial"/>
          <w:b/>
          <w:color w:val="1F6F78"/>
          <w:sz w:val="32"/>
        </w:rPr>
        <w:t>Yet Another Embedded Key Database</w:t>
      </w:r>
    </w:p>
    <w:p>
      <w:pPr>
        <w:spacing w:before="560"/>
      </w:pPr>
      <w:r>
        <w:rPr>
          <w:rFonts w:ascii="Arial" w:hAnsi="Arial"/>
          <w:b/>
          <w:sz w:val="26"/>
        </w:rPr>
        <w:t>Sürüm 1.0.0</w:t>
      </w:r>
    </w:p>
    <w:p>
      <w:r>
        <w:rPr>
          <w:rFonts w:ascii="Arial" w:hAnsi="Arial"/>
        </w:rPr>
        <w:t>Sprint 00-38 Final Integration and Cleanup</w:t>
      </w:r>
    </w:p>
    <w:p>
      <w:r>
        <w:rPr>
          <w:rFonts w:ascii="Arial" w:hAnsi="Arial"/>
        </w:rPr>
        <w:t>Durum  V1 Completed</w:t>
      </w:r>
    </w:p>
    <w:p>
      <w:r>
        <w:rPr>
          <w:rFonts w:ascii="Arial" w:hAnsi="Arial"/>
        </w:rPr>
        <w:t>Teknik temel  Java 21  Maven  JUnit 5</w:t>
      </w:r>
    </w:p>
    <w:p>
      <w:pPr>
        <w:spacing w:before="1280"/>
      </w:pPr>
      <w:r>
        <w:rPr>
          <w:rFonts w:ascii="Arial" w:hAnsi="Arial"/>
          <w:sz w:val="23"/>
        </w:rPr>
        <w:t>Bu belge YEKDB V1 kapsamını, kurulum ve çalıştırma adımlarını, desteklenen SQL özelliklerini, yönetim komutlarını ve bilinen sınırları tek bir başvuru kaynağında toplar.</w:t>
      </w:r>
    </w:p>
    <w:p>
      <w:pPr>
        <w:spacing w:before="1600"/>
      </w:pPr>
      <w:r>
        <w:rPr>
          <w:rFonts w:ascii="Arial" w:hAnsi="Arial"/>
          <w:b/>
          <w:sz w:val="22"/>
        </w:rPr>
        <w:t>Yunus Emre KUL</w:t>
      </w:r>
    </w:p>
    <w:p>
      <w:r>
        <w:rPr>
          <w:rFonts w:ascii="Arial" w:hAnsi="Arial"/>
        </w:rPr>
        <w:t>Computer Engineering</w:t>
      </w:r>
    </w:p>
    <w:p>
      <w:r>
        <w:rPr>
          <w:rFonts w:ascii="Arial" w:hAnsi="Arial"/>
        </w:rPr>
        <w:br w:type="page"/>
      </w:r>
    </w:p>
    <w:p>
      <w:pPr>
        <w:pStyle w:val="Heading1"/>
      </w:pPr>
      <w:r>
        <w:rPr>
          <w:rFonts w:ascii="Arial" w:hAnsi="Arial"/>
        </w:rPr>
        <w:t>Belgenin Amacı</w:t>
      </w:r>
    </w:p>
    <w:p>
      <w:r>
        <w:rPr>
          <w:rFonts w:ascii="Arial" w:hAnsi="Arial"/>
        </w:rPr>
        <w:t>YEKDB V1, ilişkisel bir veritabanı sisteminin depolama katmanından SQL terminaline kadar olan temel bileşenlerini Java ile sıfırdan uygular. Bu kılavuz, projeyi ilk kez çalıştıran geliştiricinin sistemi derlemesini, terminali açmasını, örnek bir veritabanı oluşturmasını ve V1 özelliklerini güvenli biçimde denemesini sağlar.</w:t>
      </w:r>
    </w:p>
    <w:p>
      <w:r>
        <w:rPr>
          <w:rFonts w:ascii="Arial" w:hAnsi="Arial"/>
        </w:rPr>
        <w:t>Sprint 00-38 sonunda 374 üretim kaynağı ve 240 test kaynağı Java 21 ile temiz biçimde derlenmiştir. Tam regresyon paketi 2.042 testi hata, başarısızlık veya atlama olmadan tamamlamıştır. V1 paketi doğrudan çalıştırılabilir bir JAR olarak üretilir.</w:t>
      </w:r>
    </w:p>
    <w:p>
      <w:pPr>
        <w:pStyle w:val="Heading1"/>
      </w:pPr>
      <w:r>
        <w:rPr>
          <w:rFonts w:ascii="Arial" w:hAnsi="Arial"/>
        </w:rPr>
        <w:t>Hızlı Başlangıç</w:t>
      </w:r>
    </w:p>
    <w:p>
      <w:pPr>
        <w:pStyle w:val="ListNumber"/>
        <w:spacing w:after="80"/>
      </w:pPr>
      <w:r>
        <w:rPr>
          <w:rFonts w:ascii="Arial" w:hAnsi="Arial"/>
        </w:rPr>
        <w:t>JDK 21 ve Maven 3.9 veya daha yeni bir sürüm kurun.</w:t>
      </w:r>
    </w:p>
    <w:p>
      <w:pPr>
        <w:pStyle w:val="ListNumber"/>
        <w:spacing w:after="80"/>
      </w:pPr>
      <w:r>
        <w:rPr>
          <w:rFonts w:ascii="Arial" w:hAnsi="Arial"/>
        </w:rPr>
        <w:t>Proje kökünde temiz paketi üretin.</w:t>
      </w:r>
    </w:p>
    <w:p>
      <w:pPr>
        <w:pStyle w:val="ListNumber"/>
        <w:spacing w:after="80"/>
      </w:pPr>
      <w:r>
        <w:rPr>
          <w:rFonts w:ascii="Arial" w:hAnsi="Arial"/>
        </w:rPr>
        <w:t>Oluşan JAR dosyasıyla terminali başlatın.</w:t>
      </w:r>
    </w:p>
    <w:p>
      <w:pPr>
        <w:pStyle w:val="ListNumber"/>
        <w:spacing w:after="80"/>
      </w:pPr>
      <w:r>
        <w:rPr>
          <w:rFonts w:ascii="Arial" w:hAnsi="Arial"/>
        </w:rPr>
        <w:t>SQL ifadelerini noktalı virgülle bitirin. Terminalden çıkmak için \q yazın.</w:t>
      </w:r>
    </w:p>
    <w:p>
      <w:pPr>
        <w:keepLines/>
        <w:spacing w:before="80" w:after="160"/>
        <w:ind w:left="255" w:right="142"/>
        <w:shd w:fill="F5F7F8"/>
      </w:pPr>
      <w:r>
        <w:rPr>
          <w:rFonts w:ascii="Consolas" w:hAnsi="Consolas"/>
          <w:sz w:val="17"/>
        </w:rPr>
        <w:t>mvn clean package</w:t>
        <w:br/>
        <w:t>java -jar target/yekdb-1.0.0.jar</w:t>
      </w:r>
    </w:p>
    <w:p>
      <w:r>
        <w:rPr>
          <w:rFonts w:ascii="Arial" w:hAnsi="Arial"/>
        </w:rPr>
        <w:t>Verileri farklı bir dizinde tutmak için aşağıdaki JVM özelliğini kullanın:</w:t>
      </w:r>
    </w:p>
    <w:p>
      <w:pPr>
        <w:keepLines/>
        <w:spacing w:before="80" w:after="160"/>
        <w:ind w:left="255" w:right="142"/>
        <w:shd w:fill="F5F7F8"/>
      </w:pPr>
      <w:r>
        <w:rPr>
          <w:rFonts w:ascii="Consolas" w:hAnsi="Consolas"/>
          <w:sz w:val="17"/>
        </w:rPr>
        <w:t>java -Dyekdb.data.dir=C:/yekdb/data -jar target/yekdb-1.0.0.jar</w:t>
      </w:r>
    </w:p>
    <w:p>
      <w:pPr>
        <w:pStyle w:val="Heading2"/>
      </w:pPr>
      <w:r>
        <w:rPr>
          <w:rFonts w:ascii="Arial" w:hAnsi="Arial"/>
        </w:rPr>
        <w:t>V1 Doğrulama Özeti</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49"/>
        <w:gridCol w:w="3249"/>
        <w:gridCol w:w="3249"/>
      </w:tblGrid>
      <w:tr>
        <w:trPr>
          <w:tblHeader w:val="true"/>
        </w:trPr>
        <w:tc>
          <w:tcPr>
            <w:tcW w:type="dxa" w:w="1984"/>
            <w:shd w:fill="18324A"/>
            <w:tcMar>
              <w:top w:w="100" w:type="dxa"/>
              <w:start w:w="120" w:type="dxa"/>
              <w:bottom w:w="100" w:type="dxa"/>
              <w:end w:w="120" w:type="dxa"/>
            </w:tcMar>
            <w:vAlign w:val="center"/>
          </w:tcPr>
          <w:p>
            <w:pPr>
              <w:spacing w:after="0"/>
            </w:pPr>
            <w:r>
              <w:rPr>
                <w:b/>
                <w:color w:val="FFFFFF"/>
                <w:sz w:val="18"/>
              </w:rPr>
              <w:t>Kontrol</w:t>
            </w:r>
          </w:p>
        </w:tc>
        <w:tc>
          <w:tcPr>
            <w:tcW w:type="dxa" w:w="1814"/>
            <w:shd w:fill="18324A"/>
            <w:tcMar>
              <w:top w:w="100" w:type="dxa"/>
              <w:start w:w="120" w:type="dxa"/>
              <w:bottom w:w="100" w:type="dxa"/>
              <w:end w:w="120" w:type="dxa"/>
            </w:tcMar>
            <w:vAlign w:val="center"/>
          </w:tcPr>
          <w:p>
            <w:pPr>
              <w:spacing w:after="0"/>
            </w:pPr>
            <w:r>
              <w:rPr>
                <w:b/>
                <w:color w:val="FFFFFF"/>
                <w:sz w:val="18"/>
              </w:rPr>
              <w:t>Sonuç</w:t>
            </w:r>
          </w:p>
        </w:tc>
        <w:tc>
          <w:tcPr>
            <w:tcW w:type="dxa" w:w="5102"/>
            <w:shd w:fill="18324A"/>
            <w:tcMar>
              <w:top w:w="100" w:type="dxa"/>
              <w:start w:w="120" w:type="dxa"/>
              <w:bottom w:w="100" w:type="dxa"/>
              <w:end w:w="120" w:type="dxa"/>
            </w:tcMar>
            <w:vAlign w:val="center"/>
          </w:tcPr>
          <w:p>
            <w:pPr>
              <w:spacing w:after="0"/>
            </w:pPr>
            <w:r>
              <w:rPr>
                <w:b/>
                <w:color w:val="FFFFFF"/>
                <w:sz w:val="18"/>
              </w:rPr>
              <w:t>Açıklama</w:t>
            </w:r>
          </w:p>
        </w:tc>
      </w:tr>
      <w:tr>
        <w:tc>
          <w:tcPr>
            <w:tcW w:type="dxa" w:w="1984"/>
            <w:tcMar>
              <w:top w:w="110" w:type="dxa"/>
              <w:start w:w="120" w:type="dxa"/>
              <w:bottom w:w="110" w:type="dxa"/>
              <w:end w:w="120" w:type="dxa"/>
            </w:tcMar>
            <w:vAlign w:val="center"/>
          </w:tcPr>
          <w:p>
            <w:pPr>
              <w:spacing w:after="0"/>
            </w:pPr>
            <w:r>
              <w:rPr>
                <w:sz w:val="18"/>
              </w:rPr>
              <w:t>Java derleme</w:t>
            </w:r>
          </w:p>
        </w:tc>
        <w:tc>
          <w:tcPr>
            <w:tcW w:type="dxa" w:w="1814"/>
            <w:tcMar>
              <w:top w:w="110" w:type="dxa"/>
              <w:start w:w="120" w:type="dxa"/>
              <w:bottom w:w="110" w:type="dxa"/>
              <w:end w:w="120" w:type="dxa"/>
            </w:tcMar>
            <w:vAlign w:val="center"/>
          </w:tcPr>
          <w:p>
            <w:pPr>
              <w:spacing w:after="0"/>
            </w:pPr>
            <w:r>
              <w:rPr>
                <w:sz w:val="18"/>
              </w:rPr>
              <w:t>Başarılı</w:t>
            </w:r>
          </w:p>
        </w:tc>
        <w:tc>
          <w:tcPr>
            <w:tcW w:type="dxa" w:w="5102"/>
            <w:tcMar>
              <w:top w:w="110" w:type="dxa"/>
              <w:start w:w="120" w:type="dxa"/>
              <w:bottom w:w="110" w:type="dxa"/>
              <w:end w:w="120" w:type="dxa"/>
            </w:tcMar>
            <w:vAlign w:val="center"/>
          </w:tcPr>
          <w:p>
            <w:pPr>
              <w:spacing w:after="0"/>
            </w:pPr>
            <w:r>
              <w:rPr>
                <w:sz w:val="18"/>
              </w:rPr>
              <w:t>374 üretim kaynağı Java 21 ile derlendi</w:t>
            </w:r>
          </w:p>
        </w:tc>
      </w:tr>
      <w:tr>
        <w:tc>
          <w:tcPr>
            <w:tcW w:type="dxa" w:w="1984"/>
            <w:tcMar>
              <w:top w:w="110" w:type="dxa"/>
              <w:start w:w="120" w:type="dxa"/>
              <w:bottom w:w="110" w:type="dxa"/>
              <w:end w:w="120" w:type="dxa"/>
            </w:tcMar>
            <w:vAlign w:val="center"/>
            <w:shd w:fill="EAF2F6"/>
          </w:tcPr>
          <w:p>
            <w:pPr>
              <w:spacing w:after="0"/>
            </w:pPr>
            <w:r>
              <w:rPr>
                <w:sz w:val="18"/>
              </w:rPr>
              <w:t>Test derleme</w:t>
            </w:r>
          </w:p>
        </w:tc>
        <w:tc>
          <w:tcPr>
            <w:tcW w:type="dxa" w:w="1814"/>
            <w:tcMar>
              <w:top w:w="110" w:type="dxa"/>
              <w:start w:w="120" w:type="dxa"/>
              <w:bottom w:w="110" w:type="dxa"/>
              <w:end w:w="120" w:type="dxa"/>
            </w:tcMar>
            <w:vAlign w:val="center"/>
            <w:shd w:fill="EAF2F6"/>
          </w:tcPr>
          <w:p>
            <w:pPr>
              <w:spacing w:after="0"/>
            </w:pPr>
            <w:r>
              <w:rPr>
                <w:sz w:val="18"/>
              </w:rPr>
              <w:t>Başarılı</w:t>
            </w:r>
          </w:p>
        </w:tc>
        <w:tc>
          <w:tcPr>
            <w:tcW w:type="dxa" w:w="5102"/>
            <w:tcMar>
              <w:top w:w="110" w:type="dxa"/>
              <w:start w:w="120" w:type="dxa"/>
              <w:bottom w:w="110" w:type="dxa"/>
              <w:end w:w="120" w:type="dxa"/>
            </w:tcMar>
            <w:vAlign w:val="center"/>
            <w:shd w:fill="EAF2F6"/>
          </w:tcPr>
          <w:p>
            <w:pPr>
              <w:spacing w:after="0"/>
            </w:pPr>
            <w:r>
              <w:rPr>
                <w:sz w:val="18"/>
              </w:rPr>
              <w:t>240 test kaynağı derlendi</w:t>
            </w:r>
          </w:p>
        </w:tc>
      </w:tr>
      <w:tr>
        <w:tc>
          <w:tcPr>
            <w:tcW w:type="dxa" w:w="1984"/>
            <w:tcMar>
              <w:top w:w="110" w:type="dxa"/>
              <w:start w:w="120" w:type="dxa"/>
              <w:bottom w:w="110" w:type="dxa"/>
              <w:end w:w="120" w:type="dxa"/>
            </w:tcMar>
            <w:vAlign w:val="center"/>
          </w:tcPr>
          <w:p>
            <w:pPr>
              <w:spacing w:after="0"/>
            </w:pPr>
            <w:r>
              <w:rPr>
                <w:sz w:val="18"/>
              </w:rPr>
              <w:t>Regresyon</w:t>
            </w:r>
          </w:p>
        </w:tc>
        <w:tc>
          <w:tcPr>
            <w:tcW w:type="dxa" w:w="1814"/>
            <w:tcMar>
              <w:top w:w="110" w:type="dxa"/>
              <w:start w:w="120" w:type="dxa"/>
              <w:bottom w:w="110" w:type="dxa"/>
              <w:end w:w="120" w:type="dxa"/>
            </w:tcMar>
            <w:vAlign w:val="center"/>
          </w:tcPr>
          <w:p>
            <w:pPr>
              <w:spacing w:after="0"/>
            </w:pPr>
            <w:r>
              <w:rPr>
                <w:sz w:val="18"/>
              </w:rPr>
              <w:t>2042 geçti</w:t>
            </w:r>
          </w:p>
        </w:tc>
        <w:tc>
          <w:tcPr>
            <w:tcW w:type="dxa" w:w="5102"/>
            <w:tcMar>
              <w:top w:w="110" w:type="dxa"/>
              <w:start w:w="120" w:type="dxa"/>
              <w:bottom w:w="110" w:type="dxa"/>
              <w:end w:w="120" w:type="dxa"/>
            </w:tcMar>
            <w:vAlign w:val="center"/>
          </w:tcPr>
          <w:p>
            <w:pPr>
              <w:spacing w:after="0"/>
            </w:pPr>
            <w:r>
              <w:rPr>
                <w:sz w:val="18"/>
              </w:rPr>
              <w:t>0 failure  0 error  0 skipped</w:t>
            </w:r>
          </w:p>
        </w:tc>
      </w:tr>
      <w:tr>
        <w:tc>
          <w:tcPr>
            <w:tcW w:type="dxa" w:w="1984"/>
            <w:tcMar>
              <w:top w:w="110" w:type="dxa"/>
              <w:start w:w="120" w:type="dxa"/>
              <w:bottom w:w="110" w:type="dxa"/>
              <w:end w:w="120" w:type="dxa"/>
            </w:tcMar>
            <w:vAlign w:val="center"/>
            <w:shd w:fill="EAF2F6"/>
          </w:tcPr>
          <w:p>
            <w:pPr>
              <w:spacing w:after="0"/>
            </w:pPr>
            <w:r>
              <w:rPr>
                <w:sz w:val="18"/>
              </w:rPr>
              <w:t>Paketleme</w:t>
            </w:r>
          </w:p>
        </w:tc>
        <w:tc>
          <w:tcPr>
            <w:tcW w:type="dxa" w:w="1814"/>
            <w:tcMar>
              <w:top w:w="110" w:type="dxa"/>
              <w:start w:w="120" w:type="dxa"/>
              <w:bottom w:w="110" w:type="dxa"/>
              <w:end w:w="120" w:type="dxa"/>
            </w:tcMar>
            <w:vAlign w:val="center"/>
            <w:shd w:fill="EAF2F6"/>
          </w:tcPr>
          <w:p>
            <w:pPr>
              <w:spacing w:after="0"/>
            </w:pPr>
            <w:r>
              <w:rPr>
                <w:sz w:val="18"/>
              </w:rPr>
              <w:t>Başarılı</w:t>
            </w:r>
          </w:p>
        </w:tc>
        <w:tc>
          <w:tcPr>
            <w:tcW w:type="dxa" w:w="5102"/>
            <w:tcMar>
              <w:top w:w="110" w:type="dxa"/>
              <w:start w:w="120" w:type="dxa"/>
              <w:bottom w:w="110" w:type="dxa"/>
              <w:end w:w="120" w:type="dxa"/>
            </w:tcMar>
            <w:vAlign w:val="center"/>
            <w:shd w:fill="EAF2F6"/>
          </w:tcPr>
          <w:p>
            <w:pPr>
              <w:spacing w:after="0"/>
            </w:pPr>
            <w:r>
              <w:rPr>
                <w:sz w:val="18"/>
              </w:rPr>
              <w:t>Çalıştırılabilir yekdb-1.0.0.jar</w:t>
            </w:r>
          </w:p>
        </w:tc>
      </w:tr>
      <w:tr>
        <w:tc>
          <w:tcPr>
            <w:tcW w:type="dxa" w:w="1984"/>
            <w:tcMar>
              <w:top w:w="110" w:type="dxa"/>
              <w:start w:w="120" w:type="dxa"/>
              <w:bottom w:w="110" w:type="dxa"/>
              <w:end w:w="120" w:type="dxa"/>
            </w:tcMar>
            <w:vAlign w:val="center"/>
          </w:tcPr>
          <w:p>
            <w:pPr>
              <w:spacing w:after="0"/>
            </w:pPr>
            <w:r>
              <w:rPr>
                <w:sz w:val="18"/>
              </w:rPr>
              <w:t>V1 demo</w:t>
            </w:r>
          </w:p>
        </w:tc>
        <w:tc>
          <w:tcPr>
            <w:tcW w:type="dxa" w:w="1814"/>
            <w:tcMar>
              <w:top w:w="110" w:type="dxa"/>
              <w:start w:w="120" w:type="dxa"/>
              <w:bottom w:w="110" w:type="dxa"/>
              <w:end w:w="120" w:type="dxa"/>
            </w:tcMar>
            <w:vAlign w:val="center"/>
          </w:tcPr>
          <w:p>
            <w:pPr>
              <w:spacing w:after="0"/>
            </w:pPr>
            <w:r>
              <w:rPr>
                <w:sz w:val="18"/>
              </w:rPr>
              <w:t>Başarılı</w:t>
            </w:r>
          </w:p>
        </w:tc>
        <w:tc>
          <w:tcPr>
            <w:tcW w:type="dxa" w:w="5102"/>
            <w:tcMar>
              <w:top w:w="110" w:type="dxa"/>
              <w:start w:w="120" w:type="dxa"/>
              <w:bottom w:w="110" w:type="dxa"/>
              <w:end w:w="120" w:type="dxa"/>
            </w:tcMar>
            <w:vAlign w:val="center"/>
          </w:tcPr>
          <w:p>
            <w:pPr>
              <w:spacing w:after="0"/>
            </w:pPr>
            <w:r>
              <w:rPr>
                <w:sz w:val="18"/>
              </w:rPr>
              <w:t>JOIN index view trigger transaction ve EXPLAIN ANALYZE</w:t>
            </w:r>
          </w:p>
        </w:tc>
      </w:tr>
    </w:tbl>
    <w:p>
      <w:pPr>
        <w:spacing w:after="20"/>
      </w:pPr>
    </w:p>
    <w:p>
      <w:r>
        <w:rPr>
          <w:rFonts w:ascii="Arial" w:hAnsi="Arial"/>
        </w:rPr>
        <w:br w:type="page"/>
      </w:r>
    </w:p>
    <w:p>
      <w:pPr>
        <w:pStyle w:val="Heading1"/>
      </w:pPr>
      <w:r>
        <w:rPr>
          <w:rFonts w:ascii="Arial" w:hAnsi="Arial"/>
        </w:rPr>
        <w:t>Sistem Mimarisi</w:t>
      </w:r>
    </w:p>
    <w:p>
      <w:r>
        <w:rPr>
          <w:rFonts w:ascii="Arial" w:hAnsi="Arial"/>
        </w:rPr>
        <w:t>Terminal SQL metnini parser ve command katmanına iletir. QueryExecutor, sorguyu seçilen veritabanı kataloğu ve kalıcı depolama üzerinde yürütür. Tablo, kayıt ve sayfa katmanları fiziksel veriyi yönetir. Transaction ve concurrency bileşenleri DML atomikliğini ve JVM içindeki eş zamanlı erişimi denetler.</w:t>
      </w:r>
    </w:p>
    <w:p>
      <w:pPr>
        <w:keepLines/>
        <w:spacing w:before="80" w:after="160"/>
        <w:ind w:left="255" w:right="142"/>
        <w:shd w:fill="F5F7F8"/>
      </w:pPr>
      <w:r>
        <w:rPr>
          <w:rFonts w:ascii="Consolas" w:hAnsi="Consolas"/>
          <w:sz w:val="17"/>
        </w:rPr>
        <w:t>Interactive SQL Terminal</w:t>
        <w:br/>
        <w:t xml:space="preserve">        |</w:t>
        <w:br/>
        <w:t>SQL Parser and Command Mapping</w:t>
        <w:br/>
        <w:t xml:space="preserve">        |</w:t>
        <w:br/>
        <w:t>Query Executor and Optimizer</w:t>
        <w:br/>
        <w:t xml:space="preserve">        |</w:t>
        <w:br/>
        <w:t>Transaction and Lock Management</w:t>
        <w:br/>
        <w:t xml:space="preserve">        |</w:t>
        <w:br/>
        <w:t>Table  Record  Page  Index</w:t>
        <w:br/>
        <w:t xml:space="preserve">        |</w:t>
        <w:br/>
        <w:t>Persistent Storage</w:t>
      </w:r>
    </w:p>
    <w:p>
      <w:pPr>
        <w:pStyle w:val="Heading2"/>
      </w:pPr>
      <w:r>
        <w:rPr>
          <w:rFonts w:ascii="Arial" w:hAnsi="Arial"/>
        </w:rPr>
        <w:t>Ana Bileşenler</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73"/>
        <w:gridCol w:w="4873"/>
      </w:tblGrid>
      <w:tr>
        <w:trPr>
          <w:tblHeader w:val="true"/>
        </w:trPr>
        <w:tc>
          <w:tcPr>
            <w:tcW w:type="dxa" w:w="2381"/>
            <w:shd w:fill="18324A"/>
            <w:tcMar>
              <w:top w:w="100" w:type="dxa"/>
              <w:start w:w="120" w:type="dxa"/>
              <w:bottom w:w="100" w:type="dxa"/>
              <w:end w:w="120" w:type="dxa"/>
            </w:tcMar>
            <w:vAlign w:val="center"/>
          </w:tcPr>
          <w:p>
            <w:pPr>
              <w:spacing w:after="0"/>
            </w:pPr>
            <w:r>
              <w:rPr>
                <w:b/>
                <w:color w:val="FFFFFF"/>
                <w:sz w:val="18"/>
              </w:rPr>
              <w:t>Bileşen</w:t>
            </w:r>
          </w:p>
        </w:tc>
        <w:tc>
          <w:tcPr>
            <w:tcW w:type="dxa" w:w="6520"/>
            <w:shd w:fill="18324A"/>
            <w:tcMar>
              <w:top w:w="100" w:type="dxa"/>
              <w:start w:w="120" w:type="dxa"/>
              <w:bottom w:w="100" w:type="dxa"/>
              <w:end w:w="120" w:type="dxa"/>
            </w:tcMar>
            <w:vAlign w:val="center"/>
          </w:tcPr>
          <w:p>
            <w:pPr>
              <w:spacing w:after="0"/>
            </w:pPr>
            <w:r>
              <w:rPr>
                <w:b/>
                <w:color w:val="FFFFFF"/>
                <w:sz w:val="18"/>
              </w:rPr>
              <w:t>Sorumluluk</w:t>
            </w:r>
          </w:p>
        </w:tc>
      </w:tr>
      <w:tr>
        <w:tc>
          <w:tcPr>
            <w:tcW w:type="dxa" w:w="2381"/>
            <w:tcMar>
              <w:top w:w="110" w:type="dxa"/>
              <w:start w:w="120" w:type="dxa"/>
              <w:bottom w:w="110" w:type="dxa"/>
              <w:end w:w="120" w:type="dxa"/>
            </w:tcMar>
            <w:vAlign w:val="center"/>
          </w:tcPr>
          <w:p>
            <w:pPr>
              <w:spacing w:after="0"/>
            </w:pPr>
            <w:r>
              <w:rPr>
                <w:sz w:val="18"/>
              </w:rPr>
              <w:t>CLI ve terminal</w:t>
            </w:r>
          </w:p>
        </w:tc>
        <w:tc>
          <w:tcPr>
            <w:tcW w:type="dxa" w:w="6520"/>
            <w:tcMar>
              <w:top w:w="110" w:type="dxa"/>
              <w:start w:w="120" w:type="dxa"/>
              <w:bottom w:w="110" w:type="dxa"/>
              <w:end w:w="120" w:type="dxa"/>
            </w:tcMar>
            <w:vAlign w:val="center"/>
          </w:tcPr>
          <w:p>
            <w:pPr>
              <w:spacing w:after="0"/>
            </w:pPr>
            <w:r>
              <w:rPr>
                <w:sz w:val="18"/>
              </w:rPr>
              <w:t>Çok satırlı SQL, meta komutlar, sonuç tabloları ve kullanıcıya dönük hata mesajları</w:t>
            </w:r>
          </w:p>
        </w:tc>
      </w:tr>
      <w:tr>
        <w:tc>
          <w:tcPr>
            <w:tcW w:type="dxa" w:w="2381"/>
            <w:tcMar>
              <w:top w:w="110" w:type="dxa"/>
              <w:start w:w="120" w:type="dxa"/>
              <w:bottom w:w="110" w:type="dxa"/>
              <w:end w:w="120" w:type="dxa"/>
            </w:tcMar>
            <w:vAlign w:val="center"/>
            <w:shd w:fill="EAF2F6"/>
          </w:tcPr>
          <w:p>
            <w:pPr>
              <w:spacing w:after="0"/>
            </w:pPr>
            <w:r>
              <w:rPr>
                <w:sz w:val="18"/>
              </w:rPr>
              <w:t>Parser</w:t>
            </w:r>
          </w:p>
        </w:tc>
        <w:tc>
          <w:tcPr>
            <w:tcW w:type="dxa" w:w="6520"/>
            <w:tcMar>
              <w:top w:w="110" w:type="dxa"/>
              <w:start w:w="120" w:type="dxa"/>
              <w:bottom w:w="110" w:type="dxa"/>
              <w:end w:w="120" w:type="dxa"/>
            </w:tcMar>
            <w:vAlign w:val="center"/>
            <w:shd w:fill="EAF2F6"/>
          </w:tcPr>
          <w:p>
            <w:pPr>
              <w:spacing w:after="0"/>
            </w:pPr>
            <w:r>
              <w:rPr>
                <w:sz w:val="18"/>
              </w:rPr>
              <w:t>SQL tokenization, ifade çözümleme ve statement nesneleri</w:t>
            </w:r>
          </w:p>
        </w:tc>
      </w:tr>
      <w:tr>
        <w:tc>
          <w:tcPr>
            <w:tcW w:type="dxa" w:w="2381"/>
            <w:tcMar>
              <w:top w:w="110" w:type="dxa"/>
              <w:start w:w="120" w:type="dxa"/>
              <w:bottom w:w="110" w:type="dxa"/>
              <w:end w:w="120" w:type="dxa"/>
            </w:tcMar>
            <w:vAlign w:val="center"/>
          </w:tcPr>
          <w:p>
            <w:pPr>
              <w:spacing w:after="0"/>
            </w:pPr>
            <w:r>
              <w:rPr>
                <w:sz w:val="18"/>
              </w:rPr>
              <w:t>Query execution</w:t>
            </w:r>
          </w:p>
        </w:tc>
        <w:tc>
          <w:tcPr>
            <w:tcW w:type="dxa" w:w="6520"/>
            <w:tcMar>
              <w:top w:w="110" w:type="dxa"/>
              <w:start w:w="120" w:type="dxa"/>
              <w:bottom w:w="110" w:type="dxa"/>
              <w:end w:w="120" w:type="dxa"/>
            </w:tcMar>
            <w:vAlign w:val="center"/>
          </w:tcPr>
          <w:p>
            <w:pPr>
              <w:spacing w:after="0"/>
            </w:pPr>
            <w:r>
              <w:rPr>
                <w:sz w:val="18"/>
              </w:rPr>
              <w:t>SELECT, DDL, DML, JOIN, aggregation, view, trigger ve procedure yürütme</w:t>
            </w:r>
          </w:p>
        </w:tc>
      </w:tr>
      <w:tr>
        <w:tc>
          <w:tcPr>
            <w:tcW w:type="dxa" w:w="2381"/>
            <w:tcMar>
              <w:top w:w="110" w:type="dxa"/>
              <w:start w:w="120" w:type="dxa"/>
              <w:bottom w:w="110" w:type="dxa"/>
              <w:end w:w="120" w:type="dxa"/>
            </w:tcMar>
            <w:vAlign w:val="center"/>
            <w:shd w:fill="EAF2F6"/>
          </w:tcPr>
          <w:p>
            <w:pPr>
              <w:spacing w:after="0"/>
            </w:pPr>
            <w:r>
              <w:rPr>
                <w:sz w:val="18"/>
              </w:rPr>
              <w:t>Optimizer</w:t>
            </w:r>
          </w:p>
        </w:tc>
        <w:tc>
          <w:tcPr>
            <w:tcW w:type="dxa" w:w="6520"/>
            <w:tcMar>
              <w:top w:w="110" w:type="dxa"/>
              <w:start w:w="120" w:type="dxa"/>
              <w:bottom w:w="110" w:type="dxa"/>
              <w:end w:w="120" w:type="dxa"/>
            </w:tcMar>
            <w:vAlign w:val="center"/>
            <w:shd w:fill="EAF2F6"/>
          </w:tcPr>
          <w:p>
            <w:pPr>
              <w:spacing w:after="0"/>
            </w:pPr>
            <w:r>
              <w:rPr>
                <w:sz w:val="18"/>
              </w:rPr>
              <w:t>İfade sadeleştirme, index seçimi, access ve residual predicate ayrımı</w:t>
            </w:r>
          </w:p>
        </w:tc>
      </w:tr>
      <w:tr>
        <w:tc>
          <w:tcPr>
            <w:tcW w:type="dxa" w:w="2381"/>
            <w:tcMar>
              <w:top w:w="110" w:type="dxa"/>
              <w:start w:w="120" w:type="dxa"/>
              <w:bottom w:w="110" w:type="dxa"/>
              <w:end w:w="120" w:type="dxa"/>
            </w:tcMar>
            <w:vAlign w:val="center"/>
          </w:tcPr>
          <w:p>
            <w:pPr>
              <w:spacing w:after="0"/>
            </w:pPr>
            <w:r>
              <w:rPr>
                <w:sz w:val="18"/>
              </w:rPr>
              <w:t>Storage</w:t>
            </w:r>
          </w:p>
        </w:tc>
        <w:tc>
          <w:tcPr>
            <w:tcW w:type="dxa" w:w="6520"/>
            <w:tcMar>
              <w:top w:w="110" w:type="dxa"/>
              <w:start w:w="120" w:type="dxa"/>
              <w:bottom w:w="110" w:type="dxa"/>
              <w:end w:w="120" w:type="dxa"/>
            </w:tcMar>
            <w:vAlign w:val="center"/>
          </w:tcPr>
          <w:p>
            <w:pPr>
              <w:spacing w:after="0"/>
            </w:pPr>
            <w:r>
              <w:rPr>
                <w:sz w:val="18"/>
              </w:rPr>
              <w:t>Kalıcı veritabanı, tablo metadata, kayıtlar, sayfalar ve binary serialization</w:t>
            </w:r>
          </w:p>
        </w:tc>
      </w:tr>
      <w:tr>
        <w:tc>
          <w:tcPr>
            <w:tcW w:type="dxa" w:w="2381"/>
            <w:tcMar>
              <w:top w:w="110" w:type="dxa"/>
              <w:start w:w="120" w:type="dxa"/>
              <w:bottom w:w="110" w:type="dxa"/>
              <w:end w:w="120" w:type="dxa"/>
            </w:tcMar>
            <w:vAlign w:val="center"/>
            <w:shd w:fill="EAF2F6"/>
          </w:tcPr>
          <w:p>
            <w:pPr>
              <w:spacing w:after="0"/>
            </w:pPr>
            <w:r>
              <w:rPr>
                <w:sz w:val="18"/>
              </w:rPr>
              <w:t>Transaction</w:t>
            </w:r>
          </w:p>
        </w:tc>
        <w:tc>
          <w:tcPr>
            <w:tcW w:type="dxa" w:w="6520"/>
            <w:tcMar>
              <w:top w:w="110" w:type="dxa"/>
              <w:start w:w="120" w:type="dxa"/>
              <w:bottom w:w="110" w:type="dxa"/>
              <w:end w:w="120" w:type="dxa"/>
            </w:tcMar>
            <w:vAlign w:val="center"/>
            <w:shd w:fill="EAF2F6"/>
          </w:tcPr>
          <w:p>
            <w:pPr>
              <w:spacing w:after="0"/>
            </w:pPr>
            <w:r>
              <w:rPr>
                <w:sz w:val="18"/>
              </w:rPr>
              <w:t>BEGIN, COMMIT, ROLLBACK, savepoint, undo action ve durability decision log</w:t>
            </w:r>
          </w:p>
        </w:tc>
      </w:tr>
      <w:tr>
        <w:tc>
          <w:tcPr>
            <w:tcW w:type="dxa" w:w="2381"/>
            <w:tcMar>
              <w:top w:w="110" w:type="dxa"/>
              <w:start w:w="120" w:type="dxa"/>
              <w:bottom w:w="110" w:type="dxa"/>
              <w:end w:w="120" w:type="dxa"/>
            </w:tcMar>
            <w:vAlign w:val="center"/>
          </w:tcPr>
          <w:p>
            <w:pPr>
              <w:spacing w:after="0"/>
            </w:pPr>
            <w:r>
              <w:rPr>
                <w:sz w:val="18"/>
              </w:rPr>
              <w:t>Concurrency</w:t>
            </w:r>
          </w:p>
        </w:tc>
        <w:tc>
          <w:tcPr>
            <w:tcW w:type="dxa" w:w="6520"/>
            <w:tcMar>
              <w:top w:w="110" w:type="dxa"/>
              <w:start w:w="120" w:type="dxa"/>
              <w:bottom w:w="110" w:type="dxa"/>
              <w:end w:w="120" w:type="dxa"/>
            </w:tcMar>
            <w:vAlign w:val="center"/>
          </w:tcPr>
          <w:p>
            <w:pPr>
              <w:spacing w:after="0"/>
            </w:pPr>
            <w:r>
              <w:rPr>
                <w:sz w:val="18"/>
              </w:rPr>
              <w:t>Shared ve exclusive tablo kilitleri, timeout, fairness ve deadlock detection</w:t>
            </w:r>
          </w:p>
        </w:tc>
      </w:tr>
    </w:tbl>
    <w:p>
      <w:pPr>
        <w:spacing w:after="20"/>
      </w:pPr>
    </w:p>
    <w:p>
      <w:pPr>
        <w:pStyle w:val="Heading2"/>
      </w:pPr>
      <w:r>
        <w:rPr>
          <w:rFonts w:ascii="Arial" w:hAnsi="Arial"/>
        </w:rPr>
        <w:t>Proje Dizini</w:t>
      </w:r>
    </w:p>
    <w:p>
      <w:pPr>
        <w:keepLines/>
        <w:spacing w:before="80" w:after="160"/>
        <w:ind w:left="255" w:right="142"/>
        <w:shd w:fill="F5F7F8"/>
      </w:pPr>
      <w:r>
        <w:rPr>
          <w:rFonts w:ascii="Consolas" w:hAnsi="Consolas"/>
          <w:sz w:val="17"/>
        </w:rPr>
        <w:t>src/main/java/com/yekdb/</w:t>
        <w:br/>
        <w:t xml:space="preserve">  cli/          terminal and output</w:t>
        <w:br/>
        <w:t xml:space="preserve">  concurrency/  lock manager and diagnostics</w:t>
        <w:br/>
        <w:t xml:space="preserve">  constraint/   relational constraints</w:t>
        <w:br/>
        <w:t xml:space="preserve">  database/     database lifecycle and catalogs</w:t>
        <w:br/>
        <w:t xml:space="preserve">  index/        indexes and B plus tree</w:t>
        <w:br/>
        <w:t xml:space="preserve">  procedure/    stored procedure model</w:t>
        <w:br/>
        <w:t xml:space="preserve">  query/        parser optimizer executor</w:t>
        <w:br/>
        <w:t xml:space="preserve">  storage/      files pages records tables</w:t>
        <w:br/>
        <w:t xml:space="preserve">  transaction/  transaction and recovery</w:t>
        <w:br/>
        <w:t xml:space="preserve">  trigger/      trigger metadata</w:t>
        <w:br/>
        <w:t xml:space="preserve">  view/         view metadata</w:t>
        <w:br/>
        <w:t>src/test/java/com/yekdb/</w:t>
        <w:br/>
        <w:t>demo/YEKDB_V1_Demo.sql</w:t>
      </w:r>
    </w:p>
    <w:p>
      <w:pPr>
        <w:pStyle w:val="Heading1"/>
      </w:pPr>
      <w:r>
        <w:rPr>
          <w:rFonts w:ascii="Arial" w:hAnsi="Arial"/>
        </w:rPr>
        <w:t>Desteklenen Özellikler</w:t>
      </w:r>
    </w:p>
    <w:p>
      <w:r>
        <w:rPr>
          <w:rFonts w:ascii="Arial" w:hAnsi="Arial"/>
        </w:rPr>
        <w:t>Aşağıdaki matris V1 içinde terminal ve query engine üzerinden kullanılabilen ana yetenekleri özetler.</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73"/>
        <w:gridCol w:w="4873"/>
      </w:tblGrid>
      <w:tr>
        <w:trPr>
          <w:tblHeader w:val="true"/>
        </w:trPr>
        <w:tc>
          <w:tcPr>
            <w:tcW w:type="dxa" w:w="2268"/>
            <w:shd w:fill="18324A"/>
            <w:tcMar>
              <w:top w:w="100" w:type="dxa"/>
              <w:start w:w="120" w:type="dxa"/>
              <w:bottom w:w="100" w:type="dxa"/>
              <w:end w:w="120" w:type="dxa"/>
            </w:tcMar>
            <w:vAlign w:val="center"/>
          </w:tcPr>
          <w:p>
            <w:pPr>
              <w:spacing w:after="0"/>
            </w:pPr>
            <w:r>
              <w:rPr>
                <w:b/>
                <w:color w:val="FFFFFF"/>
                <w:sz w:val="18"/>
              </w:rPr>
              <w:t>Alan</w:t>
            </w:r>
          </w:p>
        </w:tc>
        <w:tc>
          <w:tcPr>
            <w:tcW w:type="dxa" w:w="6633"/>
            <w:shd w:fill="18324A"/>
            <w:tcMar>
              <w:top w:w="100" w:type="dxa"/>
              <w:start w:w="120" w:type="dxa"/>
              <w:bottom w:w="100" w:type="dxa"/>
              <w:end w:w="120" w:type="dxa"/>
            </w:tcMar>
            <w:vAlign w:val="center"/>
          </w:tcPr>
          <w:p>
            <w:pPr>
              <w:spacing w:after="0"/>
            </w:pPr>
            <w:r>
              <w:rPr>
                <w:b/>
                <w:color w:val="FFFFFF"/>
                <w:sz w:val="18"/>
              </w:rPr>
              <w:t>Desteklenen V1 özellikleri</w:t>
            </w:r>
          </w:p>
        </w:tc>
      </w:tr>
      <w:tr>
        <w:tc>
          <w:tcPr>
            <w:tcW w:type="dxa" w:w="2268"/>
            <w:tcMar>
              <w:top w:w="90" w:type="dxa"/>
              <w:start w:w="120" w:type="dxa"/>
              <w:bottom w:w="90" w:type="dxa"/>
              <w:end w:w="120" w:type="dxa"/>
            </w:tcMar>
            <w:vAlign w:val="center"/>
          </w:tcPr>
          <w:p>
            <w:pPr>
              <w:spacing w:after="0"/>
            </w:pPr>
            <w:r>
              <w:rPr>
                <w:sz w:val="17"/>
              </w:rPr>
              <w:t>Veritabanı</w:t>
            </w:r>
          </w:p>
        </w:tc>
        <w:tc>
          <w:tcPr>
            <w:tcW w:type="dxa" w:w="6633"/>
            <w:tcMar>
              <w:top w:w="90" w:type="dxa"/>
              <w:start w:w="120" w:type="dxa"/>
              <w:bottom w:w="90" w:type="dxa"/>
              <w:end w:w="120" w:type="dxa"/>
            </w:tcMar>
            <w:vAlign w:val="center"/>
          </w:tcPr>
          <w:p>
            <w:pPr>
              <w:spacing w:after="0"/>
            </w:pPr>
            <w:r>
              <w:rPr>
                <w:sz w:val="17"/>
              </w:rPr>
              <w:t>CREATE DATABASE  USE DATABASE  DROP DATABASE  metadata ve katalog yönetimi</w:t>
            </w:r>
          </w:p>
        </w:tc>
      </w:tr>
      <w:tr>
        <w:tc>
          <w:tcPr>
            <w:tcW w:type="dxa" w:w="2268"/>
            <w:tcMar>
              <w:top w:w="90" w:type="dxa"/>
              <w:start w:w="120" w:type="dxa"/>
              <w:bottom w:w="90" w:type="dxa"/>
              <w:end w:w="120" w:type="dxa"/>
            </w:tcMar>
            <w:vAlign w:val="center"/>
            <w:shd w:fill="EAF2F6"/>
          </w:tcPr>
          <w:p>
            <w:pPr>
              <w:spacing w:after="0"/>
            </w:pPr>
            <w:r>
              <w:rPr>
                <w:sz w:val="17"/>
              </w:rPr>
              <w:t>Tablo</w:t>
            </w:r>
          </w:p>
        </w:tc>
        <w:tc>
          <w:tcPr>
            <w:tcW w:type="dxa" w:w="6633"/>
            <w:tcMar>
              <w:top w:w="90" w:type="dxa"/>
              <w:start w:w="120" w:type="dxa"/>
              <w:bottom w:w="90" w:type="dxa"/>
              <w:end w:w="120" w:type="dxa"/>
            </w:tcMar>
            <w:vAlign w:val="center"/>
            <w:shd w:fill="EAF2F6"/>
          </w:tcPr>
          <w:p>
            <w:pPr>
              <w:spacing w:after="0"/>
            </w:pPr>
            <w:r>
              <w:rPr>
                <w:sz w:val="17"/>
              </w:rPr>
              <w:t>CREATE TABLE  DROP TABLE  persistent schema  binary table header  recovery</w:t>
            </w:r>
          </w:p>
        </w:tc>
      </w:tr>
      <w:tr>
        <w:tc>
          <w:tcPr>
            <w:tcW w:type="dxa" w:w="2268"/>
            <w:tcMar>
              <w:top w:w="90" w:type="dxa"/>
              <w:start w:w="120" w:type="dxa"/>
              <w:bottom w:w="90" w:type="dxa"/>
              <w:end w:w="120" w:type="dxa"/>
            </w:tcMar>
            <w:vAlign w:val="center"/>
          </w:tcPr>
          <w:p>
            <w:pPr>
              <w:spacing w:after="0"/>
            </w:pPr>
            <w:r>
              <w:rPr>
                <w:sz w:val="17"/>
              </w:rPr>
              <w:t>DML</w:t>
            </w:r>
          </w:p>
        </w:tc>
        <w:tc>
          <w:tcPr>
            <w:tcW w:type="dxa" w:w="6633"/>
            <w:tcMar>
              <w:top w:w="90" w:type="dxa"/>
              <w:start w:w="120" w:type="dxa"/>
              <w:bottom w:w="90" w:type="dxa"/>
              <w:end w:w="120" w:type="dxa"/>
            </w:tcMar>
            <w:vAlign w:val="center"/>
          </w:tcPr>
          <w:p>
            <w:pPr>
              <w:spacing w:after="0"/>
            </w:pPr>
            <w:r>
              <w:rPr>
                <w:sz w:val="17"/>
              </w:rPr>
              <w:t>INSERT  UPDATE  DELETE  statement atomikliği ve transaction undo</w:t>
            </w:r>
          </w:p>
        </w:tc>
      </w:tr>
      <w:tr>
        <w:tc>
          <w:tcPr>
            <w:tcW w:type="dxa" w:w="2268"/>
            <w:tcMar>
              <w:top w:w="90" w:type="dxa"/>
              <w:start w:w="120" w:type="dxa"/>
              <w:bottom w:w="90" w:type="dxa"/>
              <w:end w:w="120" w:type="dxa"/>
            </w:tcMar>
            <w:vAlign w:val="center"/>
            <w:shd w:fill="EAF2F6"/>
          </w:tcPr>
          <w:p>
            <w:pPr>
              <w:spacing w:after="0"/>
            </w:pPr>
            <w:r>
              <w:rPr>
                <w:sz w:val="17"/>
              </w:rPr>
              <w:t>SELECT</w:t>
            </w:r>
          </w:p>
        </w:tc>
        <w:tc>
          <w:tcPr>
            <w:tcW w:type="dxa" w:w="6633"/>
            <w:tcMar>
              <w:top w:w="90" w:type="dxa"/>
              <w:start w:w="120" w:type="dxa"/>
              <w:bottom w:w="90" w:type="dxa"/>
              <w:end w:w="120" w:type="dxa"/>
            </w:tcMar>
            <w:vAlign w:val="center"/>
            <w:shd w:fill="EAF2F6"/>
          </w:tcPr>
          <w:p>
            <w:pPr>
              <w:spacing w:after="0"/>
            </w:pPr>
            <w:r>
              <w:rPr>
                <w:sz w:val="17"/>
              </w:rPr>
              <w:t>Projection  alias  WHERE  ORDER BY  LIMIT  FETCH  GROUP BY  HAVING</w:t>
            </w:r>
          </w:p>
        </w:tc>
      </w:tr>
      <w:tr>
        <w:tc>
          <w:tcPr>
            <w:tcW w:type="dxa" w:w="2268"/>
            <w:tcMar>
              <w:top w:w="90" w:type="dxa"/>
              <w:start w:w="120" w:type="dxa"/>
              <w:bottom w:w="90" w:type="dxa"/>
              <w:end w:w="120" w:type="dxa"/>
            </w:tcMar>
            <w:vAlign w:val="center"/>
          </w:tcPr>
          <w:p>
            <w:pPr>
              <w:spacing w:after="0"/>
            </w:pPr>
            <w:r>
              <w:rPr>
                <w:sz w:val="17"/>
              </w:rPr>
              <w:t>Predicates</w:t>
            </w:r>
          </w:p>
        </w:tc>
        <w:tc>
          <w:tcPr>
            <w:tcW w:type="dxa" w:w="6633"/>
            <w:tcMar>
              <w:top w:w="90" w:type="dxa"/>
              <w:start w:w="120" w:type="dxa"/>
              <w:bottom w:w="90" w:type="dxa"/>
              <w:end w:w="120" w:type="dxa"/>
            </w:tcMar>
            <w:vAlign w:val="center"/>
          </w:tcPr>
          <w:p>
            <w:pPr>
              <w:spacing w:after="0"/>
            </w:pPr>
            <w:r>
              <w:rPr>
                <w:sz w:val="17"/>
              </w:rPr>
              <w:t>Comparison  BETWEEN  IN  LIKE  ILIKE ve NOT biçimleri</w:t>
            </w:r>
          </w:p>
        </w:tc>
      </w:tr>
      <w:tr>
        <w:tc>
          <w:tcPr>
            <w:tcW w:type="dxa" w:w="2268"/>
            <w:tcMar>
              <w:top w:w="90" w:type="dxa"/>
              <w:start w:w="120" w:type="dxa"/>
              <w:bottom w:w="90" w:type="dxa"/>
              <w:end w:w="120" w:type="dxa"/>
            </w:tcMar>
            <w:vAlign w:val="center"/>
            <w:shd w:fill="EAF2F6"/>
          </w:tcPr>
          <w:p>
            <w:pPr>
              <w:spacing w:after="0"/>
            </w:pPr>
            <w:r>
              <w:rPr>
                <w:sz w:val="17"/>
              </w:rPr>
              <w:t>JOIN</w:t>
            </w:r>
          </w:p>
        </w:tc>
        <w:tc>
          <w:tcPr>
            <w:tcW w:type="dxa" w:w="6633"/>
            <w:tcMar>
              <w:top w:w="90" w:type="dxa"/>
              <w:start w:w="120" w:type="dxa"/>
              <w:bottom w:w="90" w:type="dxa"/>
              <w:end w:w="120" w:type="dxa"/>
            </w:tcMar>
            <w:vAlign w:val="center"/>
            <w:shd w:fill="EAF2F6"/>
          </w:tcPr>
          <w:p>
            <w:pPr>
              <w:spacing w:after="0"/>
            </w:pPr>
            <w:r>
              <w:rPr>
                <w:sz w:val="17"/>
              </w:rPr>
              <w:t>INNER  LEFT  RIGHT  FULL ve çoklu JOIN zincirleri</w:t>
            </w:r>
          </w:p>
        </w:tc>
      </w:tr>
      <w:tr>
        <w:tc>
          <w:tcPr>
            <w:tcW w:type="dxa" w:w="2268"/>
            <w:tcMar>
              <w:top w:w="90" w:type="dxa"/>
              <w:start w:w="120" w:type="dxa"/>
              <w:bottom w:w="90" w:type="dxa"/>
              <w:end w:w="120" w:type="dxa"/>
            </w:tcMar>
            <w:vAlign w:val="center"/>
          </w:tcPr>
          <w:p>
            <w:pPr>
              <w:spacing w:after="0"/>
            </w:pPr>
            <w:r>
              <w:rPr>
                <w:sz w:val="17"/>
              </w:rPr>
              <w:t>Aggregation</w:t>
            </w:r>
          </w:p>
        </w:tc>
        <w:tc>
          <w:tcPr>
            <w:tcW w:type="dxa" w:w="6633"/>
            <w:tcMar>
              <w:top w:w="90" w:type="dxa"/>
              <w:start w:w="120" w:type="dxa"/>
              <w:bottom w:w="90" w:type="dxa"/>
              <w:end w:w="120" w:type="dxa"/>
            </w:tcMar>
            <w:vAlign w:val="center"/>
          </w:tcPr>
          <w:p>
            <w:pPr>
              <w:spacing w:after="0"/>
            </w:pPr>
            <w:r>
              <w:rPr>
                <w:sz w:val="17"/>
              </w:rPr>
              <w:t>COUNT  SUM  AVG  MIN  MAX ve HAVING</w:t>
            </w:r>
          </w:p>
        </w:tc>
      </w:tr>
      <w:tr>
        <w:tc>
          <w:tcPr>
            <w:tcW w:type="dxa" w:w="2268"/>
            <w:tcMar>
              <w:top w:w="90" w:type="dxa"/>
              <w:start w:w="120" w:type="dxa"/>
              <w:bottom w:w="90" w:type="dxa"/>
              <w:end w:w="120" w:type="dxa"/>
            </w:tcMar>
            <w:vAlign w:val="center"/>
            <w:shd w:fill="EAF2F6"/>
          </w:tcPr>
          <w:p>
            <w:pPr>
              <w:spacing w:after="0"/>
            </w:pPr>
            <w:r>
              <w:rPr>
                <w:sz w:val="17"/>
              </w:rPr>
              <w:t>Constraints</w:t>
            </w:r>
          </w:p>
        </w:tc>
        <w:tc>
          <w:tcPr>
            <w:tcW w:type="dxa" w:w="6633"/>
            <w:tcMar>
              <w:top w:w="90" w:type="dxa"/>
              <w:start w:w="120" w:type="dxa"/>
              <w:bottom w:w="90" w:type="dxa"/>
              <w:end w:w="120" w:type="dxa"/>
            </w:tcMar>
            <w:vAlign w:val="center"/>
            <w:shd w:fill="EAF2F6"/>
          </w:tcPr>
          <w:p>
            <w:pPr>
              <w:spacing w:after="0"/>
            </w:pPr>
            <w:r>
              <w:rPr>
                <w:sz w:val="17"/>
              </w:rPr>
              <w:t>NOT NULL  UNIQUE  PRIMARY KEY  FOREIGN KEY  composite constraints</w:t>
            </w:r>
          </w:p>
        </w:tc>
      </w:tr>
      <w:tr>
        <w:tc>
          <w:tcPr>
            <w:tcW w:type="dxa" w:w="2268"/>
            <w:tcMar>
              <w:top w:w="90" w:type="dxa"/>
              <w:start w:w="120" w:type="dxa"/>
              <w:bottom w:w="90" w:type="dxa"/>
              <w:end w:w="120" w:type="dxa"/>
            </w:tcMar>
            <w:vAlign w:val="center"/>
          </w:tcPr>
          <w:p>
            <w:pPr>
              <w:spacing w:after="0"/>
            </w:pPr>
            <w:r>
              <w:rPr>
                <w:sz w:val="17"/>
              </w:rPr>
              <w:t>Referential actions</w:t>
            </w:r>
          </w:p>
        </w:tc>
        <w:tc>
          <w:tcPr>
            <w:tcW w:type="dxa" w:w="6633"/>
            <w:tcMar>
              <w:top w:w="90" w:type="dxa"/>
              <w:start w:w="120" w:type="dxa"/>
              <w:bottom w:w="90" w:type="dxa"/>
              <w:end w:w="120" w:type="dxa"/>
            </w:tcMar>
            <w:vAlign w:val="center"/>
          </w:tcPr>
          <w:p>
            <w:pPr>
              <w:spacing w:after="0"/>
            </w:pPr>
            <w:r>
              <w:rPr>
                <w:sz w:val="17"/>
              </w:rPr>
              <w:t>ON DELETE ve ON UPDATE için RESTRICT  CASCADE  SET NULL</w:t>
            </w:r>
          </w:p>
        </w:tc>
      </w:tr>
      <w:tr>
        <w:tc>
          <w:tcPr>
            <w:tcW w:type="dxa" w:w="2268"/>
            <w:tcMar>
              <w:top w:w="90" w:type="dxa"/>
              <w:start w:w="120" w:type="dxa"/>
              <w:bottom w:w="90" w:type="dxa"/>
              <w:end w:w="120" w:type="dxa"/>
            </w:tcMar>
            <w:vAlign w:val="center"/>
            <w:shd w:fill="EAF2F6"/>
          </w:tcPr>
          <w:p>
            <w:pPr>
              <w:spacing w:after="0"/>
            </w:pPr>
            <w:r>
              <w:rPr>
                <w:sz w:val="17"/>
              </w:rPr>
              <w:t>Schema evolution</w:t>
            </w:r>
          </w:p>
        </w:tc>
        <w:tc>
          <w:tcPr>
            <w:tcW w:type="dxa" w:w="6633"/>
            <w:tcMar>
              <w:top w:w="90" w:type="dxa"/>
              <w:start w:w="120" w:type="dxa"/>
              <w:bottom w:w="90" w:type="dxa"/>
              <w:end w:w="120" w:type="dxa"/>
            </w:tcMar>
            <w:vAlign w:val="center"/>
            <w:shd w:fill="EAF2F6"/>
          </w:tcPr>
          <w:p>
            <w:pPr>
              <w:spacing w:after="0"/>
            </w:pPr>
            <w:r>
              <w:rPr>
                <w:sz w:val="17"/>
              </w:rPr>
              <w:t>ADD ve DROP COLUMN  RENAME COLUMN  RENAME TO  SET ve DROP NOT NULL</w:t>
            </w:r>
          </w:p>
        </w:tc>
      </w:tr>
      <w:tr>
        <w:tc>
          <w:tcPr>
            <w:tcW w:type="dxa" w:w="2268"/>
            <w:tcMar>
              <w:top w:w="90" w:type="dxa"/>
              <w:start w:w="120" w:type="dxa"/>
              <w:bottom w:w="90" w:type="dxa"/>
              <w:end w:w="120" w:type="dxa"/>
            </w:tcMar>
            <w:vAlign w:val="center"/>
          </w:tcPr>
          <w:p>
            <w:pPr>
              <w:spacing w:after="0"/>
            </w:pPr>
            <w:r>
              <w:rPr>
                <w:sz w:val="17"/>
              </w:rPr>
              <w:t>Index</w:t>
            </w:r>
          </w:p>
        </w:tc>
        <w:tc>
          <w:tcPr>
            <w:tcW w:type="dxa" w:w="6633"/>
            <w:tcMar>
              <w:top w:w="90" w:type="dxa"/>
              <w:start w:w="120" w:type="dxa"/>
              <w:bottom w:w="90" w:type="dxa"/>
              <w:end w:w="120" w:type="dxa"/>
            </w:tcMar>
            <w:vAlign w:val="center"/>
          </w:tcPr>
          <w:p>
            <w:pPr>
              <w:spacing w:after="0"/>
            </w:pPr>
            <w:r>
              <w:rPr>
                <w:sz w:val="17"/>
              </w:rPr>
              <w:t>B plus tree  CREATE INDEX  DROP INDEX  equality ve range access</w:t>
            </w:r>
          </w:p>
        </w:tc>
      </w:tr>
      <w:tr>
        <w:tc>
          <w:tcPr>
            <w:tcW w:type="dxa" w:w="2268"/>
            <w:tcMar>
              <w:top w:w="90" w:type="dxa"/>
              <w:start w:w="120" w:type="dxa"/>
              <w:bottom w:w="90" w:type="dxa"/>
              <w:end w:w="120" w:type="dxa"/>
            </w:tcMar>
            <w:vAlign w:val="center"/>
            <w:shd w:fill="EAF2F6"/>
          </w:tcPr>
          <w:p>
            <w:pPr>
              <w:spacing w:after="0"/>
            </w:pPr>
            <w:r>
              <w:rPr>
                <w:sz w:val="17"/>
              </w:rPr>
              <w:t>Inspection</w:t>
            </w:r>
          </w:p>
        </w:tc>
        <w:tc>
          <w:tcPr>
            <w:tcW w:type="dxa" w:w="6633"/>
            <w:tcMar>
              <w:top w:w="90" w:type="dxa"/>
              <w:start w:w="120" w:type="dxa"/>
              <w:bottom w:w="90" w:type="dxa"/>
              <w:end w:w="120" w:type="dxa"/>
            </w:tcMar>
            <w:vAlign w:val="center"/>
            <w:shd w:fill="EAF2F6"/>
          </w:tcPr>
          <w:p>
            <w:pPr>
              <w:spacing w:after="0"/>
            </w:pPr>
            <w:r>
              <w:rPr>
                <w:sz w:val="17"/>
              </w:rPr>
              <w:t>EXPLAIN ve EXPLAIN ANALYZE  actual row count ve execution time</w:t>
            </w:r>
          </w:p>
        </w:tc>
      </w:tr>
      <w:tr>
        <w:tc>
          <w:tcPr>
            <w:tcW w:type="dxa" w:w="2268"/>
            <w:tcMar>
              <w:top w:w="90" w:type="dxa"/>
              <w:start w:w="120" w:type="dxa"/>
              <w:bottom w:w="90" w:type="dxa"/>
              <w:end w:w="120" w:type="dxa"/>
            </w:tcMar>
            <w:vAlign w:val="center"/>
          </w:tcPr>
          <w:p>
            <w:pPr>
              <w:spacing w:after="0"/>
            </w:pPr>
            <w:r>
              <w:rPr>
                <w:sz w:val="17"/>
              </w:rPr>
              <w:t>Programmability</w:t>
            </w:r>
          </w:p>
        </w:tc>
        <w:tc>
          <w:tcPr>
            <w:tcW w:type="dxa" w:w="6633"/>
            <w:tcMar>
              <w:top w:w="90" w:type="dxa"/>
              <w:start w:w="120" w:type="dxa"/>
              <w:bottom w:w="90" w:type="dxa"/>
              <w:end w:w="120" w:type="dxa"/>
            </w:tcMar>
            <w:vAlign w:val="center"/>
          </w:tcPr>
          <w:p>
            <w:pPr>
              <w:spacing w:after="0"/>
            </w:pPr>
            <w:r>
              <w:rPr>
                <w:sz w:val="17"/>
              </w:rPr>
              <w:t>Views  triggers  stored procedures  positional ve named arguments</w:t>
            </w:r>
          </w:p>
        </w:tc>
      </w:tr>
      <w:tr>
        <w:tc>
          <w:tcPr>
            <w:tcW w:type="dxa" w:w="2268"/>
            <w:tcMar>
              <w:top w:w="90" w:type="dxa"/>
              <w:start w:w="120" w:type="dxa"/>
              <w:bottom w:w="90" w:type="dxa"/>
              <w:end w:w="120" w:type="dxa"/>
            </w:tcMar>
            <w:vAlign w:val="center"/>
            <w:shd w:fill="EAF2F6"/>
          </w:tcPr>
          <w:p>
            <w:pPr>
              <w:spacing w:after="0"/>
            </w:pPr>
            <w:r>
              <w:rPr>
                <w:sz w:val="17"/>
              </w:rPr>
              <w:t>Transactions</w:t>
            </w:r>
          </w:p>
        </w:tc>
        <w:tc>
          <w:tcPr>
            <w:tcW w:type="dxa" w:w="6633"/>
            <w:tcMar>
              <w:top w:w="90" w:type="dxa"/>
              <w:start w:w="120" w:type="dxa"/>
              <w:bottom w:w="90" w:type="dxa"/>
              <w:end w:w="120" w:type="dxa"/>
            </w:tcMar>
            <w:vAlign w:val="center"/>
            <w:shd w:fill="EAF2F6"/>
          </w:tcPr>
          <w:p>
            <w:pPr>
              <w:spacing w:after="0"/>
            </w:pPr>
            <w:r>
              <w:rPr>
                <w:sz w:val="17"/>
              </w:rPr>
              <w:t>BEGIN  COMMIT  ROLLBACK  SAVEPOINT  isolation ve access modes</w:t>
            </w:r>
          </w:p>
        </w:tc>
      </w:tr>
      <w:tr>
        <w:tc>
          <w:tcPr>
            <w:tcW w:type="dxa" w:w="2268"/>
            <w:tcMar>
              <w:top w:w="90" w:type="dxa"/>
              <w:start w:w="120" w:type="dxa"/>
              <w:bottom w:w="90" w:type="dxa"/>
              <w:end w:w="120" w:type="dxa"/>
            </w:tcMar>
            <w:vAlign w:val="center"/>
          </w:tcPr>
          <w:p>
            <w:pPr>
              <w:spacing w:after="0"/>
            </w:pPr>
            <w:r>
              <w:rPr>
                <w:sz w:val="17"/>
              </w:rPr>
              <w:t>Concurrency</w:t>
            </w:r>
          </w:p>
        </w:tc>
        <w:tc>
          <w:tcPr>
            <w:tcW w:type="dxa" w:w="6633"/>
            <w:tcMar>
              <w:top w:w="90" w:type="dxa"/>
              <w:start w:w="120" w:type="dxa"/>
              <w:bottom w:w="90" w:type="dxa"/>
              <w:end w:w="120" w:type="dxa"/>
            </w:tcMar>
            <w:vAlign w:val="center"/>
          </w:tcPr>
          <w:p>
            <w:pPr>
              <w:spacing w:after="0"/>
            </w:pPr>
            <w:r>
              <w:rPr>
                <w:sz w:val="17"/>
              </w:rPr>
              <w:t>Shared ve exclusive table locks  timeout  fairness  deadlock detection</w:t>
            </w:r>
          </w:p>
        </w:tc>
      </w:tr>
    </w:tbl>
    <w:p>
      <w:pPr>
        <w:spacing w:after="20"/>
      </w:pPr>
    </w:p>
    <w:p>
      <w:pPr>
        <w:pStyle w:val="Heading1"/>
      </w:pPr>
      <w:r>
        <w:rPr>
          <w:rFonts w:ascii="Arial" w:hAnsi="Arial"/>
        </w:rPr>
        <w:t>Veri Tipleri</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49"/>
        <w:gridCol w:w="3249"/>
        <w:gridCol w:w="3249"/>
      </w:tblGrid>
      <w:tr>
        <w:trPr>
          <w:tblHeader w:val="true"/>
        </w:trPr>
        <w:tc>
          <w:tcPr>
            <w:tcW w:type="dxa" w:w="1871"/>
            <w:shd w:fill="18324A"/>
            <w:tcMar>
              <w:top w:w="100" w:type="dxa"/>
              <w:start w:w="120" w:type="dxa"/>
              <w:bottom w:w="100" w:type="dxa"/>
              <w:end w:w="120" w:type="dxa"/>
            </w:tcMar>
            <w:vAlign w:val="center"/>
          </w:tcPr>
          <w:p>
            <w:pPr>
              <w:spacing w:after="0"/>
            </w:pPr>
            <w:r>
              <w:rPr>
                <w:b/>
                <w:color w:val="FFFFFF"/>
                <w:sz w:val="18"/>
              </w:rPr>
              <w:t>Kategori</w:t>
            </w:r>
          </w:p>
        </w:tc>
        <w:tc>
          <w:tcPr>
            <w:tcW w:type="dxa" w:w="3288"/>
            <w:shd w:fill="18324A"/>
            <w:tcMar>
              <w:top w:w="100" w:type="dxa"/>
              <w:start w:w="120" w:type="dxa"/>
              <w:bottom w:w="100" w:type="dxa"/>
              <w:end w:w="120" w:type="dxa"/>
            </w:tcMar>
            <w:vAlign w:val="center"/>
          </w:tcPr>
          <w:p>
            <w:pPr>
              <w:spacing w:after="0"/>
            </w:pPr>
            <w:r>
              <w:rPr>
                <w:b/>
                <w:color w:val="FFFFFF"/>
                <w:sz w:val="18"/>
              </w:rPr>
              <w:t>Desteklenen tipler</w:t>
            </w:r>
          </w:p>
        </w:tc>
        <w:tc>
          <w:tcPr>
            <w:tcW w:type="dxa" w:w="3742"/>
            <w:shd w:fill="18324A"/>
            <w:tcMar>
              <w:top w:w="100" w:type="dxa"/>
              <w:start w:w="120" w:type="dxa"/>
              <w:bottom w:w="100" w:type="dxa"/>
              <w:end w:w="120" w:type="dxa"/>
            </w:tcMar>
            <w:vAlign w:val="center"/>
          </w:tcPr>
          <w:p>
            <w:pPr>
              <w:spacing w:after="0"/>
            </w:pPr>
            <w:r>
              <w:rPr>
                <w:b/>
                <w:color w:val="FFFFFF"/>
                <w:sz w:val="18"/>
              </w:rPr>
              <w:t>Not</w:t>
            </w:r>
          </w:p>
        </w:tc>
      </w:tr>
      <w:tr>
        <w:tc>
          <w:tcPr>
            <w:tcW w:type="dxa" w:w="1871"/>
            <w:tcMar>
              <w:top w:w="110" w:type="dxa"/>
              <w:start w:w="120" w:type="dxa"/>
              <w:bottom w:w="110" w:type="dxa"/>
              <w:end w:w="120" w:type="dxa"/>
            </w:tcMar>
            <w:vAlign w:val="center"/>
          </w:tcPr>
          <w:p>
            <w:pPr>
              <w:spacing w:after="0"/>
            </w:pPr>
            <w:r>
              <w:rPr>
                <w:sz w:val="18"/>
              </w:rPr>
              <w:t>Tamsayı</w:t>
            </w:r>
          </w:p>
        </w:tc>
        <w:tc>
          <w:tcPr>
            <w:tcW w:type="dxa" w:w="3288"/>
            <w:tcMar>
              <w:top w:w="110" w:type="dxa"/>
              <w:start w:w="120" w:type="dxa"/>
              <w:bottom w:w="110" w:type="dxa"/>
              <w:end w:w="120" w:type="dxa"/>
            </w:tcMar>
            <w:vAlign w:val="center"/>
          </w:tcPr>
          <w:p>
            <w:pPr>
              <w:spacing w:after="0"/>
            </w:pPr>
            <w:r>
              <w:rPr>
                <w:sz w:val="18"/>
              </w:rPr>
              <w:t>INT  INTEGER</w:t>
            </w:r>
          </w:p>
        </w:tc>
        <w:tc>
          <w:tcPr>
            <w:tcW w:type="dxa" w:w="3742"/>
            <w:tcMar>
              <w:top w:w="110" w:type="dxa"/>
              <w:start w:w="120" w:type="dxa"/>
              <w:bottom w:w="110" w:type="dxa"/>
              <w:end w:w="120" w:type="dxa"/>
            </w:tcMar>
            <w:vAlign w:val="center"/>
          </w:tcPr>
          <w:p>
            <w:pPr>
              <w:spacing w:after="0"/>
            </w:pPr>
            <w:r>
              <w:rPr>
                <w:sz w:val="18"/>
              </w:rPr>
              <w:t>Kimlik ve tam sayı değerleri</w:t>
            </w:r>
          </w:p>
        </w:tc>
      </w:tr>
      <w:tr>
        <w:tc>
          <w:tcPr>
            <w:tcW w:type="dxa" w:w="1871"/>
            <w:tcMar>
              <w:top w:w="110" w:type="dxa"/>
              <w:start w:w="120" w:type="dxa"/>
              <w:bottom w:w="110" w:type="dxa"/>
              <w:end w:w="120" w:type="dxa"/>
            </w:tcMar>
            <w:vAlign w:val="center"/>
            <w:shd w:fill="EAF2F6"/>
          </w:tcPr>
          <w:p>
            <w:pPr>
              <w:spacing w:after="0"/>
            </w:pPr>
            <w:r>
              <w:rPr>
                <w:sz w:val="18"/>
              </w:rPr>
              <w:t>Ondalık</w:t>
            </w:r>
          </w:p>
        </w:tc>
        <w:tc>
          <w:tcPr>
            <w:tcW w:type="dxa" w:w="3288"/>
            <w:tcMar>
              <w:top w:w="110" w:type="dxa"/>
              <w:start w:w="120" w:type="dxa"/>
              <w:bottom w:w="110" w:type="dxa"/>
              <w:end w:w="120" w:type="dxa"/>
            </w:tcMar>
            <w:vAlign w:val="center"/>
            <w:shd w:fill="EAF2F6"/>
          </w:tcPr>
          <w:p>
            <w:pPr>
              <w:spacing w:after="0"/>
            </w:pPr>
            <w:r>
              <w:rPr>
                <w:sz w:val="18"/>
              </w:rPr>
              <w:t>FLOAT  REAL  DOUBLE  NUMERIC  DECIMAL p s</w:t>
            </w:r>
          </w:p>
        </w:tc>
        <w:tc>
          <w:tcPr>
            <w:tcW w:type="dxa" w:w="3742"/>
            <w:tcMar>
              <w:top w:w="110" w:type="dxa"/>
              <w:start w:w="120" w:type="dxa"/>
              <w:bottom w:w="110" w:type="dxa"/>
              <w:end w:w="120" w:type="dxa"/>
            </w:tcMar>
            <w:vAlign w:val="center"/>
            <w:shd w:fill="EAF2F6"/>
          </w:tcPr>
          <w:p>
            <w:pPr>
              <w:spacing w:after="0"/>
            </w:pPr>
            <w:r>
              <w:rPr>
                <w:sz w:val="18"/>
              </w:rPr>
              <w:t>DECIMAL precision ve scale doğrular</w:t>
            </w:r>
          </w:p>
        </w:tc>
      </w:tr>
      <w:tr>
        <w:tc>
          <w:tcPr>
            <w:tcW w:type="dxa" w:w="1871"/>
            <w:tcMar>
              <w:top w:w="110" w:type="dxa"/>
              <w:start w:w="120" w:type="dxa"/>
              <w:bottom w:w="110" w:type="dxa"/>
              <w:end w:w="120" w:type="dxa"/>
            </w:tcMar>
            <w:vAlign w:val="center"/>
          </w:tcPr>
          <w:p>
            <w:pPr>
              <w:spacing w:after="0"/>
            </w:pPr>
            <w:r>
              <w:rPr>
                <w:sz w:val="18"/>
              </w:rPr>
              <w:t>Metin</w:t>
            </w:r>
          </w:p>
        </w:tc>
        <w:tc>
          <w:tcPr>
            <w:tcW w:type="dxa" w:w="3288"/>
            <w:tcMar>
              <w:top w:w="110" w:type="dxa"/>
              <w:start w:w="120" w:type="dxa"/>
              <w:bottom w:w="110" w:type="dxa"/>
              <w:end w:w="120" w:type="dxa"/>
            </w:tcMar>
            <w:vAlign w:val="center"/>
          </w:tcPr>
          <w:p>
            <w:pPr>
              <w:spacing w:after="0"/>
            </w:pPr>
            <w:r>
              <w:rPr>
                <w:sz w:val="18"/>
              </w:rPr>
              <w:t>STRING  TEXT  CHAR n  VARCHAR n</w:t>
            </w:r>
          </w:p>
        </w:tc>
        <w:tc>
          <w:tcPr>
            <w:tcW w:type="dxa" w:w="3742"/>
            <w:tcMar>
              <w:top w:w="110" w:type="dxa"/>
              <w:start w:w="120" w:type="dxa"/>
              <w:bottom w:w="110" w:type="dxa"/>
              <w:end w:w="120" w:type="dxa"/>
            </w:tcMar>
            <w:vAlign w:val="center"/>
          </w:tcPr>
          <w:p>
            <w:pPr>
              <w:spacing w:after="0"/>
            </w:pPr>
            <w:r>
              <w:rPr>
                <w:sz w:val="18"/>
              </w:rPr>
              <w:t>CHAR ve VARCHAR uzunluk sınırı uygular</w:t>
            </w:r>
          </w:p>
        </w:tc>
      </w:tr>
      <w:tr>
        <w:tc>
          <w:tcPr>
            <w:tcW w:type="dxa" w:w="1871"/>
            <w:tcMar>
              <w:top w:w="110" w:type="dxa"/>
              <w:start w:w="120" w:type="dxa"/>
              <w:bottom w:w="110" w:type="dxa"/>
              <w:end w:w="120" w:type="dxa"/>
            </w:tcMar>
            <w:vAlign w:val="center"/>
            <w:shd w:fill="EAF2F6"/>
          </w:tcPr>
          <w:p>
            <w:pPr>
              <w:spacing w:after="0"/>
            </w:pPr>
            <w:r>
              <w:rPr>
                <w:sz w:val="18"/>
              </w:rPr>
              <w:t>Mantıksal</w:t>
            </w:r>
          </w:p>
        </w:tc>
        <w:tc>
          <w:tcPr>
            <w:tcW w:type="dxa" w:w="3288"/>
            <w:tcMar>
              <w:top w:w="110" w:type="dxa"/>
              <w:start w:w="120" w:type="dxa"/>
              <w:bottom w:w="110" w:type="dxa"/>
              <w:end w:w="120" w:type="dxa"/>
            </w:tcMar>
            <w:vAlign w:val="center"/>
            <w:shd w:fill="EAF2F6"/>
          </w:tcPr>
          <w:p>
            <w:pPr>
              <w:spacing w:after="0"/>
            </w:pPr>
            <w:r>
              <w:rPr>
                <w:sz w:val="18"/>
              </w:rPr>
              <w:t>BOOLEAN  BOOL</w:t>
            </w:r>
          </w:p>
        </w:tc>
        <w:tc>
          <w:tcPr>
            <w:tcW w:type="dxa" w:w="3742"/>
            <w:tcMar>
              <w:top w:w="110" w:type="dxa"/>
              <w:start w:w="120" w:type="dxa"/>
              <w:bottom w:w="110" w:type="dxa"/>
              <w:end w:w="120" w:type="dxa"/>
            </w:tcMar>
            <w:vAlign w:val="center"/>
            <w:shd w:fill="EAF2F6"/>
          </w:tcPr>
          <w:p>
            <w:pPr>
              <w:spacing w:after="0"/>
            </w:pPr>
            <w:r>
              <w:rPr>
                <w:sz w:val="18"/>
              </w:rPr>
              <w:t>Boolean doğrulaması</w:t>
            </w:r>
          </w:p>
        </w:tc>
      </w:tr>
      <w:tr>
        <w:tc>
          <w:tcPr>
            <w:tcW w:type="dxa" w:w="1871"/>
            <w:tcMar>
              <w:top w:w="110" w:type="dxa"/>
              <w:start w:w="120" w:type="dxa"/>
              <w:bottom w:w="110" w:type="dxa"/>
              <w:end w:w="120" w:type="dxa"/>
            </w:tcMar>
            <w:vAlign w:val="center"/>
          </w:tcPr>
          <w:p>
            <w:pPr>
              <w:spacing w:after="0"/>
            </w:pPr>
            <w:r>
              <w:rPr>
                <w:sz w:val="18"/>
              </w:rPr>
              <w:t>Kimlik</w:t>
            </w:r>
          </w:p>
        </w:tc>
        <w:tc>
          <w:tcPr>
            <w:tcW w:type="dxa" w:w="3288"/>
            <w:tcMar>
              <w:top w:w="110" w:type="dxa"/>
              <w:start w:w="120" w:type="dxa"/>
              <w:bottom w:w="110" w:type="dxa"/>
              <w:end w:w="120" w:type="dxa"/>
            </w:tcMar>
            <w:vAlign w:val="center"/>
          </w:tcPr>
          <w:p>
            <w:pPr>
              <w:spacing w:after="0"/>
            </w:pPr>
            <w:r>
              <w:rPr>
                <w:sz w:val="18"/>
              </w:rPr>
              <w:t>UUID</w:t>
            </w:r>
          </w:p>
        </w:tc>
        <w:tc>
          <w:tcPr>
            <w:tcW w:type="dxa" w:w="3742"/>
            <w:tcMar>
              <w:top w:w="110" w:type="dxa"/>
              <w:start w:w="120" w:type="dxa"/>
              <w:bottom w:w="110" w:type="dxa"/>
              <w:end w:w="120" w:type="dxa"/>
            </w:tcMar>
            <w:vAlign w:val="center"/>
          </w:tcPr>
          <w:p>
            <w:pPr>
              <w:spacing w:after="0"/>
            </w:pPr>
            <w:r>
              <w:rPr>
                <w:sz w:val="18"/>
              </w:rPr>
              <w:t>UUID biçim doğrulaması</w:t>
            </w:r>
          </w:p>
        </w:tc>
      </w:tr>
      <w:tr>
        <w:tc>
          <w:tcPr>
            <w:tcW w:type="dxa" w:w="1871"/>
            <w:tcMar>
              <w:top w:w="110" w:type="dxa"/>
              <w:start w:w="120" w:type="dxa"/>
              <w:bottom w:w="110" w:type="dxa"/>
              <w:end w:w="120" w:type="dxa"/>
            </w:tcMar>
            <w:vAlign w:val="center"/>
            <w:shd w:fill="EAF2F6"/>
          </w:tcPr>
          <w:p>
            <w:pPr>
              <w:spacing w:after="0"/>
            </w:pPr>
            <w:r>
              <w:rPr>
                <w:sz w:val="18"/>
              </w:rPr>
              <w:t>Zaman</w:t>
            </w:r>
          </w:p>
        </w:tc>
        <w:tc>
          <w:tcPr>
            <w:tcW w:type="dxa" w:w="3288"/>
            <w:tcMar>
              <w:top w:w="110" w:type="dxa"/>
              <w:start w:w="120" w:type="dxa"/>
              <w:bottom w:w="110" w:type="dxa"/>
              <w:end w:w="120" w:type="dxa"/>
            </w:tcMar>
            <w:vAlign w:val="center"/>
            <w:shd w:fill="EAF2F6"/>
          </w:tcPr>
          <w:p>
            <w:pPr>
              <w:spacing w:after="0"/>
            </w:pPr>
            <w:r>
              <w:rPr>
                <w:sz w:val="18"/>
              </w:rPr>
              <w:t>DATE  TIME  TIMESTAMP  INTERVAL</w:t>
            </w:r>
          </w:p>
        </w:tc>
        <w:tc>
          <w:tcPr>
            <w:tcW w:type="dxa" w:w="3742"/>
            <w:tcMar>
              <w:top w:w="110" w:type="dxa"/>
              <w:start w:w="120" w:type="dxa"/>
              <w:bottom w:w="110" w:type="dxa"/>
              <w:end w:w="120" w:type="dxa"/>
            </w:tcMar>
            <w:vAlign w:val="center"/>
            <w:shd w:fill="EAF2F6"/>
          </w:tcPr>
          <w:p>
            <w:pPr>
              <w:spacing w:after="0"/>
            </w:pPr>
            <w:r>
              <w:rPr>
                <w:sz w:val="18"/>
              </w:rPr>
              <w:t>SQL temporal değer doğrulaması</w:t>
            </w:r>
          </w:p>
        </w:tc>
      </w:tr>
      <w:tr>
        <w:tc>
          <w:tcPr>
            <w:tcW w:type="dxa" w:w="1871"/>
            <w:tcMar>
              <w:top w:w="110" w:type="dxa"/>
              <w:start w:w="120" w:type="dxa"/>
              <w:bottom w:w="110" w:type="dxa"/>
              <w:end w:w="120" w:type="dxa"/>
            </w:tcMar>
            <w:vAlign w:val="center"/>
          </w:tcPr>
          <w:p>
            <w:pPr>
              <w:spacing w:after="0"/>
            </w:pPr>
            <w:r>
              <w:rPr>
                <w:sz w:val="18"/>
              </w:rPr>
              <w:t>Yapısal</w:t>
            </w:r>
          </w:p>
        </w:tc>
        <w:tc>
          <w:tcPr>
            <w:tcW w:type="dxa" w:w="3288"/>
            <w:tcMar>
              <w:top w:w="110" w:type="dxa"/>
              <w:start w:w="120" w:type="dxa"/>
              <w:bottom w:w="110" w:type="dxa"/>
              <w:end w:w="120" w:type="dxa"/>
            </w:tcMar>
            <w:vAlign w:val="center"/>
          </w:tcPr>
          <w:p>
            <w:pPr>
              <w:spacing w:after="0"/>
            </w:pPr>
            <w:r>
              <w:rPr>
                <w:sz w:val="18"/>
              </w:rPr>
              <w:t>ARRAY  JSON  HSTORE</w:t>
            </w:r>
          </w:p>
        </w:tc>
        <w:tc>
          <w:tcPr>
            <w:tcW w:type="dxa" w:w="3742"/>
            <w:tcMar>
              <w:top w:w="110" w:type="dxa"/>
              <w:start w:w="120" w:type="dxa"/>
              <w:bottom w:w="110" w:type="dxa"/>
              <w:end w:w="120" w:type="dxa"/>
            </w:tcMar>
            <w:vAlign w:val="center"/>
          </w:tcPr>
          <w:p>
            <w:pPr>
              <w:spacing w:after="0"/>
            </w:pPr>
            <w:r>
              <w:rPr>
                <w:sz w:val="18"/>
              </w:rPr>
              <w:t>Tek boyutlu ARRAY ve temel biçim doğrulaması</w:t>
            </w:r>
          </w:p>
        </w:tc>
      </w:tr>
      <w:tr>
        <w:tc>
          <w:tcPr>
            <w:tcW w:type="dxa" w:w="1871"/>
            <w:tcMar>
              <w:top w:w="110" w:type="dxa"/>
              <w:start w:w="120" w:type="dxa"/>
              <w:bottom w:w="110" w:type="dxa"/>
              <w:end w:w="120" w:type="dxa"/>
            </w:tcMar>
            <w:vAlign w:val="center"/>
            <w:shd w:fill="EAF2F6"/>
          </w:tcPr>
          <w:p>
            <w:pPr>
              <w:spacing w:after="0"/>
            </w:pPr>
            <w:r>
              <w:rPr>
                <w:sz w:val="18"/>
              </w:rPr>
              <w:t>Genişletilebilir</w:t>
            </w:r>
          </w:p>
        </w:tc>
        <w:tc>
          <w:tcPr>
            <w:tcW w:type="dxa" w:w="3288"/>
            <w:tcMar>
              <w:top w:w="110" w:type="dxa"/>
              <w:start w:w="120" w:type="dxa"/>
              <w:bottom w:w="110" w:type="dxa"/>
              <w:end w:w="120" w:type="dxa"/>
            </w:tcMar>
            <w:vAlign w:val="center"/>
            <w:shd w:fill="EAF2F6"/>
          </w:tcPr>
          <w:p>
            <w:pPr>
              <w:spacing w:after="0"/>
            </w:pPr>
            <w:r>
              <w:rPr>
                <w:sz w:val="18"/>
              </w:rPr>
              <w:t>User Defined Type foundation</w:t>
            </w:r>
          </w:p>
        </w:tc>
        <w:tc>
          <w:tcPr>
            <w:tcW w:type="dxa" w:w="3742"/>
            <w:tcMar>
              <w:top w:w="110" w:type="dxa"/>
              <w:start w:w="120" w:type="dxa"/>
              <w:bottom w:w="110" w:type="dxa"/>
              <w:end w:w="120" w:type="dxa"/>
            </w:tcMar>
            <w:vAlign w:val="center"/>
            <w:shd w:fill="EAF2F6"/>
          </w:tcPr>
          <w:p>
            <w:pPr>
              <w:spacing w:after="0"/>
            </w:pPr>
            <w:r>
              <w:rPr>
                <w:sz w:val="18"/>
              </w:rPr>
              <w:t>Registry altyapısı var  tam CREATE TYPE dili post V1</w:t>
            </w:r>
          </w:p>
        </w:tc>
      </w:tr>
    </w:tbl>
    <w:p>
      <w:pPr>
        <w:spacing w:after="20"/>
      </w:pPr>
    </w:p>
    <w:p>
      <w:r>
        <w:rPr>
          <w:rFonts w:ascii="Arial" w:hAnsi="Arial"/>
          <w:b/>
        </w:rPr>
        <w:t>JOIN projection sırasında</w:t>
      </w:r>
      <w:r>
        <w:rPr>
          <w:rFonts w:ascii="Arial" w:hAnsi="Arial"/>
        </w:rPr>
        <w:t xml:space="preserve"> sınırlı CHAR ve VARCHAR uzunluk metadata bilgisi her yürütme yolunda korunmayabilir. Bu tür bir projection gerektiğinde V1 için STRING veya TEXT kullanılması önerilir.</w:t>
      </w:r>
    </w:p>
    <w:p>
      <w:pPr>
        <w:pStyle w:val="Heading2"/>
      </w:pPr>
      <w:r>
        <w:rPr>
          <w:rFonts w:ascii="Arial" w:hAnsi="Arial"/>
        </w:rPr>
        <w:t>Scalar Fonksiyonlar</w:t>
      </w:r>
    </w:p>
    <w:p>
      <w:r>
        <w:rPr>
          <w:rFonts w:ascii="Arial" w:hAnsi="Arial"/>
        </w:rPr>
        <w:t>LOWER, UPPER, LENGTH, TRIM ve ABS fonksiyonları SELECT projection ve WHERE ifadelerinde kullanılabilir. İç içe fonksiyon çağrıları desteklenir.</w:t>
      </w:r>
    </w:p>
    <w:p>
      <w:pPr>
        <w:keepLines/>
        <w:spacing w:before="80" w:after="160"/>
        <w:ind w:left="255" w:right="142"/>
        <w:shd w:fill="F5F7F8"/>
      </w:pPr>
      <w:r>
        <w:rPr>
          <w:rFonts w:ascii="Consolas" w:hAnsi="Consolas"/>
          <w:sz w:val="17"/>
        </w:rPr>
        <w:t>SELECT UPPER(name), LENGTH(TRIM(name))</w:t>
        <w:br/>
        <w:t>FROM employees</w:t>
        <w:br/>
        <w:t>WHERE ABS(balance) &gt; 100;</w:t>
      </w:r>
    </w:p>
    <w:p>
      <w:pPr>
        <w:pStyle w:val="Heading2"/>
      </w:pPr>
      <w:r>
        <w:rPr>
          <w:rFonts w:ascii="Arial" w:hAnsi="Arial"/>
        </w:rPr>
        <w:t>Constraint Davranışı</w:t>
      </w:r>
    </w:p>
    <w:p>
      <w:pPr>
        <w:pStyle w:val="ListBullet"/>
        <w:keepNext/>
        <w:spacing w:after="60"/>
      </w:pPr>
      <w:r>
        <w:rPr>
          <w:rFonts w:ascii="Arial" w:hAnsi="Arial"/>
        </w:rPr>
        <w:t>NOT NULL boş değerleri reddeder.</w:t>
      </w:r>
    </w:p>
    <w:p>
      <w:pPr>
        <w:pStyle w:val="ListBullet"/>
        <w:keepNext/>
        <w:spacing w:after="60"/>
      </w:pPr>
      <w:r>
        <w:rPr>
          <w:rFonts w:ascii="Arial" w:hAnsi="Arial"/>
        </w:rPr>
        <w:t>UNIQUE tek veya composite sütunlarda tekrarları reddeder.</w:t>
      </w:r>
    </w:p>
    <w:p>
      <w:pPr>
        <w:pStyle w:val="ListBullet"/>
        <w:keepNext/>
        <w:spacing w:after="60"/>
      </w:pPr>
      <w:r>
        <w:rPr>
          <w:rFonts w:ascii="Arial" w:hAnsi="Arial"/>
        </w:rPr>
        <w:t>PRIMARY KEY benzersizlik ve zorunlu değer davranışını uygular.</w:t>
      </w:r>
    </w:p>
    <w:p>
      <w:pPr>
        <w:pStyle w:val="ListBullet"/>
        <w:keepNext/>
        <w:spacing w:after="60"/>
      </w:pPr>
      <w:r>
        <w:rPr>
          <w:rFonts w:ascii="Arial" w:hAnsi="Arial"/>
        </w:rPr>
        <w:t>FOREIGN KEY parent kaydın varlığını INSERT ve UPDATE sırasında doğrular.</w:t>
      </w:r>
    </w:p>
    <w:p>
      <w:pPr>
        <w:pStyle w:val="ListBullet"/>
        <w:spacing w:after="60"/>
      </w:pPr>
      <w:r>
        <w:rPr>
          <w:rFonts w:ascii="Arial" w:hAnsi="Arial"/>
        </w:rPr>
        <w:t>Referential action kuralları parent UPDATE ve DELETE işlemlerinde uygulanır.</w:t>
      </w:r>
    </w:p>
    <w:p>
      <w:pPr>
        <w:pStyle w:val="Heading1"/>
      </w:pPr>
      <w:r>
        <w:rPr>
          <w:rFonts w:ascii="Arial" w:hAnsi="Arial"/>
        </w:rPr>
        <w:t>Veritabanı ve Tablo Kullanımı</w:t>
      </w:r>
    </w:p>
    <w:p>
      <w:pPr>
        <w:pStyle w:val="Heading2"/>
      </w:pPr>
      <w:r>
        <w:rPr>
          <w:rFonts w:ascii="Arial" w:hAnsi="Arial"/>
        </w:rPr>
        <w:t>Veritabanı Oluşturma</w:t>
      </w:r>
    </w:p>
    <w:p>
      <w:pPr>
        <w:keepLines/>
        <w:spacing w:before="80" w:after="160"/>
        <w:ind w:left="255" w:right="142"/>
        <w:shd w:fill="F5F7F8"/>
      </w:pPr>
      <w:r>
        <w:rPr>
          <w:rFonts w:ascii="Consolas" w:hAnsi="Consolas"/>
          <w:sz w:val="17"/>
        </w:rPr>
        <w:t>CREATE DATABASE company;</w:t>
        <w:br/>
        <w:t>USE DATABASE company;</w:t>
      </w:r>
    </w:p>
    <w:p>
      <w:r>
        <w:rPr>
          <w:rFonts w:ascii="Arial" w:hAnsi="Arial"/>
        </w:rPr>
        <w:t>Aktif veritabanı seçildiğinde prompt `yekdb[company]&gt;` biçimini alır. Tablo, view, trigger ve procedure katalogları seçilen veritabanı kapsamında çalışır.</w:t>
      </w:r>
    </w:p>
    <w:p>
      <w:pPr>
        <w:pStyle w:val="Heading2"/>
      </w:pPr>
      <w:r>
        <w:rPr>
          <w:rFonts w:ascii="Arial" w:hAnsi="Arial"/>
        </w:rPr>
        <w:t>Constraint İçeren Tablo</w:t>
      </w:r>
    </w:p>
    <w:p>
      <w:pPr>
        <w:keepLines/>
        <w:spacing w:before="80" w:after="160"/>
        <w:ind w:left="255" w:right="142"/>
        <w:shd w:fill="F5F7F8"/>
      </w:pPr>
      <w:r>
        <w:rPr>
          <w:rFonts w:ascii="Consolas" w:hAnsi="Consolas"/>
          <w:sz w:val="17"/>
        </w:rPr>
        <w:t>CREATE TABLE departments (</w:t>
        <w:br/>
        <w:t xml:space="preserve">    id INT PRIMARY KEY,</w:t>
        <w:br/>
        <w:t xml:space="preserve">    name STRING UNIQUE NOT NULL</w:t>
        <w:br/>
        <w:t>);</w:t>
        <w:br/>
        <w:br/>
        <w:t>CREATE TABLE employees (</w:t>
        <w:br/>
        <w:t xml:space="preserve">    id INT PRIMARY KEY,</w:t>
        <w:br/>
        <w:t xml:space="preserve">    department_id INT,</w:t>
        <w:br/>
        <w:t xml:space="preserve">    name STRING NOT NULL,</w:t>
        <w:br/>
        <w:t xml:space="preserve">    age INT NOT NULL,</w:t>
        <w:br/>
        <w:t xml:space="preserve">    salary DECIMAL(10,2),</w:t>
        <w:br/>
        <w:t xml:space="preserve">    FOREIGN KEY (department_id) REFERENCES departments(id)</w:t>
        <w:br/>
        <w:t>);</w:t>
      </w:r>
    </w:p>
    <w:p>
      <w:pPr>
        <w:pStyle w:val="Heading2"/>
      </w:pPr>
      <w:r>
        <w:rPr>
          <w:rFonts w:ascii="Arial" w:hAnsi="Arial"/>
        </w:rPr>
        <w:t>Schema Değişiklikleri</w:t>
      </w:r>
    </w:p>
    <w:p>
      <w:pPr>
        <w:keepLines/>
        <w:spacing w:before="80" w:after="160"/>
        <w:ind w:left="255" w:right="142"/>
        <w:shd w:fill="F5F7F8"/>
      </w:pPr>
      <w:r>
        <w:rPr>
          <w:rFonts w:ascii="Consolas" w:hAnsi="Consolas"/>
          <w:sz w:val="17"/>
        </w:rPr>
        <w:t>ALTER TABLE employees ADD COLUMN email STRING;</w:t>
        <w:br/>
        <w:t>ALTER TABLE employees RENAME COLUMN email TO contact_email;</w:t>
        <w:br/>
        <w:t>ALTER TABLE employees ALTER COLUMN contact_email SET NOT NULL;</w:t>
        <w:br/>
        <w:t>ALTER TABLE employees RENAME TO staff;</w:t>
      </w:r>
    </w:p>
    <w:p>
      <w:r>
        <w:rPr>
          <w:rFonts w:ascii="Arial" w:hAnsi="Arial"/>
        </w:rPr>
        <w:t>Bazı ADD COLUMN ve DROP COLUMN işlemleri dolu tablolar için fiziksel row rewrite gerektirir ve V1 kapsamında sınırlıdır. Destructive schema işlemlerinden önce veri yedeği alınmalıdır.</w:t>
      </w:r>
    </w:p>
    <w:p>
      <w:pPr>
        <w:pStyle w:val="Heading2"/>
      </w:pPr>
      <w:r>
        <w:rPr>
          <w:rFonts w:ascii="Arial" w:hAnsi="Arial"/>
        </w:rPr>
        <w:t>Katalog İnceleme</w:t>
      </w:r>
    </w:p>
    <w:p>
      <w:pPr>
        <w:keepLines/>
        <w:spacing w:before="80" w:after="160"/>
        <w:ind w:left="255" w:right="142"/>
        <w:shd w:fill="F5F7F8"/>
      </w:pPr>
      <w:r>
        <w:rPr>
          <w:rFonts w:ascii="Consolas" w:hAnsi="Consolas"/>
          <w:sz w:val="17"/>
        </w:rPr>
        <w:t>\tables</w:t>
        <w:br/>
        <w:t>\describe employees</w:t>
        <w:br/>
        <w:t>\d employees</w:t>
      </w:r>
    </w:p>
    <w:p>
      <w:r>
        <w:rPr>
          <w:rFonts w:ascii="Arial" w:hAnsi="Arial"/>
        </w:rPr>
        <w:br w:type="page"/>
      </w:r>
    </w:p>
    <w:p>
      <w:pPr>
        <w:pStyle w:val="Heading1"/>
      </w:pPr>
      <w:r>
        <w:rPr>
          <w:rFonts w:ascii="Arial" w:hAnsi="Arial"/>
        </w:rPr>
        <w:t>Veri Yazma ve Sorgulama</w:t>
      </w:r>
    </w:p>
    <w:p>
      <w:pPr>
        <w:pStyle w:val="Heading2"/>
      </w:pPr>
      <w:r>
        <w:rPr>
          <w:rFonts w:ascii="Arial" w:hAnsi="Arial"/>
        </w:rPr>
        <w:t>INSERT UPDATE DELETE</w:t>
      </w:r>
    </w:p>
    <w:p>
      <w:pPr>
        <w:keepLines/>
        <w:spacing w:before="80" w:after="160"/>
        <w:ind w:left="255" w:right="142"/>
        <w:shd w:fill="F5F7F8"/>
      </w:pPr>
      <w:r>
        <w:rPr>
          <w:rFonts w:ascii="Consolas" w:hAnsi="Consolas"/>
          <w:sz w:val="17"/>
        </w:rPr>
        <w:t>INSERT INTO employees (id, department_id, name, age, salary)</w:t>
        <w:br/>
        <w:t>VALUES (101, 1, 'Ada', 28, 95000.00);</w:t>
        <w:br/>
        <w:br/>
        <w:t>UPDATE employees</w:t>
        <w:br/>
        <w:t>SET salary = 100000.00</w:t>
        <w:br/>
        <w:t>WHERE id = 101;</w:t>
        <w:br/>
        <w:br/>
        <w:t>DELETE FROM employees</w:t>
        <w:br/>
        <w:t>WHERE id = 101;</w:t>
      </w:r>
    </w:p>
    <w:p>
      <w:pPr>
        <w:pStyle w:val="Heading2"/>
      </w:pPr>
      <w:r>
        <w:rPr>
          <w:rFonts w:ascii="Arial" w:hAnsi="Arial"/>
        </w:rPr>
        <w:t>Filtreleme ve Sıralama</w:t>
      </w:r>
    </w:p>
    <w:p>
      <w:pPr>
        <w:keepLines/>
        <w:spacing w:before="80" w:after="160"/>
        <w:ind w:left="255" w:right="142"/>
        <w:shd w:fill="F5F7F8"/>
      </w:pPr>
      <w:r>
        <w:rPr>
          <w:rFonts w:ascii="Consolas" w:hAnsi="Consolas"/>
          <w:sz w:val="17"/>
        </w:rPr>
        <w:t>SELECT id, name, age, salary</w:t>
        <w:br/>
        <w:t>FROM employees</w:t>
        <w:br/>
        <w:t>WHERE age BETWEEN 25 AND 40</w:t>
        <w:br/>
        <w:t xml:space="preserve">  AND name ILIKE 'a%'</w:t>
        <w:br/>
        <w:t>ORDER BY salary DESC</w:t>
        <w:br/>
        <w:t>LIMIT 10;</w:t>
      </w:r>
    </w:p>
    <w:p>
      <w:pPr>
        <w:pStyle w:val="Heading2"/>
      </w:pPr>
      <w:r>
        <w:rPr>
          <w:rFonts w:ascii="Arial" w:hAnsi="Arial"/>
        </w:rPr>
        <w:t>Aggregation</w:t>
      </w:r>
    </w:p>
    <w:p>
      <w:pPr>
        <w:keepLines/>
        <w:spacing w:before="80" w:after="160"/>
        <w:ind w:left="255" w:right="142"/>
        <w:shd w:fill="F5F7F8"/>
      </w:pPr>
      <w:r>
        <w:rPr>
          <w:rFonts w:ascii="Consolas" w:hAnsi="Consolas"/>
          <w:sz w:val="17"/>
        </w:rPr>
        <w:t>SELECT department_id, COUNT(id), AVG(salary)</w:t>
        <w:br/>
        <w:t>FROM employees</w:t>
        <w:br/>
        <w:t>GROUP BY department_id</w:t>
        <w:br/>
        <w:t>HAVING COUNT(id) &gt;= 2;</w:t>
      </w:r>
    </w:p>
    <w:p>
      <w:pPr>
        <w:pStyle w:val="Heading2"/>
      </w:pPr>
      <w:r>
        <w:rPr>
          <w:rFonts w:ascii="Arial" w:hAnsi="Arial"/>
        </w:rPr>
        <w:t>JOIN</w:t>
      </w:r>
    </w:p>
    <w:p>
      <w:pPr>
        <w:keepLines/>
        <w:spacing w:before="80" w:after="160"/>
        <w:ind w:left="255" w:right="142"/>
        <w:shd w:fill="F5F7F8"/>
      </w:pPr>
      <w:r>
        <w:rPr>
          <w:rFonts w:ascii="Consolas" w:hAnsi="Consolas"/>
          <w:sz w:val="17"/>
        </w:rPr>
        <w:t>SELECT employees.name, departments.name</w:t>
        <w:br/>
        <w:t>FROM employees</w:t>
        <w:br/>
        <w:t>INNER JOIN departments</w:t>
        <w:br/>
        <w:t>ON employees.department_id = departments.id;</w:t>
      </w:r>
    </w:p>
    <w:p>
      <w:r>
        <w:rPr>
          <w:rFonts w:ascii="Arial" w:hAnsi="Arial"/>
        </w:rPr>
        <w:t>INNER, LEFT, RIGHT ve FULL JOIN ile birden fazla JOIN zinciri desteklenir. JOIN sonuçları WHERE, GROUP BY, HAVING ve aggregation adımlarıyla birleştirilebilir.</w:t>
      </w:r>
    </w:p>
    <w:p>
      <w:r>
        <w:rPr>
          <w:rFonts w:ascii="Arial" w:hAnsi="Arial"/>
        </w:rPr>
        <w:br w:type="page"/>
      </w:r>
    </w:p>
    <w:p>
      <w:pPr>
        <w:pStyle w:val="Heading1"/>
      </w:pPr>
      <w:r>
        <w:rPr>
          <w:rFonts w:ascii="Arial" w:hAnsi="Arial"/>
        </w:rPr>
        <w:t>Index ve Sorgu Planı</w:t>
      </w:r>
    </w:p>
    <w:p>
      <w:r>
        <w:rPr>
          <w:rFonts w:ascii="Arial" w:hAnsi="Arial"/>
        </w:rPr>
        <w:t>YEKDB V1 B plus tree tabanlı index kullanır. CREATE INDEX mevcut satırları tarayarak indexi doldurur; sonraki INSERT, UPDATE ve DELETE işlemleri index bakımını otomatik yapar.</w:t>
      </w:r>
    </w:p>
    <w:p>
      <w:pPr>
        <w:pStyle w:val="Heading2"/>
      </w:pPr>
      <w:r>
        <w:rPr>
          <w:rFonts w:ascii="Arial" w:hAnsi="Arial"/>
        </w:rPr>
        <w:t>Index Yaşam Döngüsü</w:t>
      </w:r>
    </w:p>
    <w:p>
      <w:pPr>
        <w:keepLines/>
        <w:spacing w:before="80" w:after="160"/>
        <w:ind w:left="255" w:right="142"/>
        <w:shd w:fill="F5F7F8"/>
      </w:pPr>
      <w:r>
        <w:rPr>
          <w:rFonts w:ascii="Consolas" w:hAnsi="Consolas"/>
          <w:sz w:val="17"/>
        </w:rPr>
        <w:t>CREATE INDEX idx_employees_age ON employees(age);</w:t>
        <w:br/>
        <w:br/>
        <w:t>SELECT id, name</w:t>
        <w:br/>
        <w:t>FROM employees</w:t>
        <w:br/>
        <w:t>WHERE age &gt;= 25;</w:t>
        <w:br/>
        <w:br/>
        <w:t>DROP INDEX idx_employees_age;</w:t>
      </w:r>
    </w:p>
    <w:p>
      <w:pPr>
        <w:pStyle w:val="Heading2"/>
      </w:pPr>
      <w:r>
        <w:rPr>
          <w:rFonts w:ascii="Arial" w:hAnsi="Arial"/>
        </w:rPr>
        <w:t>EXPLAIN</w:t>
      </w:r>
    </w:p>
    <w:p>
      <w:r>
        <w:rPr>
          <w:rFonts w:ascii="Arial" w:hAnsi="Arial"/>
        </w:rPr>
        <w:t>EXPLAIN sorguyu çalıştırmadan planı gösterir. Plan FULL_TABLE_SCAN veya INDEX_SCAN olabilir. Çıktı original ve optimized WHERE ifadelerini, access predicate, residual predicate ve uygulanan optimization rule bilgilerini içerir.</w:t>
      </w:r>
    </w:p>
    <w:p>
      <w:pPr>
        <w:keepLines/>
        <w:spacing w:before="80" w:after="160"/>
        <w:ind w:left="255" w:right="142"/>
        <w:shd w:fill="F5F7F8"/>
      </w:pPr>
      <w:r>
        <w:rPr>
          <w:rFonts w:ascii="Consolas" w:hAnsi="Consolas"/>
          <w:sz w:val="17"/>
        </w:rPr>
        <w:t>EXPLAIN SELECT id, name</w:t>
        <w:br/>
        <w:t>FROM employees</w:t>
        <w:br/>
        <w:t>WHERE age &gt;= 25;</w:t>
      </w:r>
    </w:p>
    <w:p>
      <w:pPr>
        <w:pStyle w:val="Heading2"/>
      </w:pPr>
      <w:r>
        <w:rPr>
          <w:rFonts w:ascii="Arial" w:hAnsi="Arial"/>
        </w:rPr>
        <w:t>EXPLAIN ANALYZE</w:t>
      </w:r>
    </w:p>
    <w:p>
      <w:r>
        <w:rPr>
          <w:rFonts w:ascii="Arial" w:hAnsi="Arial"/>
        </w:rPr>
        <w:t>EXPLAIN ANALYZE normal SELECT yolunu çalıştırır ve plana gerçek satır sayısı ile nanosecond yürütme süresini ekler. Sonuç kümesindeki veri satırları yerine plan ve ölçüm satırları gösterilir.</w:t>
      </w:r>
    </w:p>
    <w:p>
      <w:pPr>
        <w:keepLines/>
        <w:spacing w:before="80" w:after="160"/>
        <w:ind w:left="255" w:right="142"/>
        <w:shd w:fill="F5F7F8"/>
      </w:pPr>
      <w:r>
        <w:rPr>
          <w:rFonts w:ascii="Consolas" w:hAnsi="Consolas"/>
          <w:sz w:val="17"/>
        </w:rPr>
        <w:t>EXPLAIN ANALYZE SELECT id, name</w:t>
        <w:br/>
        <w:t>FROM employees</w:t>
        <w:br/>
        <w:t>WHERE age &gt;= 25;</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73"/>
        <w:gridCol w:w="4873"/>
      </w:tblGrid>
      <w:tr>
        <w:trPr>
          <w:tblHeader w:val="true"/>
        </w:trPr>
        <w:tc>
          <w:tcPr>
            <w:tcW w:type="dxa" w:w="2835"/>
            <w:shd w:fill="18324A"/>
            <w:tcMar>
              <w:top w:w="100" w:type="dxa"/>
              <w:start w:w="120" w:type="dxa"/>
              <w:bottom w:w="100" w:type="dxa"/>
              <w:end w:w="120" w:type="dxa"/>
            </w:tcMar>
            <w:vAlign w:val="center"/>
          </w:tcPr>
          <w:p>
            <w:pPr>
              <w:spacing w:after="0"/>
            </w:pPr>
            <w:r>
              <w:rPr>
                <w:b/>
                <w:color w:val="FFFFFF"/>
                <w:sz w:val="18"/>
              </w:rPr>
              <w:t>Plan alanı</w:t>
            </w:r>
          </w:p>
        </w:tc>
        <w:tc>
          <w:tcPr>
            <w:tcW w:type="dxa" w:w="6066"/>
            <w:shd w:fill="18324A"/>
            <w:tcMar>
              <w:top w:w="100" w:type="dxa"/>
              <w:start w:w="120" w:type="dxa"/>
              <w:bottom w:w="100" w:type="dxa"/>
              <w:end w:w="120" w:type="dxa"/>
            </w:tcMar>
            <w:vAlign w:val="center"/>
          </w:tcPr>
          <w:p>
            <w:pPr>
              <w:spacing w:after="0"/>
            </w:pPr>
            <w:r>
              <w:rPr>
                <w:b/>
                <w:color w:val="FFFFFF"/>
                <w:sz w:val="18"/>
              </w:rPr>
              <w:t>Anlamı</w:t>
            </w:r>
          </w:p>
        </w:tc>
      </w:tr>
      <w:tr>
        <w:tc>
          <w:tcPr>
            <w:tcW w:type="dxa" w:w="2835"/>
            <w:tcMar>
              <w:top w:w="110" w:type="dxa"/>
              <w:start w:w="120" w:type="dxa"/>
              <w:bottom w:w="110" w:type="dxa"/>
              <w:end w:w="120" w:type="dxa"/>
            </w:tcMar>
            <w:vAlign w:val="center"/>
          </w:tcPr>
          <w:p>
            <w:pPr>
              <w:spacing w:after="0"/>
            </w:pPr>
            <w:r>
              <w:rPr>
                <w:sz w:val="18"/>
              </w:rPr>
              <w:t>PLAN</w:t>
            </w:r>
          </w:p>
        </w:tc>
        <w:tc>
          <w:tcPr>
            <w:tcW w:type="dxa" w:w="6066"/>
            <w:tcMar>
              <w:top w:w="110" w:type="dxa"/>
              <w:start w:w="120" w:type="dxa"/>
              <w:bottom w:w="110" w:type="dxa"/>
              <w:end w:w="120" w:type="dxa"/>
            </w:tcMar>
            <w:vAlign w:val="center"/>
          </w:tcPr>
          <w:p>
            <w:pPr>
              <w:spacing w:after="0"/>
            </w:pPr>
            <w:r>
              <w:rPr>
                <w:sz w:val="18"/>
              </w:rPr>
              <w:t>Seçilen ana erişim yolu</w:t>
            </w:r>
          </w:p>
        </w:tc>
      </w:tr>
      <w:tr>
        <w:tc>
          <w:tcPr>
            <w:tcW w:type="dxa" w:w="2835"/>
            <w:tcMar>
              <w:top w:w="110" w:type="dxa"/>
              <w:start w:w="120" w:type="dxa"/>
              <w:bottom w:w="110" w:type="dxa"/>
              <w:end w:w="120" w:type="dxa"/>
            </w:tcMar>
            <w:vAlign w:val="center"/>
            <w:shd w:fill="EAF2F6"/>
          </w:tcPr>
          <w:p>
            <w:pPr>
              <w:spacing w:after="0"/>
            </w:pPr>
            <w:r>
              <w:rPr>
                <w:sz w:val="18"/>
              </w:rPr>
              <w:t>INDEX</w:t>
            </w:r>
          </w:p>
        </w:tc>
        <w:tc>
          <w:tcPr>
            <w:tcW w:type="dxa" w:w="6066"/>
            <w:tcMar>
              <w:top w:w="110" w:type="dxa"/>
              <w:start w:w="120" w:type="dxa"/>
              <w:bottom w:w="110" w:type="dxa"/>
              <w:end w:w="120" w:type="dxa"/>
            </w:tcMar>
            <w:vAlign w:val="center"/>
            <w:shd w:fill="EAF2F6"/>
          </w:tcPr>
          <w:p>
            <w:pPr>
              <w:spacing w:after="0"/>
            </w:pPr>
            <w:r>
              <w:rPr>
                <w:sz w:val="18"/>
              </w:rPr>
              <w:t>Kullanılan index veya NONE</w:t>
            </w:r>
          </w:p>
        </w:tc>
      </w:tr>
      <w:tr>
        <w:tc>
          <w:tcPr>
            <w:tcW w:type="dxa" w:w="2835"/>
            <w:tcMar>
              <w:top w:w="110" w:type="dxa"/>
              <w:start w:w="120" w:type="dxa"/>
              <w:bottom w:w="110" w:type="dxa"/>
              <w:end w:w="120" w:type="dxa"/>
            </w:tcMar>
            <w:vAlign w:val="center"/>
          </w:tcPr>
          <w:p>
            <w:pPr>
              <w:spacing w:after="0"/>
            </w:pPr>
            <w:r>
              <w:rPr>
                <w:sz w:val="18"/>
              </w:rPr>
              <w:t>ACCESS PREDICATE</w:t>
            </w:r>
          </w:p>
        </w:tc>
        <w:tc>
          <w:tcPr>
            <w:tcW w:type="dxa" w:w="6066"/>
            <w:tcMar>
              <w:top w:w="110" w:type="dxa"/>
              <w:start w:w="120" w:type="dxa"/>
              <w:bottom w:w="110" w:type="dxa"/>
              <w:end w:w="120" w:type="dxa"/>
            </w:tcMar>
            <w:vAlign w:val="center"/>
          </w:tcPr>
          <w:p>
            <w:pPr>
              <w:spacing w:after="0"/>
            </w:pPr>
            <w:r>
              <w:rPr>
                <w:sz w:val="18"/>
              </w:rPr>
              <w:t>Index erişimini belirleyen koşul</w:t>
            </w:r>
          </w:p>
        </w:tc>
      </w:tr>
      <w:tr>
        <w:tc>
          <w:tcPr>
            <w:tcW w:type="dxa" w:w="2835"/>
            <w:tcMar>
              <w:top w:w="110" w:type="dxa"/>
              <w:start w:w="120" w:type="dxa"/>
              <w:bottom w:w="110" w:type="dxa"/>
              <w:end w:w="120" w:type="dxa"/>
            </w:tcMar>
            <w:vAlign w:val="center"/>
            <w:shd w:fill="EAF2F6"/>
          </w:tcPr>
          <w:p>
            <w:pPr>
              <w:spacing w:after="0"/>
            </w:pPr>
            <w:r>
              <w:rPr>
                <w:sz w:val="18"/>
              </w:rPr>
              <w:t>RESIDUAL PREDICATE</w:t>
            </w:r>
          </w:p>
        </w:tc>
        <w:tc>
          <w:tcPr>
            <w:tcW w:type="dxa" w:w="6066"/>
            <w:tcMar>
              <w:top w:w="110" w:type="dxa"/>
              <w:start w:w="120" w:type="dxa"/>
              <w:bottom w:w="110" w:type="dxa"/>
              <w:end w:w="120" w:type="dxa"/>
            </w:tcMar>
            <w:vAlign w:val="center"/>
            <w:shd w:fill="EAF2F6"/>
          </w:tcPr>
          <w:p>
            <w:pPr>
              <w:spacing w:after="0"/>
            </w:pPr>
            <w:r>
              <w:rPr>
                <w:sz w:val="18"/>
              </w:rPr>
              <w:t>Erişimden sonra değerlendirilen koşul</w:t>
            </w:r>
          </w:p>
        </w:tc>
      </w:tr>
      <w:tr>
        <w:tc>
          <w:tcPr>
            <w:tcW w:type="dxa" w:w="2835"/>
            <w:tcMar>
              <w:top w:w="110" w:type="dxa"/>
              <w:start w:w="120" w:type="dxa"/>
              <w:bottom w:w="110" w:type="dxa"/>
              <w:end w:w="120" w:type="dxa"/>
            </w:tcMar>
            <w:vAlign w:val="center"/>
          </w:tcPr>
          <w:p>
            <w:pPr>
              <w:spacing w:after="0"/>
            </w:pPr>
            <w:r>
              <w:rPr>
                <w:sz w:val="18"/>
              </w:rPr>
              <w:t>ACTUAL ROWS</w:t>
            </w:r>
          </w:p>
        </w:tc>
        <w:tc>
          <w:tcPr>
            <w:tcW w:type="dxa" w:w="6066"/>
            <w:tcMar>
              <w:top w:w="110" w:type="dxa"/>
              <w:start w:w="120" w:type="dxa"/>
              <w:bottom w:w="110" w:type="dxa"/>
              <w:end w:w="120" w:type="dxa"/>
            </w:tcMar>
            <w:vAlign w:val="center"/>
          </w:tcPr>
          <w:p>
            <w:pPr>
              <w:spacing w:after="0"/>
            </w:pPr>
            <w:r>
              <w:rPr>
                <w:sz w:val="18"/>
              </w:rPr>
              <w:t>Çalıştırma sonunda dönen satır sayısı</w:t>
            </w:r>
          </w:p>
        </w:tc>
      </w:tr>
      <w:tr>
        <w:tc>
          <w:tcPr>
            <w:tcW w:type="dxa" w:w="2835"/>
            <w:tcMar>
              <w:top w:w="110" w:type="dxa"/>
              <w:start w:w="120" w:type="dxa"/>
              <w:bottom w:w="110" w:type="dxa"/>
              <w:end w:w="120" w:type="dxa"/>
            </w:tcMar>
            <w:vAlign w:val="center"/>
            <w:shd w:fill="EAF2F6"/>
          </w:tcPr>
          <w:p>
            <w:pPr>
              <w:spacing w:after="0"/>
            </w:pPr>
            <w:r>
              <w:rPr>
                <w:sz w:val="18"/>
              </w:rPr>
              <w:t>EXECUTION TIME NANOS</w:t>
            </w:r>
          </w:p>
        </w:tc>
        <w:tc>
          <w:tcPr>
            <w:tcW w:type="dxa" w:w="6066"/>
            <w:tcMar>
              <w:top w:w="110" w:type="dxa"/>
              <w:start w:w="120" w:type="dxa"/>
              <w:bottom w:w="110" w:type="dxa"/>
              <w:end w:w="120" w:type="dxa"/>
            </w:tcMar>
            <w:vAlign w:val="center"/>
            <w:shd w:fill="EAF2F6"/>
          </w:tcPr>
          <w:p>
            <w:pPr>
              <w:spacing w:after="0"/>
            </w:pPr>
            <w:r>
              <w:rPr>
                <w:sz w:val="18"/>
              </w:rPr>
              <w:t>Ölçülen yürütme süresi</w:t>
            </w:r>
          </w:p>
        </w:tc>
      </w:tr>
    </w:tbl>
    <w:p>
      <w:pPr>
        <w:spacing w:after="20"/>
      </w:pPr>
    </w:p>
    <w:p>
      <w:r>
        <w:rPr>
          <w:rFonts w:ascii="Arial" w:hAnsi="Arial"/>
        </w:rPr>
        <w:br w:type="page"/>
      </w:r>
    </w:p>
    <w:p>
      <w:pPr>
        <w:pStyle w:val="Heading1"/>
      </w:pPr>
      <w:r>
        <w:rPr>
          <w:rFonts w:ascii="Arial" w:hAnsi="Arial"/>
        </w:rPr>
        <w:t>Views ve Triggers</w:t>
      </w:r>
    </w:p>
    <w:p>
      <w:pPr>
        <w:pStyle w:val="Heading2"/>
      </w:pPr>
      <w:r>
        <w:rPr>
          <w:rFonts w:ascii="Arial" w:hAnsi="Arial"/>
        </w:rPr>
        <w:t>View Kullanımı</w:t>
      </w:r>
    </w:p>
    <w:p>
      <w:r>
        <w:rPr>
          <w:rFonts w:ascii="Arial" w:hAnsi="Arial"/>
        </w:rPr>
        <w:t>View tanımı SELECT metnini katalogda tutar ve sorgu sırasında güncel base table verisi üzerinde çözülür.</w:t>
      </w:r>
    </w:p>
    <w:p>
      <w:pPr>
        <w:keepLines/>
        <w:spacing w:before="80" w:after="160"/>
        <w:ind w:left="255" w:right="142"/>
        <w:shd w:fill="F5F7F8"/>
      </w:pPr>
      <w:r>
        <w:rPr>
          <w:rFonts w:ascii="Consolas" w:hAnsi="Consolas"/>
          <w:sz w:val="17"/>
        </w:rPr>
        <w:t>CREATE VIEW senior_employees AS</w:t>
        <w:br/>
        <w:t>SELECT id, name, age</w:t>
        <w:br/>
        <w:t>FROM employees</w:t>
        <w:br/>
        <w:t>WHERE age &gt;= 30;</w:t>
        <w:br/>
        <w:br/>
        <w:t>SELECT * FROM senior_employees;</w:t>
        <w:br/>
        <w:t>SHOW VIEWS;</w:t>
        <w:br/>
        <w:t>DROP VIEW senior_employees;</w:t>
      </w:r>
    </w:p>
    <w:p>
      <w:pPr>
        <w:pStyle w:val="Heading2"/>
      </w:pPr>
      <w:r>
        <w:rPr>
          <w:rFonts w:ascii="Arial" w:hAnsi="Arial"/>
        </w:rPr>
        <w:t>Trigger Kullanımı</w:t>
      </w:r>
    </w:p>
    <w:p>
      <w:r>
        <w:rPr>
          <w:rFonts w:ascii="Arial" w:hAnsi="Arial"/>
        </w:rPr>
        <w:t>BEFORE ve AFTER zamanlamaları INSERT, UPDATE ve DELETE olaylarında kullanılabilir. Trigger body DML çalıştırabilir. NEW ve OLD pseudo row değerleri olaya göre erişilebilir.</w:t>
      </w:r>
    </w:p>
    <w:p>
      <w:pPr>
        <w:keepLines/>
        <w:spacing w:before="80" w:after="160"/>
        <w:ind w:left="255" w:right="142"/>
        <w:shd w:fill="F5F7F8"/>
      </w:pPr>
      <w:r>
        <w:rPr>
          <w:rFonts w:ascii="Consolas" w:hAnsi="Consolas"/>
          <w:sz w:val="17"/>
        </w:rPr>
        <w:t>CREATE TRIGGER employees_after_insert_audit</w:t>
        <w:br/>
        <w:t>AFTER INSERT ON employees</w:t>
        <w:br/>
        <w:t>BEGIN</w:t>
        <w:br/>
        <w:t xml:space="preserve">    INSERT INTO employee_audit (id, employee_name, action)</w:t>
        <w:br/>
        <w:t xml:space="preserve">    VALUES (NEW.id, NEW.name, 'INSERT')</w:t>
        <w:br/>
        <w:t>END;</w:t>
        <w:br/>
        <w:br/>
        <w:t>SHOW TRIGGERS;</w:t>
        <w:br/>
        <w:t>DROP TRIGGER employees_after_insert_audit;</w:t>
      </w:r>
    </w:p>
    <w:p>
      <w:pPr>
        <w:pStyle w:val="Heading2"/>
      </w:pPr>
      <w:r>
        <w:rPr>
          <w:rFonts w:ascii="Arial" w:hAnsi="Arial"/>
        </w:rPr>
        <w:t>Trigger Güvenliği</w:t>
      </w:r>
    </w:p>
    <w:p>
      <w:pPr>
        <w:pStyle w:val="ListBullet"/>
        <w:spacing w:after="60"/>
      </w:pPr>
      <w:r>
        <w:rPr>
          <w:rFonts w:ascii="Arial" w:hAnsi="Arial"/>
        </w:rPr>
        <w:t>Trigger başarısız olursa onu başlatan mutation atomik sınır içinde geri alınır.</w:t>
      </w:r>
    </w:p>
    <w:p>
      <w:pPr>
        <w:pStyle w:val="ListBullet"/>
        <w:spacing w:after="60"/>
      </w:pPr>
      <w:r>
        <w:rPr>
          <w:rFonts w:ascii="Arial" w:hAnsi="Arial"/>
        </w:rPr>
        <w:t>OLD değerleri UPDATE ve DELETE; NEW değerleri INSERT ve UPDATE akışında kullanılır.</w:t>
      </w:r>
    </w:p>
    <w:p>
      <w:pPr>
        <w:pStyle w:val="ListBullet"/>
        <w:spacing w:after="60"/>
      </w:pPr>
      <w:r>
        <w:rPr>
          <w:rFonts w:ascii="Arial" w:hAnsi="Arial"/>
        </w:rPr>
        <w:t>Trigger body için mevcut SQL parser ve transaction sınırları geçerlidir.</w:t>
      </w:r>
    </w:p>
    <w:p>
      <w:r>
        <w:rPr>
          <w:rFonts w:ascii="Arial" w:hAnsi="Arial"/>
        </w:rPr>
        <w:br w:type="page"/>
      </w:r>
    </w:p>
    <w:p>
      <w:pPr>
        <w:pStyle w:val="Heading1"/>
      </w:pPr>
      <w:r>
        <w:rPr>
          <w:rFonts w:ascii="Arial" w:hAnsi="Arial"/>
        </w:rPr>
        <w:t>Transactions</w:t>
      </w:r>
    </w:p>
    <w:p>
      <w:r>
        <w:rPr>
          <w:rFonts w:ascii="Arial" w:hAnsi="Arial"/>
        </w:rPr>
        <w:t>YEKDB session scope transaction yönetimi sunar. DML işlemleri undo action kaydeder; ROLLBACK işlemi mutationları geri alır. Savepoint, transactionın belirli bir noktasına dönmeyi sağlar.</w:t>
      </w:r>
    </w:p>
    <w:p>
      <w:pPr>
        <w:pStyle w:val="Heading2"/>
      </w:pPr>
      <w:r>
        <w:rPr>
          <w:rFonts w:ascii="Arial" w:hAnsi="Arial"/>
        </w:rPr>
        <w:t>Temel Transaction Akışı</w:t>
      </w:r>
    </w:p>
    <w:p>
      <w:pPr>
        <w:keepLines/>
        <w:spacing w:before="80" w:after="160"/>
        <w:ind w:left="255" w:right="142"/>
        <w:shd w:fill="F5F7F8"/>
      </w:pPr>
      <w:r>
        <w:rPr>
          <w:rFonts w:ascii="Consolas" w:hAnsi="Consolas"/>
          <w:sz w:val="17"/>
        </w:rPr>
        <w:t>BEGIN;</w:t>
        <w:br/>
        <w:t>INSERT INTO employees (id, department_id, name, age, salary)</w:t>
        <w:br/>
        <w:t>VALUES (104, 2, 'Edsger', 35, 110000.00);</w:t>
        <w:br/>
        <w:t>SAVEPOINT before_raise;</w:t>
        <w:br/>
        <w:t>UPDATE employees SET salary = 115000.00 WHERE id = 104;</w:t>
        <w:br/>
        <w:t>ROLLBACK TO SAVEPOINT before_raise;</w:t>
        <w:br/>
        <w:t>COMMIT;</w:t>
      </w:r>
    </w:p>
    <w:p>
      <w:pPr>
        <w:pStyle w:val="Heading2"/>
      </w:pPr>
      <w:r>
        <w:rPr>
          <w:rFonts w:ascii="Arial" w:hAnsi="Arial"/>
        </w:rPr>
        <w:t>Transaction Denetimi</w:t>
      </w:r>
    </w:p>
    <w:p>
      <w:pPr>
        <w:keepLines/>
        <w:spacing w:before="80" w:after="160"/>
        <w:ind w:left="255" w:right="142"/>
        <w:shd w:fill="F5F7F8"/>
      </w:pPr>
      <w:r>
        <w:rPr>
          <w:rFonts w:ascii="Consolas" w:hAnsi="Consolas"/>
          <w:sz w:val="17"/>
        </w:rPr>
        <w:t>SHOW TRANSACTION;</w:t>
        <w:br/>
        <w:t>SHOW SAVEPOINTS;</w:t>
        <w:br/>
        <w:t>RELEASE SAVEPOINT before_raise;</w:t>
      </w:r>
    </w:p>
    <w:p>
      <w:pPr>
        <w:pStyle w:val="Heading2"/>
      </w:pPr>
      <w:r>
        <w:rPr>
          <w:rFonts w:ascii="Arial" w:hAnsi="Arial"/>
        </w:rPr>
        <w:t>Access Mode ve Isolation</w:t>
      </w:r>
    </w:p>
    <w:p>
      <w:pPr>
        <w:keepLines/>
        <w:spacing w:before="80" w:after="160"/>
        <w:ind w:left="255" w:right="142"/>
        <w:shd w:fill="F5F7F8"/>
      </w:pPr>
      <w:r>
        <w:rPr>
          <w:rFonts w:ascii="Consolas" w:hAnsi="Consolas"/>
          <w:sz w:val="17"/>
        </w:rPr>
        <w:t>START TRANSACTION READ ONLY ISOLATION LEVEL SERIALIZABLE;</w:t>
        <w:br/>
        <w:t>SHOW TRANSACTION;</w:t>
        <w:br/>
        <w:t>ROLLBACK;</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73"/>
        <w:gridCol w:w="4873"/>
      </w:tblGrid>
      <w:tr>
        <w:trPr>
          <w:tblHeader w:val="true"/>
        </w:trPr>
        <w:tc>
          <w:tcPr>
            <w:tcW w:type="dxa" w:w="2835"/>
            <w:shd w:fill="18324A"/>
            <w:tcMar>
              <w:top w:w="100" w:type="dxa"/>
              <w:start w:w="120" w:type="dxa"/>
              <w:bottom w:w="100" w:type="dxa"/>
              <w:end w:w="120" w:type="dxa"/>
            </w:tcMar>
            <w:vAlign w:val="center"/>
          </w:tcPr>
          <w:p>
            <w:pPr>
              <w:spacing w:after="0"/>
            </w:pPr>
            <w:r>
              <w:rPr>
                <w:b/>
                <w:color w:val="FFFFFF"/>
                <w:sz w:val="18"/>
              </w:rPr>
              <w:t>Isolation seviyesi</w:t>
            </w:r>
          </w:p>
        </w:tc>
        <w:tc>
          <w:tcPr>
            <w:tcW w:type="dxa" w:w="6066"/>
            <w:shd w:fill="18324A"/>
            <w:tcMar>
              <w:top w:w="100" w:type="dxa"/>
              <w:start w:w="120" w:type="dxa"/>
              <w:bottom w:w="100" w:type="dxa"/>
              <w:end w:w="120" w:type="dxa"/>
            </w:tcMar>
            <w:vAlign w:val="center"/>
          </w:tcPr>
          <w:p>
            <w:pPr>
              <w:spacing w:after="0"/>
            </w:pPr>
            <w:r>
              <w:rPr>
                <w:b/>
                <w:color w:val="FFFFFF"/>
                <w:sz w:val="18"/>
              </w:rPr>
              <w:t>V1 davranışı</w:t>
            </w:r>
          </w:p>
        </w:tc>
      </w:tr>
      <w:tr>
        <w:tc>
          <w:tcPr>
            <w:tcW w:type="dxa" w:w="2835"/>
            <w:tcMar>
              <w:top w:w="110" w:type="dxa"/>
              <w:start w:w="120" w:type="dxa"/>
              <w:bottom w:w="110" w:type="dxa"/>
              <w:end w:w="120" w:type="dxa"/>
            </w:tcMar>
            <w:vAlign w:val="center"/>
          </w:tcPr>
          <w:p>
            <w:pPr>
              <w:spacing w:after="0"/>
            </w:pPr>
            <w:r>
              <w:rPr>
                <w:sz w:val="18"/>
              </w:rPr>
              <w:t>READ UNCOMMITTED</w:t>
            </w:r>
          </w:p>
        </w:tc>
        <w:tc>
          <w:tcPr>
            <w:tcW w:type="dxa" w:w="6066"/>
            <w:tcMar>
              <w:top w:w="110" w:type="dxa"/>
              <w:start w:w="120" w:type="dxa"/>
              <w:bottom w:w="110" w:type="dxa"/>
              <w:end w:w="120" w:type="dxa"/>
            </w:tcMar>
            <w:vAlign w:val="center"/>
          </w:tcPr>
          <w:p>
            <w:pPr>
              <w:spacing w:after="0"/>
            </w:pPr>
            <w:r>
              <w:rPr>
                <w:sz w:val="18"/>
              </w:rPr>
              <w:t>Dirty read davranışına izin verir</w:t>
            </w:r>
          </w:p>
        </w:tc>
      </w:tr>
      <w:tr>
        <w:tc>
          <w:tcPr>
            <w:tcW w:type="dxa" w:w="2835"/>
            <w:tcMar>
              <w:top w:w="110" w:type="dxa"/>
              <w:start w:w="120" w:type="dxa"/>
              <w:bottom w:w="110" w:type="dxa"/>
              <w:end w:w="120" w:type="dxa"/>
            </w:tcMar>
            <w:vAlign w:val="center"/>
            <w:shd w:fill="EAF2F6"/>
          </w:tcPr>
          <w:p>
            <w:pPr>
              <w:spacing w:after="0"/>
            </w:pPr>
            <w:r>
              <w:rPr>
                <w:sz w:val="18"/>
              </w:rPr>
              <w:t>READ COMMITTED</w:t>
            </w:r>
          </w:p>
        </w:tc>
        <w:tc>
          <w:tcPr>
            <w:tcW w:type="dxa" w:w="6066"/>
            <w:tcMar>
              <w:top w:w="110" w:type="dxa"/>
              <w:start w:w="120" w:type="dxa"/>
              <w:bottom w:w="110" w:type="dxa"/>
              <w:end w:w="120" w:type="dxa"/>
            </w:tcMar>
            <w:vAlign w:val="center"/>
            <w:shd w:fill="EAF2F6"/>
          </w:tcPr>
          <w:p>
            <w:pPr>
              <w:spacing w:after="0"/>
            </w:pPr>
            <w:r>
              <w:rPr>
                <w:sz w:val="18"/>
              </w:rPr>
              <w:t>Statement scope read lock kullanır</w:t>
            </w:r>
          </w:p>
        </w:tc>
      </w:tr>
      <w:tr>
        <w:tc>
          <w:tcPr>
            <w:tcW w:type="dxa" w:w="2835"/>
            <w:tcMar>
              <w:top w:w="110" w:type="dxa"/>
              <w:start w:w="120" w:type="dxa"/>
              <w:bottom w:w="110" w:type="dxa"/>
              <w:end w:w="120" w:type="dxa"/>
            </w:tcMar>
            <w:vAlign w:val="center"/>
          </w:tcPr>
          <w:p>
            <w:pPr>
              <w:spacing w:after="0"/>
            </w:pPr>
            <w:r>
              <w:rPr>
                <w:sz w:val="18"/>
              </w:rPr>
              <w:t>REPEATABLE READ</w:t>
            </w:r>
          </w:p>
        </w:tc>
        <w:tc>
          <w:tcPr>
            <w:tcW w:type="dxa" w:w="6066"/>
            <w:tcMar>
              <w:top w:w="110" w:type="dxa"/>
              <w:start w:w="120" w:type="dxa"/>
              <w:bottom w:w="110" w:type="dxa"/>
              <w:end w:w="120" w:type="dxa"/>
            </w:tcMar>
            <w:vAlign w:val="center"/>
          </w:tcPr>
          <w:p>
            <w:pPr>
              <w:spacing w:after="0"/>
            </w:pPr>
            <w:r>
              <w:rPr>
                <w:sz w:val="18"/>
              </w:rPr>
              <w:t>Transaction scope read lock kullanır</w:t>
            </w:r>
          </w:p>
        </w:tc>
      </w:tr>
      <w:tr>
        <w:tc>
          <w:tcPr>
            <w:tcW w:type="dxa" w:w="2835"/>
            <w:tcMar>
              <w:top w:w="110" w:type="dxa"/>
              <w:start w:w="120" w:type="dxa"/>
              <w:bottom w:w="110" w:type="dxa"/>
              <w:end w:w="120" w:type="dxa"/>
            </w:tcMar>
            <w:vAlign w:val="center"/>
            <w:shd w:fill="EAF2F6"/>
          </w:tcPr>
          <w:p>
            <w:pPr>
              <w:spacing w:after="0"/>
            </w:pPr>
            <w:r>
              <w:rPr>
                <w:sz w:val="18"/>
              </w:rPr>
              <w:t>SERIALIZABLE</w:t>
            </w:r>
          </w:p>
        </w:tc>
        <w:tc>
          <w:tcPr>
            <w:tcW w:type="dxa" w:w="6066"/>
            <w:tcMar>
              <w:top w:w="110" w:type="dxa"/>
              <w:start w:w="120" w:type="dxa"/>
              <w:bottom w:w="110" w:type="dxa"/>
              <w:end w:w="120" w:type="dxa"/>
            </w:tcMar>
            <w:vAlign w:val="center"/>
            <w:shd w:fill="EAF2F6"/>
          </w:tcPr>
          <w:p>
            <w:pPr>
              <w:spacing w:after="0"/>
            </w:pPr>
            <w:r>
              <w:rPr>
                <w:sz w:val="18"/>
              </w:rPr>
              <w:t>Transaction scope read lock politikası uygular</w:t>
            </w:r>
          </w:p>
        </w:tc>
      </w:tr>
    </w:tbl>
    <w:p>
      <w:pPr>
        <w:spacing w:after="20"/>
      </w:pPr>
    </w:p>
    <w:p>
      <w:r>
        <w:rPr>
          <w:rFonts w:ascii="Arial" w:hAnsi="Arial"/>
        </w:rPr>
        <w:br w:type="page"/>
      </w:r>
    </w:p>
    <w:p>
      <w:pPr>
        <w:pStyle w:val="Heading1"/>
      </w:pPr>
      <w:r>
        <w:rPr>
          <w:rFonts w:ascii="Arial" w:hAnsi="Arial"/>
        </w:rPr>
        <w:t>Concurrency ve Recovery</w:t>
      </w:r>
    </w:p>
    <w:p>
      <w:pPr>
        <w:pStyle w:val="Heading2"/>
      </w:pPr>
      <w:r>
        <w:rPr>
          <w:rFonts w:ascii="Arial" w:hAnsi="Arial"/>
        </w:rPr>
        <w:t>Kilitleme Davranışı</w:t>
      </w:r>
    </w:p>
    <w:p>
      <w:r>
        <w:rPr>
          <w:rFonts w:ascii="Arial" w:hAnsi="Arial"/>
        </w:rPr>
        <w:t>Lock manager JVM içinde paylaşılır ve tablo seviyesinde shared ile exclusive kilitler uygular. Reentrant acquisition, configurable timeout, interrupt handling ve adil bekleme kuyruğu desteklenir. Bekleyen writer yeni reader isteklerinin sürekli öne geçmesini engeller.</w:t>
      </w:r>
    </w:p>
    <w:p>
      <w:pPr>
        <w:pStyle w:val="ListBullet"/>
        <w:spacing w:after="60"/>
      </w:pPr>
      <w:r>
        <w:rPr>
          <w:rFonts w:ascii="Arial" w:hAnsi="Arial"/>
        </w:rPr>
        <w:t>SELECT işlemleri isolation politikasına göre shared lock alır.</w:t>
      </w:r>
    </w:p>
    <w:p>
      <w:pPr>
        <w:pStyle w:val="ListBullet"/>
        <w:spacing w:after="60"/>
      </w:pPr>
      <w:r>
        <w:rPr>
          <w:rFonts w:ascii="Arial" w:hAnsi="Arial"/>
        </w:rPr>
        <w:t>INSERT, UPDATE ve DELETE exclusive table lock kullanır.</w:t>
      </w:r>
    </w:p>
    <w:p>
      <w:pPr>
        <w:pStyle w:val="ListBullet"/>
        <w:spacing w:after="60"/>
      </w:pPr>
      <w:r>
        <w:rPr>
          <w:rFonts w:ascii="Arial" w:hAnsi="Arial"/>
        </w:rPr>
        <w:t>Lock upgrade ve downgrade owner hold count bilgilerini korur.</w:t>
      </w:r>
    </w:p>
    <w:p>
      <w:pPr>
        <w:pStyle w:val="ListBullet"/>
        <w:spacing w:after="60"/>
      </w:pPr>
      <w:r>
        <w:rPr>
          <w:rFonts w:ascii="Arial" w:hAnsi="Arial"/>
        </w:rPr>
        <w:t>Wait for graph cycle tespit ettiğinde deadlock victim seçilir ve aktif transaction geri alınır.</w:t>
      </w:r>
    </w:p>
    <w:p>
      <w:pPr>
        <w:pStyle w:val="ListBullet"/>
        <w:spacing w:after="60"/>
      </w:pPr>
      <w:r>
        <w:rPr>
          <w:rFonts w:ascii="Arial" w:hAnsi="Arial"/>
        </w:rPr>
        <w:t>Diagnostic snapshot lock, owner, queue, dependency ve yakın deadlock incident bilgisini immutable olarak sunar.</w:t>
      </w:r>
    </w:p>
    <w:p>
      <w:pPr>
        <w:pStyle w:val="Heading2"/>
      </w:pPr>
      <w:r>
        <w:rPr>
          <w:rFonts w:ascii="Arial" w:hAnsi="Arial"/>
        </w:rPr>
        <w:t>Durability ve Recovery</w:t>
      </w:r>
    </w:p>
    <w:p>
      <w:r>
        <w:rPr>
          <w:rFonts w:ascii="Arial" w:hAnsi="Arial"/>
        </w:rPr>
        <w:t>Transaction durability log BEGIN ve completion kararlarını kaydeder. Veritabanı seçildiğinde eksik transaction kayıtları taranır ve rollback decision logging uygulanır. Bu mekanizma tam fiziksel Write Ahead Log değildir; page düzeyinde redo ve undo replay post V1 kapsamındadır.</w:t>
      </w:r>
    </w:p>
    <w:p>
      <w:pPr>
        <w:pStyle w:val="Heading2"/>
      </w:pPr>
      <w:r>
        <w:rPr>
          <w:rFonts w:ascii="Arial" w:hAnsi="Arial"/>
        </w:rPr>
        <w:t>Operasyonel Sınırlar</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73"/>
        <w:gridCol w:w="4873"/>
      </w:tblGrid>
      <w:tr>
        <w:trPr>
          <w:tblHeader w:val="true"/>
        </w:trPr>
        <w:tc>
          <w:tcPr>
            <w:tcW w:type="dxa" w:w="2381"/>
            <w:shd w:fill="18324A"/>
            <w:tcMar>
              <w:top w:w="100" w:type="dxa"/>
              <w:start w:w="120" w:type="dxa"/>
              <w:bottom w:w="100" w:type="dxa"/>
              <w:end w:w="120" w:type="dxa"/>
            </w:tcMar>
            <w:vAlign w:val="center"/>
          </w:tcPr>
          <w:p>
            <w:pPr>
              <w:spacing w:after="0"/>
            </w:pPr>
            <w:r>
              <w:rPr>
                <w:b/>
                <w:color w:val="FFFFFF"/>
                <w:sz w:val="18"/>
              </w:rPr>
              <w:t>Alan</w:t>
            </w:r>
          </w:p>
        </w:tc>
        <w:tc>
          <w:tcPr>
            <w:tcW w:type="dxa" w:w="6520"/>
            <w:shd w:fill="18324A"/>
            <w:tcMar>
              <w:top w:w="100" w:type="dxa"/>
              <w:start w:w="120" w:type="dxa"/>
              <w:bottom w:w="100" w:type="dxa"/>
              <w:end w:w="120" w:type="dxa"/>
            </w:tcMar>
            <w:vAlign w:val="center"/>
          </w:tcPr>
          <w:p>
            <w:pPr>
              <w:spacing w:after="0"/>
            </w:pPr>
            <w:r>
              <w:rPr>
                <w:b/>
                <w:color w:val="FFFFFF"/>
                <w:sz w:val="18"/>
              </w:rPr>
              <w:t>V1 sınırı</w:t>
            </w:r>
          </w:p>
        </w:tc>
      </w:tr>
      <w:tr>
        <w:tc>
          <w:tcPr>
            <w:tcW w:type="dxa" w:w="2381"/>
            <w:tcMar>
              <w:top w:w="110" w:type="dxa"/>
              <w:start w:w="120" w:type="dxa"/>
              <w:bottom w:w="110" w:type="dxa"/>
              <w:end w:w="120" w:type="dxa"/>
            </w:tcMar>
            <w:vAlign w:val="center"/>
          </w:tcPr>
          <w:p>
            <w:pPr>
              <w:spacing w:after="0"/>
            </w:pPr>
            <w:r>
              <w:rPr>
                <w:sz w:val="18"/>
              </w:rPr>
              <w:t>Process sınırı</w:t>
            </w:r>
          </w:p>
        </w:tc>
        <w:tc>
          <w:tcPr>
            <w:tcW w:type="dxa" w:w="6520"/>
            <w:tcMar>
              <w:top w:w="110" w:type="dxa"/>
              <w:start w:w="120" w:type="dxa"/>
              <w:bottom w:w="110" w:type="dxa"/>
              <w:end w:w="120" w:type="dxa"/>
            </w:tcMar>
            <w:vAlign w:val="center"/>
          </w:tcPr>
          <w:p>
            <w:pPr>
              <w:spacing w:after="0"/>
            </w:pPr>
            <w:r>
              <w:rPr>
                <w:sz w:val="18"/>
              </w:rPr>
              <w:t>Kilitleme JVM local durumdur ve processler arasında paylaşılmaz</w:t>
            </w:r>
          </w:p>
        </w:tc>
      </w:tr>
      <w:tr>
        <w:tc>
          <w:tcPr>
            <w:tcW w:type="dxa" w:w="2381"/>
            <w:tcMar>
              <w:top w:w="110" w:type="dxa"/>
              <w:start w:w="120" w:type="dxa"/>
              <w:bottom w:w="110" w:type="dxa"/>
              <w:end w:w="120" w:type="dxa"/>
            </w:tcMar>
            <w:vAlign w:val="center"/>
            <w:shd w:fill="EAF2F6"/>
          </w:tcPr>
          <w:p>
            <w:pPr>
              <w:spacing w:after="0"/>
            </w:pPr>
            <w:r>
              <w:rPr>
                <w:sz w:val="18"/>
              </w:rPr>
              <w:t>Granularity</w:t>
            </w:r>
          </w:p>
        </w:tc>
        <w:tc>
          <w:tcPr>
            <w:tcW w:type="dxa" w:w="6520"/>
            <w:tcMar>
              <w:top w:w="110" w:type="dxa"/>
              <w:start w:w="120" w:type="dxa"/>
              <w:bottom w:w="110" w:type="dxa"/>
              <w:end w:w="120" w:type="dxa"/>
            </w:tcMar>
            <w:vAlign w:val="center"/>
            <w:shd w:fill="EAF2F6"/>
          </w:tcPr>
          <w:p>
            <w:pPr>
              <w:spacing w:after="0"/>
            </w:pPr>
            <w:r>
              <w:rPr>
                <w:sz w:val="18"/>
              </w:rPr>
              <w:t>Kilitler tablo seviyesindedir</w:t>
            </w:r>
          </w:p>
        </w:tc>
      </w:tr>
      <w:tr>
        <w:tc>
          <w:tcPr>
            <w:tcW w:type="dxa" w:w="2381"/>
            <w:tcMar>
              <w:top w:w="110" w:type="dxa"/>
              <w:start w:w="120" w:type="dxa"/>
              <w:bottom w:w="110" w:type="dxa"/>
              <w:end w:w="120" w:type="dxa"/>
            </w:tcMar>
            <w:vAlign w:val="center"/>
          </w:tcPr>
          <w:p>
            <w:pPr>
              <w:spacing w:after="0"/>
            </w:pPr>
            <w:r>
              <w:rPr>
                <w:sz w:val="18"/>
              </w:rPr>
              <w:t>Recovery</w:t>
            </w:r>
          </w:p>
        </w:tc>
        <w:tc>
          <w:tcPr>
            <w:tcW w:type="dxa" w:w="6520"/>
            <w:tcMar>
              <w:top w:w="110" w:type="dxa"/>
              <w:start w:w="120" w:type="dxa"/>
              <w:bottom w:w="110" w:type="dxa"/>
              <w:end w:w="120" w:type="dxa"/>
            </w:tcMar>
            <w:vAlign w:val="center"/>
          </w:tcPr>
          <w:p>
            <w:pPr>
              <w:spacing w:after="0"/>
            </w:pPr>
            <w:r>
              <w:rPr>
                <w:sz w:val="18"/>
              </w:rPr>
              <w:t>Transaction karar kaydı vardır  tam fiziksel WAL replay yoktur</w:t>
            </w:r>
          </w:p>
        </w:tc>
      </w:tr>
      <w:tr>
        <w:tc>
          <w:tcPr>
            <w:tcW w:type="dxa" w:w="2381"/>
            <w:tcMar>
              <w:top w:w="110" w:type="dxa"/>
              <w:start w:w="120" w:type="dxa"/>
              <w:bottom w:w="110" w:type="dxa"/>
              <w:end w:w="120" w:type="dxa"/>
            </w:tcMar>
            <w:vAlign w:val="center"/>
            <w:shd w:fill="EAF2F6"/>
          </w:tcPr>
          <w:p>
            <w:pPr>
              <w:spacing w:after="0"/>
            </w:pPr>
            <w:r>
              <w:rPr>
                <w:sz w:val="18"/>
              </w:rPr>
              <w:t>MVCC</w:t>
            </w:r>
          </w:p>
        </w:tc>
        <w:tc>
          <w:tcPr>
            <w:tcW w:type="dxa" w:w="6520"/>
            <w:tcMar>
              <w:top w:w="110" w:type="dxa"/>
              <w:start w:w="120" w:type="dxa"/>
              <w:bottom w:w="110" w:type="dxa"/>
              <w:end w:w="120" w:type="dxa"/>
            </w:tcMar>
            <w:vAlign w:val="center"/>
            <w:shd w:fill="EAF2F6"/>
          </w:tcPr>
          <w:p>
            <w:pPr>
              <w:spacing w:after="0"/>
            </w:pPr>
            <w:r>
              <w:rPr>
                <w:sz w:val="18"/>
              </w:rPr>
              <w:t>Row versioning ve snapshot isolation V1 kapsamında değildir</w:t>
            </w:r>
          </w:p>
        </w:tc>
      </w:tr>
    </w:tbl>
    <w:p>
      <w:pPr>
        <w:spacing w:after="20"/>
      </w:pPr>
    </w:p>
    <w:p>
      <w:r>
        <w:rPr>
          <w:rFonts w:ascii="Arial" w:hAnsi="Arial"/>
        </w:rPr>
        <w:br w:type="page"/>
      </w:r>
    </w:p>
    <w:p>
      <w:pPr>
        <w:pStyle w:val="Heading1"/>
      </w:pPr>
      <w:r>
        <w:rPr>
          <w:rFonts w:ascii="Arial" w:hAnsi="Arial"/>
        </w:rPr>
        <w:t>Stored Procedures</w:t>
      </w:r>
    </w:p>
    <w:p>
      <w:r>
        <w:rPr>
          <w:rFonts w:ascii="Arial" w:hAnsi="Arial"/>
        </w:rPr>
        <w:t>V1 stored procedure subsystem procedure metadata, catalog, parameter binding ve statement body execution sağlar. Parametreler positional veya named olarak aktarılabilir. Body içindeki `:parameter` referansları güvenli SQL literal değerlerine dönüştürülür.</w:t>
      </w:r>
    </w:p>
    <w:p>
      <w:pPr>
        <w:keepLines/>
        <w:spacing w:before="80" w:after="160"/>
        <w:ind w:left="255" w:right="142"/>
        <w:shd w:fill="F5F7F8"/>
      </w:pPr>
      <w:r>
        <w:rPr>
          <w:rFonts w:ascii="Consolas" w:hAnsi="Consolas"/>
          <w:sz w:val="17"/>
        </w:rPr>
        <w:t>CREATE PROCEDURE create_employee(employee_id INT, employee_name STRING)</w:t>
        <w:br/>
        <w:t>BEGIN</w:t>
        <w:br/>
        <w:t xml:space="preserve">    INSERT INTO employees (id, name)</w:t>
        <w:br/>
        <w:t xml:space="preserve">    VALUES (:employee_id, :employee_name)</w:t>
        <w:br/>
        <w:t>END;</w:t>
        <w:br/>
        <w:br/>
        <w:t>CALL create_employee(201, 'Ada');</w:t>
        <w:br/>
        <w:t>CALL create_employee(employee_name =&gt; 'Grace', employee_id =&gt; 202);</w:t>
        <w:br/>
        <w:br/>
        <w:t>SHOW PROCEDURES;</w:t>
        <w:br/>
        <w:t>SHOW PROCEDURES LIKE 'create_%';</w:t>
        <w:br/>
        <w:t>SHOW PROCEDURE create_employee;</w:t>
        <w:br/>
        <w:t>DROP PROCEDURE IF EXISTS create_employee;</w:t>
      </w:r>
    </w:p>
    <w:p>
      <w:pPr>
        <w:pStyle w:val="Heading2"/>
      </w:pPr>
      <w:r>
        <w:rPr>
          <w:rFonts w:ascii="Arial" w:hAnsi="Arial"/>
        </w:rPr>
        <w:t>Procedure Yaşam Döngüsü</w:t>
      </w:r>
    </w:p>
    <w:p>
      <w:pPr>
        <w:pStyle w:val="ListBullet"/>
        <w:spacing w:after="60"/>
      </w:pPr>
      <w:r>
        <w:rPr>
          <w:rFonts w:ascii="Arial" w:hAnsi="Arial"/>
        </w:rPr>
        <w:t>CREATE OR REPLACE PROCEDURE var olan tanımı değiştirir.</w:t>
      </w:r>
    </w:p>
    <w:p>
      <w:pPr>
        <w:pStyle w:val="ListBullet"/>
        <w:spacing w:after="60"/>
      </w:pPr>
      <w:r>
        <w:rPr>
          <w:rFonts w:ascii="Arial" w:hAnsi="Arial"/>
        </w:rPr>
        <w:t>CREATE PROCEDURE IF NOT EXISTS tekrar çalıştırılabilir kurulum akışlarını destekler.</w:t>
      </w:r>
    </w:p>
    <w:p>
      <w:pPr>
        <w:pStyle w:val="ListBullet"/>
        <w:spacing w:after="60"/>
      </w:pPr>
      <w:r>
        <w:rPr>
          <w:rFonts w:ascii="Arial" w:hAnsi="Arial"/>
        </w:rPr>
        <w:t>Named argument sırası parameter declaration sırasından bağımsızdır.</w:t>
      </w:r>
    </w:p>
    <w:p>
      <w:pPr>
        <w:pStyle w:val="ListBullet"/>
        <w:spacing w:after="60"/>
      </w:pPr>
      <w:r>
        <w:rPr>
          <w:rFonts w:ascii="Arial" w:hAnsi="Arial"/>
        </w:rPr>
        <w:t>Non recursive nested procedure çağrıları desteklenir; doğrudan recursion reddedilir.</w:t>
      </w:r>
    </w:p>
    <w:p>
      <w:pPr>
        <w:pStyle w:val="Heading2"/>
      </w:pPr>
      <w:r>
        <w:rPr>
          <w:rFonts w:ascii="Arial" w:hAnsi="Arial"/>
        </w:rPr>
        <w:t>V1 Procedure Sınırları</w:t>
      </w:r>
    </w:p>
    <w:p>
      <w:r>
        <w:rPr>
          <w:rFonts w:ascii="Arial" w:hAnsi="Arial"/>
        </w:rPr>
        <w:t>Procedure katalogu JVM belleğindedir ve yeniden başlatma sonrasında kalıcı değildir. OUT parameter, return value, variable, conditional block, loop ve autonomous transaction bulunmaz. Body, mevcut SQL statement yürütme modelini kullanır.</w:t>
      </w:r>
    </w:p>
    <w:p>
      <w:r>
        <w:rPr>
          <w:rFonts w:ascii="Arial" w:hAnsi="Arial"/>
        </w:rPr>
        <w:br w:type="page"/>
      </w:r>
    </w:p>
    <w:p>
      <w:pPr>
        <w:pStyle w:val="Heading1"/>
      </w:pPr>
      <w:r>
        <w:rPr>
          <w:rFonts w:ascii="Arial" w:hAnsi="Arial"/>
        </w:rPr>
        <w:t>Terminal Rehberi</w:t>
      </w:r>
    </w:p>
    <w:p>
      <w:r>
        <w:rPr>
          <w:rFonts w:ascii="Arial" w:hAnsi="Arial"/>
        </w:rPr>
        <w:t>Terminal SQL statement tamamlanana kadar `...&gt;` continuation promptunu gösterir. Statement noktalı virgülle bittiğinde yürütülür. Aktif veritabanı varsa prompt veritabanı adını içerir.</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73"/>
        <w:gridCol w:w="4873"/>
      </w:tblGrid>
      <w:tr>
        <w:trPr>
          <w:tblHeader w:val="true"/>
        </w:trPr>
        <w:tc>
          <w:tcPr>
            <w:tcW w:type="dxa" w:w="2948"/>
            <w:shd w:fill="18324A"/>
            <w:tcMar>
              <w:top w:w="100" w:type="dxa"/>
              <w:start w:w="120" w:type="dxa"/>
              <w:bottom w:w="100" w:type="dxa"/>
              <w:end w:w="120" w:type="dxa"/>
            </w:tcMar>
            <w:vAlign w:val="center"/>
          </w:tcPr>
          <w:p>
            <w:pPr>
              <w:spacing w:after="0"/>
            </w:pPr>
            <w:r>
              <w:rPr>
                <w:b/>
                <w:color w:val="FFFFFF"/>
                <w:sz w:val="18"/>
              </w:rPr>
              <w:t>Komut</w:t>
            </w:r>
          </w:p>
        </w:tc>
        <w:tc>
          <w:tcPr>
            <w:tcW w:type="dxa" w:w="5953"/>
            <w:shd w:fill="18324A"/>
            <w:tcMar>
              <w:top w:w="100" w:type="dxa"/>
              <w:start w:w="120" w:type="dxa"/>
              <w:bottom w:w="100" w:type="dxa"/>
              <w:end w:w="120" w:type="dxa"/>
            </w:tcMar>
            <w:vAlign w:val="center"/>
          </w:tcPr>
          <w:p>
            <w:pPr>
              <w:spacing w:after="0"/>
            </w:pPr>
            <w:r>
              <w:rPr>
                <w:b/>
                <w:color w:val="FFFFFF"/>
                <w:sz w:val="18"/>
              </w:rPr>
              <w:t>İşlev</w:t>
            </w:r>
          </w:p>
        </w:tc>
      </w:tr>
      <w:tr>
        <w:tc>
          <w:tcPr>
            <w:tcW w:type="dxa" w:w="2948"/>
            <w:tcMar>
              <w:top w:w="110" w:type="dxa"/>
              <w:start w:w="120" w:type="dxa"/>
              <w:bottom w:w="110" w:type="dxa"/>
              <w:end w:w="120" w:type="dxa"/>
            </w:tcMar>
            <w:vAlign w:val="center"/>
          </w:tcPr>
          <w:p>
            <w:pPr>
              <w:spacing w:after="0"/>
            </w:pPr>
            <w:r>
              <w:rPr>
                <w:sz w:val="18"/>
              </w:rPr>
              <w:t>\help veya \h</w:t>
            </w:r>
          </w:p>
        </w:tc>
        <w:tc>
          <w:tcPr>
            <w:tcW w:type="dxa" w:w="5953"/>
            <w:tcMar>
              <w:top w:w="110" w:type="dxa"/>
              <w:start w:w="120" w:type="dxa"/>
              <w:bottom w:w="110" w:type="dxa"/>
              <w:end w:w="120" w:type="dxa"/>
            </w:tcMar>
            <w:vAlign w:val="center"/>
          </w:tcPr>
          <w:p>
            <w:pPr>
              <w:spacing w:after="0"/>
            </w:pPr>
            <w:r>
              <w:rPr>
                <w:sz w:val="18"/>
              </w:rPr>
              <w:t>Terminal yardımını gösterir</w:t>
            </w:r>
          </w:p>
        </w:tc>
      </w:tr>
      <w:tr>
        <w:tc>
          <w:tcPr>
            <w:tcW w:type="dxa" w:w="2948"/>
            <w:tcMar>
              <w:top w:w="110" w:type="dxa"/>
              <w:start w:w="120" w:type="dxa"/>
              <w:bottom w:w="110" w:type="dxa"/>
              <w:end w:w="120" w:type="dxa"/>
            </w:tcMar>
            <w:vAlign w:val="center"/>
            <w:shd w:fill="EAF2F6"/>
          </w:tcPr>
          <w:p>
            <w:pPr>
              <w:spacing w:after="0"/>
            </w:pPr>
            <w:r>
              <w:rPr>
                <w:sz w:val="18"/>
              </w:rPr>
              <w:t>\q veya \quit</w:t>
            </w:r>
          </w:p>
        </w:tc>
        <w:tc>
          <w:tcPr>
            <w:tcW w:type="dxa" w:w="5953"/>
            <w:tcMar>
              <w:top w:w="110" w:type="dxa"/>
              <w:start w:w="120" w:type="dxa"/>
              <w:bottom w:w="110" w:type="dxa"/>
              <w:end w:w="120" w:type="dxa"/>
            </w:tcMar>
            <w:vAlign w:val="center"/>
            <w:shd w:fill="EAF2F6"/>
          </w:tcPr>
          <w:p>
            <w:pPr>
              <w:spacing w:after="0"/>
            </w:pPr>
            <w:r>
              <w:rPr>
                <w:sz w:val="18"/>
              </w:rPr>
              <w:t>Terminali kapatır</w:t>
            </w:r>
          </w:p>
        </w:tc>
      </w:tr>
      <w:tr>
        <w:tc>
          <w:tcPr>
            <w:tcW w:type="dxa" w:w="2948"/>
            <w:tcMar>
              <w:top w:w="110" w:type="dxa"/>
              <w:start w:w="120" w:type="dxa"/>
              <w:bottom w:w="110" w:type="dxa"/>
              <w:end w:w="120" w:type="dxa"/>
            </w:tcMar>
            <w:vAlign w:val="center"/>
          </w:tcPr>
          <w:p>
            <w:pPr>
              <w:spacing w:after="0"/>
            </w:pPr>
            <w:r>
              <w:rPr>
                <w:sz w:val="18"/>
              </w:rPr>
              <w:t>\clear</w:t>
            </w:r>
          </w:p>
        </w:tc>
        <w:tc>
          <w:tcPr>
            <w:tcW w:type="dxa" w:w="5953"/>
            <w:tcMar>
              <w:top w:w="110" w:type="dxa"/>
              <w:start w:w="120" w:type="dxa"/>
              <w:bottom w:w="110" w:type="dxa"/>
              <w:end w:w="120" w:type="dxa"/>
            </w:tcMar>
            <w:vAlign w:val="center"/>
          </w:tcPr>
          <w:p>
            <w:pPr>
              <w:spacing w:after="0"/>
            </w:pPr>
            <w:r>
              <w:rPr>
                <w:sz w:val="18"/>
              </w:rPr>
              <w:t>Ekranı temizler</w:t>
            </w:r>
          </w:p>
        </w:tc>
      </w:tr>
      <w:tr>
        <w:tc>
          <w:tcPr>
            <w:tcW w:type="dxa" w:w="2948"/>
            <w:tcMar>
              <w:top w:w="110" w:type="dxa"/>
              <w:start w:w="120" w:type="dxa"/>
              <w:bottom w:w="110" w:type="dxa"/>
              <w:end w:w="120" w:type="dxa"/>
            </w:tcMar>
            <w:vAlign w:val="center"/>
            <w:shd w:fill="EAF2F6"/>
          </w:tcPr>
          <w:p>
            <w:pPr>
              <w:spacing w:after="0"/>
            </w:pPr>
            <w:r>
              <w:rPr>
                <w:sz w:val="18"/>
              </w:rPr>
              <w:t>\history</w:t>
            </w:r>
          </w:p>
        </w:tc>
        <w:tc>
          <w:tcPr>
            <w:tcW w:type="dxa" w:w="5953"/>
            <w:tcMar>
              <w:top w:w="110" w:type="dxa"/>
              <w:start w:w="120" w:type="dxa"/>
              <w:bottom w:w="110" w:type="dxa"/>
              <w:end w:w="120" w:type="dxa"/>
            </w:tcMar>
            <w:vAlign w:val="center"/>
            <w:shd w:fill="EAF2F6"/>
          </w:tcPr>
          <w:p>
            <w:pPr>
              <w:spacing w:after="0"/>
            </w:pPr>
            <w:r>
              <w:rPr>
                <w:sz w:val="18"/>
              </w:rPr>
              <w:t>Session command history listesini gösterir</w:t>
            </w:r>
          </w:p>
        </w:tc>
      </w:tr>
      <w:tr>
        <w:tc>
          <w:tcPr>
            <w:tcW w:type="dxa" w:w="2948"/>
            <w:tcMar>
              <w:top w:w="110" w:type="dxa"/>
              <w:start w:w="120" w:type="dxa"/>
              <w:bottom w:w="110" w:type="dxa"/>
              <w:end w:w="120" w:type="dxa"/>
            </w:tcMar>
            <w:vAlign w:val="center"/>
          </w:tcPr>
          <w:p>
            <w:pPr>
              <w:spacing w:after="0"/>
            </w:pPr>
            <w:r>
              <w:rPr>
                <w:sz w:val="18"/>
              </w:rPr>
              <w:t>\history clear</w:t>
            </w:r>
          </w:p>
        </w:tc>
        <w:tc>
          <w:tcPr>
            <w:tcW w:type="dxa" w:w="5953"/>
            <w:tcMar>
              <w:top w:w="110" w:type="dxa"/>
              <w:start w:w="120" w:type="dxa"/>
              <w:bottom w:w="110" w:type="dxa"/>
              <w:end w:w="120" w:type="dxa"/>
            </w:tcMar>
            <w:vAlign w:val="center"/>
          </w:tcPr>
          <w:p>
            <w:pPr>
              <w:spacing w:after="0"/>
            </w:pPr>
            <w:r>
              <w:rPr>
                <w:sz w:val="18"/>
              </w:rPr>
              <w:t>Command history listesini temizler</w:t>
            </w:r>
          </w:p>
        </w:tc>
      </w:tr>
      <w:tr>
        <w:tc>
          <w:tcPr>
            <w:tcW w:type="dxa" w:w="2948"/>
            <w:tcMar>
              <w:top w:w="110" w:type="dxa"/>
              <w:start w:w="120" w:type="dxa"/>
              <w:bottom w:w="110" w:type="dxa"/>
              <w:end w:w="120" w:type="dxa"/>
            </w:tcMar>
            <w:vAlign w:val="center"/>
            <w:shd w:fill="EAF2F6"/>
          </w:tcPr>
          <w:p>
            <w:pPr>
              <w:spacing w:after="0"/>
            </w:pPr>
            <w:r>
              <w:rPr>
                <w:sz w:val="18"/>
              </w:rPr>
              <w:t>\tables</w:t>
            </w:r>
          </w:p>
        </w:tc>
        <w:tc>
          <w:tcPr>
            <w:tcW w:type="dxa" w:w="5953"/>
            <w:tcMar>
              <w:top w:w="110" w:type="dxa"/>
              <w:start w:w="120" w:type="dxa"/>
              <w:bottom w:w="110" w:type="dxa"/>
              <w:end w:w="120" w:type="dxa"/>
            </w:tcMar>
            <w:vAlign w:val="center"/>
            <w:shd w:fill="EAF2F6"/>
          </w:tcPr>
          <w:p>
            <w:pPr>
              <w:spacing w:after="0"/>
            </w:pPr>
            <w:r>
              <w:rPr>
                <w:sz w:val="18"/>
              </w:rPr>
              <w:t>Aktif veritabanındaki tabloları listeler</w:t>
            </w:r>
          </w:p>
        </w:tc>
      </w:tr>
      <w:tr>
        <w:tc>
          <w:tcPr>
            <w:tcW w:type="dxa" w:w="2948"/>
            <w:tcMar>
              <w:top w:w="110" w:type="dxa"/>
              <w:start w:w="120" w:type="dxa"/>
              <w:bottom w:w="110" w:type="dxa"/>
              <w:end w:w="120" w:type="dxa"/>
            </w:tcMar>
            <w:vAlign w:val="center"/>
          </w:tcPr>
          <w:p>
            <w:pPr>
              <w:spacing w:after="0"/>
            </w:pPr>
            <w:r>
              <w:rPr>
                <w:sz w:val="18"/>
              </w:rPr>
              <w:t>\describe tablo</w:t>
            </w:r>
          </w:p>
        </w:tc>
        <w:tc>
          <w:tcPr>
            <w:tcW w:type="dxa" w:w="5953"/>
            <w:tcMar>
              <w:top w:w="110" w:type="dxa"/>
              <w:start w:w="120" w:type="dxa"/>
              <w:bottom w:w="110" w:type="dxa"/>
              <w:end w:w="120" w:type="dxa"/>
            </w:tcMar>
            <w:vAlign w:val="center"/>
          </w:tcPr>
          <w:p>
            <w:pPr>
              <w:spacing w:after="0"/>
            </w:pPr>
            <w:r>
              <w:rPr>
                <w:sz w:val="18"/>
              </w:rPr>
              <w:t>Tablo sütun ve constraint bilgisini gösterir</w:t>
            </w:r>
          </w:p>
        </w:tc>
      </w:tr>
      <w:tr>
        <w:tc>
          <w:tcPr>
            <w:tcW w:type="dxa" w:w="2948"/>
            <w:tcMar>
              <w:top w:w="110" w:type="dxa"/>
              <w:start w:w="120" w:type="dxa"/>
              <w:bottom w:w="110" w:type="dxa"/>
              <w:end w:w="120" w:type="dxa"/>
            </w:tcMar>
            <w:vAlign w:val="center"/>
            <w:shd w:fill="EAF2F6"/>
          </w:tcPr>
          <w:p>
            <w:pPr>
              <w:spacing w:after="0"/>
            </w:pPr>
            <w:r>
              <w:rPr>
                <w:sz w:val="18"/>
              </w:rPr>
              <w:t>\d tablo</w:t>
            </w:r>
          </w:p>
        </w:tc>
        <w:tc>
          <w:tcPr>
            <w:tcW w:type="dxa" w:w="5953"/>
            <w:tcMar>
              <w:top w:w="110" w:type="dxa"/>
              <w:start w:w="120" w:type="dxa"/>
              <w:bottom w:w="110" w:type="dxa"/>
              <w:end w:w="120" w:type="dxa"/>
            </w:tcMar>
            <w:vAlign w:val="center"/>
            <w:shd w:fill="EAF2F6"/>
          </w:tcPr>
          <w:p>
            <w:pPr>
              <w:spacing w:after="0"/>
            </w:pPr>
            <w:r>
              <w:rPr>
                <w:sz w:val="18"/>
              </w:rPr>
              <w:t>Describe komutunun kısa biçimidir</w:t>
            </w:r>
          </w:p>
        </w:tc>
      </w:tr>
    </w:tbl>
    <w:p>
      <w:pPr>
        <w:spacing w:after="20"/>
      </w:pPr>
    </w:p>
    <w:p>
      <w:pPr>
        <w:pStyle w:val="Heading2"/>
      </w:pPr>
      <w:r>
        <w:rPr>
          <w:rFonts w:ascii="Arial" w:hAnsi="Arial"/>
        </w:rPr>
        <w:t>Hata Mesajları</w:t>
      </w:r>
    </w:p>
    <w:p>
      <w:r>
        <w:rPr>
          <w:rFonts w:ascii="Arial" w:hAnsi="Arial"/>
        </w:rPr>
        <w:t>Beklenen kullanıcı hataları terminali kapatmadan `ERROR:` önekiyle gösterilir. Debug kapalıyken stack trace kullanıcıya yazılmaz. Eksik tablo, sütun, parser ve constraint hataları açıklayıcı mesajlarla döner.</w:t>
      </w:r>
    </w:p>
    <w:p>
      <w:pPr>
        <w:keepLines/>
        <w:spacing w:before="80" w:after="160"/>
        <w:ind w:left="255" w:right="142"/>
        <w:shd w:fill="F5F7F8"/>
      </w:pPr>
      <w:r>
        <w:rPr>
          <w:rFonts w:ascii="Consolas" w:hAnsi="Consolas"/>
          <w:sz w:val="17"/>
        </w:rPr>
        <w:t>ERROR: Table not found: employees</w:t>
        <w:br/>
        <w:t>ERROR: Column not found: salary</w:t>
        <w:br/>
        <w:t>ERROR: NOT NULL constraint violated for column: name</w:t>
        <w:br/>
        <w:t>ERROR: FOREIGN KEY constraint violation</w:t>
      </w:r>
    </w:p>
    <w:p>
      <w:pPr>
        <w:pStyle w:val="Heading2"/>
      </w:pPr>
      <w:r>
        <w:rPr>
          <w:rFonts w:ascii="Arial" w:hAnsi="Arial"/>
        </w:rPr>
        <w:t>Sürüm Bilgisi</w:t>
      </w:r>
    </w:p>
    <w:p>
      <w:r>
        <w:rPr>
          <w:rFonts w:ascii="Arial" w:hAnsi="Arial"/>
        </w:rPr>
        <w:t>Çalıştırılabilir terminal açılışta `YEKDB Interactive SQL Terminal 1.0.0` bilgisini gösterir. Programmatic CLI command katmanındaki `version` komutu da `YEKDB CLI 1.0.0` değerini döndürür. Maven artifact sürümü ve iki CLI yüzeyi aynı release numarasını kullanır.</w:t>
      </w:r>
    </w:p>
    <w:p>
      <w:pPr>
        <w:keepLines/>
        <w:spacing w:before="80" w:after="160"/>
        <w:ind w:left="255" w:right="142"/>
        <w:shd w:fill="F5F7F8"/>
      </w:pPr>
      <w:r>
        <w:rPr>
          <w:rFonts w:ascii="Consolas" w:hAnsi="Consolas"/>
          <w:sz w:val="17"/>
        </w:rPr>
        <w:t>java -jar target/yekdb-1.0.0.jar</w:t>
        <w:br/>
        <w:t>YEKDB Interactive SQL Terminal 1.0.0</w:t>
      </w:r>
    </w:p>
    <w:p>
      <w:r>
        <w:rPr>
          <w:rFonts w:ascii="Arial" w:hAnsi="Arial"/>
        </w:rPr>
        <w:br w:type="page"/>
      </w:r>
    </w:p>
    <w:p>
      <w:pPr>
        <w:spacing w:after="0" w:line="40" w:lineRule="exact"/>
      </w:pPr>
    </w:p>
    <w:p>
      <w:pPr>
        <w:pStyle w:val="Heading1"/>
        <w:spacing w:before="0"/>
        <w:ind w:left="0" w:firstLine="0"/>
      </w:pPr>
      <w:r>
        <w:rPr>
          <w:rFonts w:ascii="Arial" w:hAnsi="Arial"/>
        </w:rPr>
        <w:t>Test ve Paketleme</w:t>
      </w:r>
    </w:p>
    <w:p>
      <w:pPr>
        <w:pStyle w:val="Heading2"/>
      </w:pPr>
      <w:r>
        <w:rPr>
          <w:rFonts w:ascii="Arial" w:hAnsi="Arial"/>
        </w:rPr>
        <w:t>Tam Doğrulama</w:t>
      </w:r>
    </w:p>
    <w:p>
      <w:pPr>
        <w:keepLines/>
        <w:spacing w:before="80" w:after="160"/>
        <w:ind w:left="255" w:right="142"/>
        <w:shd w:fill="F5F7F8"/>
      </w:pPr>
      <w:r>
        <w:rPr>
          <w:rFonts w:ascii="Consolas" w:hAnsi="Consolas"/>
          <w:sz w:val="17"/>
        </w:rPr>
        <w:t>mvn clean package</w:t>
      </w:r>
    </w:p>
    <w:p>
      <w:r>
        <w:rPr>
          <w:rFonts w:ascii="Arial" w:hAnsi="Arial"/>
        </w:rPr>
        <w:t>Bu komut eski target dizinini temizler, üretim ve test kaynaklarını derler, JUnit paketini çalıştırır ve manifest içinde terminal entry point bulunan JAR dosyasını üretir.</w:t>
      </w:r>
    </w:p>
    <w:p>
      <w:pPr>
        <w:pStyle w:val="Heading2"/>
      </w:pPr>
      <w:r>
        <w:rPr>
          <w:rFonts w:ascii="Arial" w:hAnsi="Arial"/>
        </w:rPr>
        <w:t>Test Sonucu</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73"/>
        <w:gridCol w:w="4873"/>
      </w:tblGrid>
      <w:tr>
        <w:trPr>
          <w:tblHeader w:val="true"/>
        </w:trPr>
        <w:tc>
          <w:tcPr>
            <w:tcW w:type="dxa" w:w="3969"/>
            <w:shd w:fill="18324A"/>
            <w:tcMar>
              <w:top w:w="100" w:type="dxa"/>
              <w:start w:w="120" w:type="dxa"/>
              <w:bottom w:w="100" w:type="dxa"/>
              <w:end w:w="120" w:type="dxa"/>
            </w:tcMar>
            <w:vAlign w:val="center"/>
          </w:tcPr>
          <w:p>
            <w:pPr>
              <w:spacing w:after="0"/>
            </w:pPr>
            <w:r>
              <w:rPr>
                <w:b/>
                <w:color w:val="FFFFFF"/>
                <w:sz w:val="18"/>
              </w:rPr>
              <w:t>Metrik</w:t>
            </w:r>
          </w:p>
        </w:tc>
        <w:tc>
          <w:tcPr>
            <w:tcW w:type="dxa" w:w="4932"/>
            <w:shd w:fill="18324A"/>
            <w:tcMar>
              <w:top w:w="100" w:type="dxa"/>
              <w:start w:w="120" w:type="dxa"/>
              <w:bottom w:w="100" w:type="dxa"/>
              <w:end w:w="120" w:type="dxa"/>
            </w:tcMar>
            <w:vAlign w:val="center"/>
          </w:tcPr>
          <w:p>
            <w:pPr>
              <w:spacing w:after="0"/>
            </w:pPr>
            <w:r>
              <w:rPr>
                <w:b/>
                <w:color w:val="FFFFFF"/>
                <w:sz w:val="18"/>
              </w:rPr>
              <w:t>Değer</w:t>
            </w:r>
          </w:p>
        </w:tc>
      </w:tr>
      <w:tr>
        <w:tc>
          <w:tcPr>
            <w:tcW w:type="dxa" w:w="3969"/>
            <w:tcMar>
              <w:top w:w="110" w:type="dxa"/>
              <w:start w:w="120" w:type="dxa"/>
              <w:bottom w:w="110" w:type="dxa"/>
              <w:end w:w="120" w:type="dxa"/>
            </w:tcMar>
            <w:vAlign w:val="center"/>
          </w:tcPr>
          <w:p>
            <w:pPr>
              <w:spacing w:after="0"/>
            </w:pPr>
            <w:r>
              <w:rPr>
                <w:sz w:val="18"/>
              </w:rPr>
              <w:t>Test sınıf raporu</w:t>
            </w:r>
          </w:p>
        </w:tc>
        <w:tc>
          <w:tcPr>
            <w:tcW w:type="dxa" w:w="4932"/>
            <w:tcMar>
              <w:top w:w="110" w:type="dxa"/>
              <w:start w:w="120" w:type="dxa"/>
              <w:bottom w:w="110" w:type="dxa"/>
              <w:end w:w="120" w:type="dxa"/>
            </w:tcMar>
            <w:vAlign w:val="center"/>
          </w:tcPr>
          <w:p>
            <w:pPr>
              <w:spacing w:after="0"/>
            </w:pPr>
            <w:r>
              <w:rPr>
                <w:sz w:val="18"/>
              </w:rPr>
              <w:t>239</w:t>
            </w:r>
          </w:p>
        </w:tc>
      </w:tr>
      <w:tr>
        <w:tc>
          <w:tcPr>
            <w:tcW w:type="dxa" w:w="3969"/>
            <w:tcMar>
              <w:top w:w="110" w:type="dxa"/>
              <w:start w:w="120" w:type="dxa"/>
              <w:bottom w:w="110" w:type="dxa"/>
              <w:end w:w="120" w:type="dxa"/>
            </w:tcMar>
            <w:vAlign w:val="center"/>
            <w:shd w:fill="EAF2F6"/>
          </w:tcPr>
          <w:p>
            <w:pPr>
              <w:spacing w:after="0"/>
            </w:pPr>
            <w:r>
              <w:rPr>
                <w:sz w:val="18"/>
              </w:rPr>
              <w:t>Toplam test</w:t>
            </w:r>
          </w:p>
        </w:tc>
        <w:tc>
          <w:tcPr>
            <w:tcW w:type="dxa" w:w="4932"/>
            <w:tcMar>
              <w:top w:w="110" w:type="dxa"/>
              <w:start w:w="120" w:type="dxa"/>
              <w:bottom w:w="110" w:type="dxa"/>
              <w:end w:w="120" w:type="dxa"/>
            </w:tcMar>
            <w:vAlign w:val="center"/>
            <w:shd w:fill="EAF2F6"/>
          </w:tcPr>
          <w:p>
            <w:pPr>
              <w:spacing w:after="0"/>
            </w:pPr>
            <w:r>
              <w:rPr>
                <w:sz w:val="18"/>
              </w:rPr>
              <w:t>2042</w:t>
            </w:r>
          </w:p>
        </w:tc>
      </w:tr>
      <w:tr>
        <w:tc>
          <w:tcPr>
            <w:tcW w:type="dxa" w:w="3969"/>
            <w:tcMar>
              <w:top w:w="110" w:type="dxa"/>
              <w:start w:w="120" w:type="dxa"/>
              <w:bottom w:w="110" w:type="dxa"/>
              <w:end w:w="120" w:type="dxa"/>
            </w:tcMar>
            <w:vAlign w:val="center"/>
          </w:tcPr>
          <w:p>
            <w:pPr>
              <w:spacing w:after="0"/>
            </w:pPr>
            <w:r>
              <w:rPr>
                <w:sz w:val="18"/>
              </w:rPr>
              <w:t>Failures</w:t>
            </w:r>
          </w:p>
        </w:tc>
        <w:tc>
          <w:tcPr>
            <w:tcW w:type="dxa" w:w="4932"/>
            <w:tcMar>
              <w:top w:w="110" w:type="dxa"/>
              <w:start w:w="120" w:type="dxa"/>
              <w:bottom w:w="110" w:type="dxa"/>
              <w:end w:w="120" w:type="dxa"/>
            </w:tcMar>
            <w:vAlign w:val="center"/>
          </w:tcPr>
          <w:p>
            <w:pPr>
              <w:spacing w:after="0"/>
            </w:pPr>
            <w:r>
              <w:rPr>
                <w:sz w:val="18"/>
              </w:rPr>
              <w:t>0</w:t>
            </w:r>
          </w:p>
        </w:tc>
      </w:tr>
      <w:tr>
        <w:tc>
          <w:tcPr>
            <w:tcW w:type="dxa" w:w="3969"/>
            <w:tcMar>
              <w:top w:w="110" w:type="dxa"/>
              <w:start w:w="120" w:type="dxa"/>
              <w:bottom w:w="110" w:type="dxa"/>
              <w:end w:w="120" w:type="dxa"/>
            </w:tcMar>
            <w:vAlign w:val="center"/>
            <w:shd w:fill="EAF2F6"/>
          </w:tcPr>
          <w:p>
            <w:pPr>
              <w:spacing w:after="0"/>
            </w:pPr>
            <w:r>
              <w:rPr>
                <w:sz w:val="18"/>
              </w:rPr>
              <w:t>Errors</w:t>
            </w:r>
          </w:p>
        </w:tc>
        <w:tc>
          <w:tcPr>
            <w:tcW w:type="dxa" w:w="4932"/>
            <w:tcMar>
              <w:top w:w="110" w:type="dxa"/>
              <w:start w:w="120" w:type="dxa"/>
              <w:bottom w:w="110" w:type="dxa"/>
              <w:end w:w="120" w:type="dxa"/>
            </w:tcMar>
            <w:vAlign w:val="center"/>
            <w:shd w:fill="EAF2F6"/>
          </w:tcPr>
          <w:p>
            <w:pPr>
              <w:spacing w:after="0"/>
            </w:pPr>
            <w:r>
              <w:rPr>
                <w:sz w:val="18"/>
              </w:rPr>
              <w:t>0</w:t>
            </w:r>
          </w:p>
        </w:tc>
      </w:tr>
      <w:tr>
        <w:tc>
          <w:tcPr>
            <w:tcW w:type="dxa" w:w="3969"/>
            <w:tcMar>
              <w:top w:w="110" w:type="dxa"/>
              <w:start w:w="120" w:type="dxa"/>
              <w:bottom w:w="110" w:type="dxa"/>
              <w:end w:w="120" w:type="dxa"/>
            </w:tcMar>
            <w:vAlign w:val="center"/>
          </w:tcPr>
          <w:p>
            <w:pPr>
              <w:spacing w:after="0"/>
            </w:pPr>
            <w:r>
              <w:rPr>
                <w:sz w:val="18"/>
              </w:rPr>
              <w:t>Skipped</w:t>
            </w:r>
          </w:p>
        </w:tc>
        <w:tc>
          <w:tcPr>
            <w:tcW w:type="dxa" w:w="4932"/>
            <w:tcMar>
              <w:top w:w="110" w:type="dxa"/>
              <w:start w:w="120" w:type="dxa"/>
              <w:bottom w:w="110" w:type="dxa"/>
              <w:end w:w="120" w:type="dxa"/>
            </w:tcMar>
            <w:vAlign w:val="center"/>
          </w:tcPr>
          <w:p>
            <w:pPr>
              <w:spacing w:after="0"/>
            </w:pPr>
            <w:r>
              <w:rPr>
                <w:sz w:val="18"/>
              </w:rPr>
              <w:t>0</w:t>
            </w:r>
          </w:p>
        </w:tc>
      </w:tr>
      <w:tr>
        <w:tc>
          <w:tcPr>
            <w:tcW w:type="dxa" w:w="3969"/>
            <w:tcMar>
              <w:top w:w="110" w:type="dxa"/>
              <w:start w:w="120" w:type="dxa"/>
              <w:bottom w:w="110" w:type="dxa"/>
              <w:end w:w="120" w:type="dxa"/>
            </w:tcMar>
            <w:vAlign w:val="center"/>
            <w:shd w:fill="EAF2F6"/>
          </w:tcPr>
          <w:p>
            <w:pPr>
              <w:spacing w:after="0"/>
            </w:pPr>
            <w:r>
              <w:rPr>
                <w:sz w:val="18"/>
              </w:rPr>
              <w:t>Build</w:t>
            </w:r>
          </w:p>
        </w:tc>
        <w:tc>
          <w:tcPr>
            <w:tcW w:type="dxa" w:w="4932"/>
            <w:tcMar>
              <w:top w:w="110" w:type="dxa"/>
              <w:start w:w="120" w:type="dxa"/>
              <w:bottom w:w="110" w:type="dxa"/>
              <w:end w:w="120" w:type="dxa"/>
            </w:tcMar>
            <w:vAlign w:val="center"/>
            <w:shd w:fill="EAF2F6"/>
          </w:tcPr>
          <w:p>
            <w:pPr>
              <w:spacing w:after="0"/>
            </w:pPr>
            <w:r>
              <w:rPr>
                <w:sz w:val="18"/>
              </w:rPr>
              <w:t>SUCCESS</w:t>
            </w:r>
          </w:p>
        </w:tc>
      </w:tr>
    </w:tbl>
    <w:p>
      <w:pPr>
        <w:spacing w:after="20"/>
      </w:pPr>
    </w:p>
    <w:p>
      <w:pPr>
        <w:pStyle w:val="Heading2"/>
      </w:pPr>
      <w:r>
        <w:rPr>
          <w:rFonts w:ascii="Arial" w:hAnsi="Arial"/>
        </w:rPr>
        <w:t>Final Demo</w:t>
      </w:r>
    </w:p>
    <w:p>
      <w:r>
        <w:rPr>
          <w:rFonts w:ascii="Arial" w:hAnsi="Arial"/>
        </w:rPr>
        <w:t>`demo/YEKDB_V1_Demo.sql` temiz bir data dizininde çalıştırılmalıdır. Script database, table, constraints, DML, filter, JOIN, index, view, trigger, transaction, savepoint ve EXPLAIN ANALYZE adımlarını yürütür.</w:t>
      </w:r>
    </w:p>
    <w:p>
      <w:pPr>
        <w:keepLines/>
        <w:spacing w:before="80" w:after="160"/>
        <w:ind w:left="255" w:right="142"/>
        <w:shd w:fill="F5F7F8"/>
      </w:pPr>
      <w:r>
        <w:rPr>
          <w:rFonts w:ascii="Consolas" w:hAnsi="Consolas"/>
          <w:sz w:val="17"/>
        </w:rPr>
        <w:t>java -Dyekdb.data.dir=demo-data -jar target/yekdb-1.0.0.jar &lt; demo/YEKDB_V1_Demo.sql</w:t>
      </w:r>
    </w:p>
    <w:p>
      <w:r>
        <w:rPr>
          <w:rFonts w:ascii="Arial" w:hAnsi="Arial"/>
        </w:rPr>
        <w:t>PowerShell sürümü standart input redirection sözdizimini desteklemiyorsa script içeriği çalışan terminale yapıştırılabilir veya `Get-Content demo/YEKDB_V1_Demo.sql | java ...` biçiminde pipe kullanılabilir.</w:t>
      </w:r>
    </w:p>
    <w:p>
      <w:r>
        <w:rPr>
          <w:rFonts w:ascii="Arial" w:hAnsi="Arial"/>
        </w:rPr>
        <w:br w:type="page"/>
      </w:r>
    </w:p>
    <w:p>
      <w:pPr>
        <w:pStyle w:val="Heading1"/>
      </w:pPr>
      <w:r>
        <w:rPr>
          <w:rFonts w:ascii="Arial" w:hAnsi="Arial"/>
        </w:rPr>
        <w:t>Sorun Giderme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49"/>
        <w:gridCol w:w="3249"/>
        <w:gridCol w:w="3249"/>
      </w:tblGrid>
      <w:tr>
        <w:trPr>
          <w:tblHeader w:val="true"/>
        </w:trPr>
        <w:tc>
          <w:tcPr>
            <w:tcW w:type="dxa" w:w="2268"/>
            <w:shd w:fill="18324A"/>
            <w:tcMar>
              <w:top w:w="100" w:type="dxa"/>
              <w:start w:w="120" w:type="dxa"/>
              <w:bottom w:w="100" w:type="dxa"/>
              <w:end w:w="120" w:type="dxa"/>
            </w:tcMar>
            <w:vAlign w:val="center"/>
          </w:tcPr>
          <w:p>
            <w:pPr>
              <w:spacing w:after="0"/>
            </w:pPr>
            <w:r>
              <w:rPr>
                <w:b/>
                <w:color w:val="FFFFFF"/>
                <w:sz w:val="18"/>
              </w:rPr>
              <w:t>Belirti</w:t>
            </w:r>
          </w:p>
        </w:tc>
        <w:tc>
          <w:tcPr>
            <w:tcW w:type="dxa" w:w="2835"/>
            <w:shd w:fill="18324A"/>
            <w:tcMar>
              <w:top w:w="100" w:type="dxa"/>
              <w:start w:w="120" w:type="dxa"/>
              <w:bottom w:w="100" w:type="dxa"/>
              <w:end w:w="120" w:type="dxa"/>
            </w:tcMar>
            <w:vAlign w:val="center"/>
          </w:tcPr>
          <w:p>
            <w:pPr>
              <w:spacing w:after="0"/>
            </w:pPr>
            <w:r>
              <w:rPr>
                <w:b/>
                <w:color w:val="FFFFFF"/>
                <w:sz w:val="18"/>
              </w:rPr>
              <w:t>Kontrol</w:t>
            </w:r>
          </w:p>
        </w:tc>
        <w:tc>
          <w:tcPr>
            <w:tcW w:type="dxa" w:w="3798"/>
            <w:shd w:fill="18324A"/>
            <w:tcMar>
              <w:top w:w="100" w:type="dxa"/>
              <w:start w:w="120" w:type="dxa"/>
              <w:bottom w:w="100" w:type="dxa"/>
              <w:end w:w="120" w:type="dxa"/>
            </w:tcMar>
            <w:vAlign w:val="center"/>
          </w:tcPr>
          <w:p>
            <w:pPr>
              <w:spacing w:after="0"/>
            </w:pPr>
            <w:r>
              <w:rPr>
                <w:b/>
                <w:color w:val="FFFFFF"/>
                <w:sz w:val="18"/>
              </w:rPr>
              <w:t>Çözüm</w:t>
            </w:r>
          </w:p>
        </w:tc>
      </w:tr>
      <w:tr>
        <w:tc>
          <w:tcPr>
            <w:tcW w:type="dxa" w:w="2268"/>
            <w:tcMar>
              <w:top w:w="90" w:type="dxa"/>
              <w:start w:w="120" w:type="dxa"/>
              <w:bottom w:w="90" w:type="dxa"/>
              <w:end w:w="120" w:type="dxa"/>
            </w:tcMar>
            <w:vAlign w:val="center"/>
          </w:tcPr>
          <w:p>
            <w:pPr>
              <w:spacing w:after="0"/>
            </w:pPr>
            <w:r>
              <w:rPr>
                <w:sz w:val="17"/>
              </w:rPr>
              <w:t>mvn bulunamadı</w:t>
            </w:r>
          </w:p>
        </w:tc>
        <w:tc>
          <w:tcPr>
            <w:tcW w:type="dxa" w:w="2835"/>
            <w:tcMar>
              <w:top w:w="90" w:type="dxa"/>
              <w:start w:w="120" w:type="dxa"/>
              <w:bottom w:w="90" w:type="dxa"/>
              <w:end w:w="120" w:type="dxa"/>
            </w:tcMar>
            <w:vAlign w:val="center"/>
          </w:tcPr>
          <w:p>
            <w:pPr>
              <w:spacing w:after="0"/>
            </w:pPr>
            <w:r>
              <w:rPr>
                <w:sz w:val="17"/>
              </w:rPr>
              <w:t>Maven PATH içinde değil</w:t>
            </w:r>
          </w:p>
        </w:tc>
        <w:tc>
          <w:tcPr>
            <w:tcW w:type="dxa" w:w="3798"/>
            <w:tcMar>
              <w:top w:w="90" w:type="dxa"/>
              <w:start w:w="120" w:type="dxa"/>
              <w:bottom w:w="90" w:type="dxa"/>
              <w:end w:w="120" w:type="dxa"/>
            </w:tcMar>
            <w:vAlign w:val="center"/>
          </w:tcPr>
          <w:p>
            <w:pPr>
              <w:spacing w:after="0"/>
            </w:pPr>
            <w:r>
              <w:rPr>
                <w:sz w:val="17"/>
              </w:rPr>
              <w:t>Maven 3.9 kurun veya IDE bundled Maven yolunu kullanın</w:t>
            </w:r>
          </w:p>
        </w:tc>
      </w:tr>
      <w:tr>
        <w:tc>
          <w:tcPr>
            <w:tcW w:type="dxa" w:w="2268"/>
            <w:tcMar>
              <w:top w:w="90" w:type="dxa"/>
              <w:start w:w="120" w:type="dxa"/>
              <w:bottom w:w="90" w:type="dxa"/>
              <w:end w:w="120" w:type="dxa"/>
            </w:tcMar>
            <w:vAlign w:val="center"/>
            <w:shd w:fill="EAF2F6"/>
          </w:tcPr>
          <w:p>
            <w:pPr>
              <w:spacing w:after="0"/>
            </w:pPr>
            <w:r>
              <w:rPr>
                <w:sz w:val="17"/>
              </w:rPr>
              <w:t>Unsupported class version</w:t>
            </w:r>
          </w:p>
        </w:tc>
        <w:tc>
          <w:tcPr>
            <w:tcW w:type="dxa" w:w="2835"/>
            <w:tcMar>
              <w:top w:w="90" w:type="dxa"/>
              <w:start w:w="120" w:type="dxa"/>
              <w:bottom w:w="90" w:type="dxa"/>
              <w:end w:w="120" w:type="dxa"/>
            </w:tcMar>
            <w:vAlign w:val="center"/>
            <w:shd w:fill="EAF2F6"/>
          </w:tcPr>
          <w:p>
            <w:pPr>
              <w:spacing w:after="0"/>
            </w:pPr>
            <w:r>
              <w:rPr>
                <w:sz w:val="17"/>
              </w:rPr>
              <w:t>Java sürümü 21 değil</w:t>
            </w:r>
          </w:p>
        </w:tc>
        <w:tc>
          <w:tcPr>
            <w:tcW w:type="dxa" w:w="3798"/>
            <w:tcMar>
              <w:top w:w="90" w:type="dxa"/>
              <w:start w:w="120" w:type="dxa"/>
              <w:bottom w:w="90" w:type="dxa"/>
              <w:end w:w="120" w:type="dxa"/>
            </w:tcMar>
            <w:vAlign w:val="center"/>
            <w:shd w:fill="EAF2F6"/>
          </w:tcPr>
          <w:p>
            <w:pPr>
              <w:spacing w:after="0"/>
            </w:pPr>
            <w:r>
              <w:rPr>
                <w:sz w:val="17"/>
              </w:rPr>
              <w:t>java -version ve JAVA_HOME ayarını JDK 21 ile düzeltin</w:t>
            </w:r>
          </w:p>
        </w:tc>
      </w:tr>
      <w:tr>
        <w:tc>
          <w:tcPr>
            <w:tcW w:type="dxa" w:w="2268"/>
            <w:tcMar>
              <w:top w:w="90" w:type="dxa"/>
              <w:start w:w="120" w:type="dxa"/>
              <w:bottom w:w="90" w:type="dxa"/>
              <w:end w:w="120" w:type="dxa"/>
            </w:tcMar>
            <w:vAlign w:val="center"/>
          </w:tcPr>
          <w:p>
            <w:pPr>
              <w:spacing w:after="0"/>
            </w:pPr>
            <w:r>
              <w:rPr>
                <w:sz w:val="17"/>
              </w:rPr>
              <w:t>JAR açılmıyor</w:t>
            </w:r>
          </w:p>
        </w:tc>
        <w:tc>
          <w:tcPr>
            <w:tcW w:type="dxa" w:w="2835"/>
            <w:tcMar>
              <w:top w:w="90" w:type="dxa"/>
              <w:start w:w="120" w:type="dxa"/>
              <w:bottom w:w="90" w:type="dxa"/>
              <w:end w:w="120" w:type="dxa"/>
            </w:tcMar>
            <w:vAlign w:val="center"/>
          </w:tcPr>
          <w:p>
            <w:pPr>
              <w:spacing w:after="0"/>
            </w:pPr>
            <w:r>
              <w:rPr>
                <w:sz w:val="17"/>
              </w:rPr>
              <w:t>Eski artifact veya manifest</w:t>
            </w:r>
          </w:p>
        </w:tc>
        <w:tc>
          <w:tcPr>
            <w:tcW w:type="dxa" w:w="3798"/>
            <w:tcMar>
              <w:top w:w="90" w:type="dxa"/>
              <w:start w:w="120" w:type="dxa"/>
              <w:bottom w:w="90" w:type="dxa"/>
              <w:end w:w="120" w:type="dxa"/>
            </w:tcMar>
            <w:vAlign w:val="center"/>
          </w:tcPr>
          <w:p>
            <w:pPr>
              <w:spacing w:after="0"/>
            </w:pPr>
            <w:r>
              <w:rPr>
                <w:sz w:val="17"/>
              </w:rPr>
              <w:t>mvn clean package çalıştırın ve 1.0.0 JAR dosyasını kullanın</w:t>
            </w:r>
          </w:p>
        </w:tc>
      </w:tr>
      <w:tr>
        <w:tc>
          <w:tcPr>
            <w:tcW w:type="dxa" w:w="2268"/>
            <w:tcMar>
              <w:top w:w="90" w:type="dxa"/>
              <w:start w:w="120" w:type="dxa"/>
              <w:bottom w:w="90" w:type="dxa"/>
              <w:end w:w="120" w:type="dxa"/>
            </w:tcMar>
            <w:vAlign w:val="center"/>
            <w:shd w:fill="EAF2F6"/>
          </w:tcPr>
          <w:p>
            <w:pPr>
              <w:spacing w:after="0"/>
            </w:pPr>
            <w:r>
              <w:rPr>
                <w:sz w:val="17"/>
              </w:rPr>
              <w:t>Database already exists</w:t>
            </w:r>
          </w:p>
        </w:tc>
        <w:tc>
          <w:tcPr>
            <w:tcW w:type="dxa" w:w="2835"/>
            <w:tcMar>
              <w:top w:w="90" w:type="dxa"/>
              <w:start w:w="120" w:type="dxa"/>
              <w:bottom w:w="90" w:type="dxa"/>
              <w:end w:w="120" w:type="dxa"/>
            </w:tcMar>
            <w:vAlign w:val="center"/>
            <w:shd w:fill="EAF2F6"/>
          </w:tcPr>
          <w:p>
            <w:pPr>
              <w:spacing w:after="0"/>
            </w:pPr>
            <w:r>
              <w:rPr>
                <w:sz w:val="17"/>
              </w:rPr>
              <w:t>Demo aynı data dizininde tekrar çalıştı</w:t>
            </w:r>
          </w:p>
        </w:tc>
        <w:tc>
          <w:tcPr>
            <w:tcW w:type="dxa" w:w="3798"/>
            <w:tcMar>
              <w:top w:w="90" w:type="dxa"/>
              <w:start w:w="120" w:type="dxa"/>
              <w:bottom w:w="90" w:type="dxa"/>
              <w:end w:w="120" w:type="dxa"/>
            </w:tcMar>
            <w:vAlign w:val="center"/>
            <w:shd w:fill="EAF2F6"/>
          </w:tcPr>
          <w:p>
            <w:pPr>
              <w:spacing w:after="0"/>
            </w:pPr>
            <w:r>
              <w:rPr>
                <w:sz w:val="17"/>
              </w:rPr>
              <w:t>Yeni boş data dizini seçin</w:t>
            </w:r>
          </w:p>
        </w:tc>
      </w:tr>
      <w:tr>
        <w:tc>
          <w:tcPr>
            <w:tcW w:type="dxa" w:w="2268"/>
            <w:tcMar>
              <w:top w:w="90" w:type="dxa"/>
              <w:start w:w="120" w:type="dxa"/>
              <w:bottom w:w="90" w:type="dxa"/>
              <w:end w:w="120" w:type="dxa"/>
            </w:tcMar>
            <w:vAlign w:val="center"/>
          </w:tcPr>
          <w:p>
            <w:pPr>
              <w:spacing w:after="0"/>
            </w:pPr>
            <w:r>
              <w:rPr>
                <w:sz w:val="17"/>
              </w:rPr>
              <w:t>Table not found</w:t>
            </w:r>
          </w:p>
        </w:tc>
        <w:tc>
          <w:tcPr>
            <w:tcW w:type="dxa" w:w="2835"/>
            <w:tcMar>
              <w:top w:w="90" w:type="dxa"/>
              <w:start w:w="120" w:type="dxa"/>
              <w:bottom w:w="90" w:type="dxa"/>
              <w:end w:w="120" w:type="dxa"/>
            </w:tcMar>
            <w:vAlign w:val="center"/>
          </w:tcPr>
          <w:p>
            <w:pPr>
              <w:spacing w:after="0"/>
            </w:pPr>
            <w:r>
              <w:rPr>
                <w:sz w:val="17"/>
              </w:rPr>
              <w:t>Aktif database seçilmedi veya tablo yok</w:t>
            </w:r>
          </w:p>
        </w:tc>
        <w:tc>
          <w:tcPr>
            <w:tcW w:type="dxa" w:w="3798"/>
            <w:tcMar>
              <w:top w:w="90" w:type="dxa"/>
              <w:start w:w="120" w:type="dxa"/>
              <w:bottom w:w="90" w:type="dxa"/>
              <w:end w:w="120" w:type="dxa"/>
            </w:tcMar>
            <w:vAlign w:val="center"/>
          </w:tcPr>
          <w:p>
            <w:pPr>
              <w:spacing w:after="0"/>
            </w:pPr>
            <w:r>
              <w:rPr>
                <w:sz w:val="17"/>
              </w:rPr>
              <w:t>USE DATABASE ve \tables çıktısını kontrol edin</w:t>
            </w:r>
          </w:p>
        </w:tc>
      </w:tr>
      <w:tr>
        <w:tc>
          <w:tcPr>
            <w:tcW w:type="dxa" w:w="2268"/>
            <w:tcMar>
              <w:top w:w="90" w:type="dxa"/>
              <w:start w:w="120" w:type="dxa"/>
              <w:bottom w:w="90" w:type="dxa"/>
              <w:end w:w="120" w:type="dxa"/>
            </w:tcMar>
            <w:vAlign w:val="center"/>
            <w:shd w:fill="EAF2F6"/>
          </w:tcPr>
          <w:p>
            <w:pPr>
              <w:spacing w:after="0"/>
            </w:pPr>
            <w:r>
              <w:rPr>
                <w:sz w:val="17"/>
              </w:rPr>
              <w:t>Constraint violation</w:t>
            </w:r>
          </w:p>
        </w:tc>
        <w:tc>
          <w:tcPr>
            <w:tcW w:type="dxa" w:w="2835"/>
            <w:tcMar>
              <w:top w:w="90" w:type="dxa"/>
              <w:start w:w="120" w:type="dxa"/>
              <w:bottom w:w="90" w:type="dxa"/>
              <w:end w:w="120" w:type="dxa"/>
            </w:tcMar>
            <w:vAlign w:val="center"/>
            <w:shd w:fill="EAF2F6"/>
          </w:tcPr>
          <w:p>
            <w:pPr>
              <w:spacing w:after="0"/>
            </w:pPr>
            <w:r>
              <w:rPr>
                <w:sz w:val="17"/>
              </w:rPr>
              <w:t>Girilen veri schema kuralını bozuyor</w:t>
            </w:r>
          </w:p>
        </w:tc>
        <w:tc>
          <w:tcPr>
            <w:tcW w:type="dxa" w:w="3798"/>
            <w:tcMar>
              <w:top w:w="90" w:type="dxa"/>
              <w:start w:w="120" w:type="dxa"/>
              <w:bottom w:w="90" w:type="dxa"/>
              <w:end w:w="120" w:type="dxa"/>
            </w:tcMar>
            <w:vAlign w:val="center"/>
            <w:shd w:fill="EAF2F6"/>
          </w:tcPr>
          <w:p>
            <w:pPr>
              <w:spacing w:after="0"/>
            </w:pPr>
            <w:r>
              <w:rPr>
                <w:sz w:val="17"/>
              </w:rPr>
              <w:t>\describe ile constraintleri ve parent kayıtları kontrol edin</w:t>
            </w:r>
          </w:p>
        </w:tc>
      </w:tr>
      <w:tr>
        <w:tc>
          <w:tcPr>
            <w:tcW w:type="dxa" w:w="2268"/>
            <w:tcMar>
              <w:top w:w="90" w:type="dxa"/>
              <w:start w:w="120" w:type="dxa"/>
              <w:bottom w:w="90" w:type="dxa"/>
              <w:end w:w="120" w:type="dxa"/>
            </w:tcMar>
            <w:vAlign w:val="center"/>
          </w:tcPr>
          <w:p>
            <w:pPr>
              <w:spacing w:after="0"/>
            </w:pPr>
            <w:r>
              <w:rPr>
                <w:sz w:val="17"/>
              </w:rPr>
              <w:t>Lock timeout</w:t>
            </w:r>
          </w:p>
        </w:tc>
        <w:tc>
          <w:tcPr>
            <w:tcW w:type="dxa" w:w="2835"/>
            <w:tcMar>
              <w:top w:w="90" w:type="dxa"/>
              <w:start w:w="120" w:type="dxa"/>
              <w:bottom w:w="90" w:type="dxa"/>
              <w:end w:w="120" w:type="dxa"/>
            </w:tcMar>
            <w:vAlign w:val="center"/>
          </w:tcPr>
          <w:p>
            <w:pPr>
              <w:spacing w:after="0"/>
            </w:pPr>
            <w:r>
              <w:rPr>
                <w:sz w:val="17"/>
              </w:rPr>
              <w:t>Başka session tablo kilidini tutuyor</w:t>
            </w:r>
          </w:p>
        </w:tc>
        <w:tc>
          <w:tcPr>
            <w:tcW w:type="dxa" w:w="3798"/>
            <w:tcMar>
              <w:top w:w="90" w:type="dxa"/>
              <w:start w:w="120" w:type="dxa"/>
              <w:bottom w:w="90" w:type="dxa"/>
              <w:end w:w="120" w:type="dxa"/>
            </w:tcMar>
            <w:vAlign w:val="center"/>
          </w:tcPr>
          <w:p>
            <w:pPr>
              <w:spacing w:after="0"/>
            </w:pPr>
            <w:r>
              <w:rPr>
                <w:sz w:val="17"/>
              </w:rPr>
              <w:t>Açık transactionı COMMIT veya ROLLBACK ile kapatın</w:t>
            </w:r>
          </w:p>
        </w:tc>
      </w:tr>
      <w:tr>
        <w:tc>
          <w:tcPr>
            <w:tcW w:type="dxa" w:w="2268"/>
            <w:tcMar>
              <w:top w:w="90" w:type="dxa"/>
              <w:start w:w="120" w:type="dxa"/>
              <w:bottom w:w="90" w:type="dxa"/>
              <w:end w:w="120" w:type="dxa"/>
            </w:tcMar>
            <w:vAlign w:val="center"/>
            <w:shd w:fill="EAF2F6"/>
          </w:tcPr>
          <w:p>
            <w:pPr>
              <w:spacing w:after="0"/>
            </w:pPr>
            <w:r>
              <w:rPr>
                <w:sz w:val="17"/>
              </w:rPr>
              <w:t>Bozuk Türkçe karakter</w:t>
            </w:r>
          </w:p>
        </w:tc>
        <w:tc>
          <w:tcPr>
            <w:tcW w:type="dxa" w:w="2835"/>
            <w:tcMar>
              <w:top w:w="90" w:type="dxa"/>
              <w:start w:w="120" w:type="dxa"/>
              <w:bottom w:w="90" w:type="dxa"/>
              <w:end w:w="120" w:type="dxa"/>
            </w:tcMar>
            <w:vAlign w:val="center"/>
            <w:shd w:fill="EAF2F6"/>
          </w:tcPr>
          <w:p>
            <w:pPr>
              <w:spacing w:after="0"/>
            </w:pPr>
            <w:r>
              <w:rPr>
                <w:sz w:val="17"/>
              </w:rPr>
              <w:t>Terminal encoding UTF 8 değil</w:t>
            </w:r>
          </w:p>
        </w:tc>
        <w:tc>
          <w:tcPr>
            <w:tcW w:type="dxa" w:w="3798"/>
            <w:tcMar>
              <w:top w:w="90" w:type="dxa"/>
              <w:start w:w="120" w:type="dxa"/>
              <w:bottom w:w="90" w:type="dxa"/>
              <w:end w:w="120" w:type="dxa"/>
            </w:tcMar>
            <w:vAlign w:val="center"/>
            <w:shd w:fill="EAF2F6"/>
          </w:tcPr>
          <w:p>
            <w:pPr>
              <w:spacing w:after="0"/>
            </w:pPr>
            <w:r>
              <w:rPr>
                <w:sz w:val="17"/>
              </w:rPr>
              <w:t>Terminal ve process encoding ayarını UTF 8 kullanacak biçimde açın</w:t>
            </w:r>
          </w:p>
        </w:tc>
      </w:tr>
    </w:tbl>
    <w:p>
      <w:pPr>
        <w:spacing w:after="20"/>
      </w:pPr>
    </w:p>
    <w:p>
      <w:pPr>
        <w:pStyle w:val="Heading2"/>
      </w:pPr>
      <w:r>
        <w:rPr>
          <w:rFonts w:ascii="Arial" w:hAnsi="Arial"/>
        </w:rPr>
        <w:t>Güvenli Kullanım Notları</w:t>
      </w:r>
    </w:p>
    <w:p>
      <w:pPr>
        <w:pStyle w:val="ListBullet"/>
        <w:spacing w:after="60"/>
      </w:pPr>
      <w:r>
        <w:rPr>
          <w:rFonts w:ascii="Arial" w:hAnsi="Arial"/>
        </w:rPr>
        <w:t>Schema değiştiren veya veri silen işlemlerden önce data dizinini yedekleyin.</w:t>
      </w:r>
    </w:p>
    <w:p>
      <w:pPr>
        <w:pStyle w:val="ListBullet"/>
        <w:spacing w:after="60"/>
      </w:pPr>
      <w:r>
        <w:rPr>
          <w:rFonts w:ascii="Arial" w:hAnsi="Arial"/>
        </w:rPr>
        <w:t>Demo scriptini sabit database adı nedeniyle boş bir data dizininde çalıştırın.</w:t>
      </w:r>
    </w:p>
    <w:p>
      <w:pPr>
        <w:pStyle w:val="ListBullet"/>
        <w:spacing w:after="60"/>
      </w:pPr>
      <w:r>
        <w:rPr>
          <w:rFonts w:ascii="Arial" w:hAnsi="Arial"/>
        </w:rPr>
        <w:t>Aktif transaction bırakmadan terminalden çıkın; normal kapanış gerekli cleanup adımlarını çalıştırır.</w:t>
      </w:r>
    </w:p>
    <w:p>
      <w:pPr>
        <w:pStyle w:val="ListBullet"/>
        <w:spacing w:after="60"/>
      </w:pPr>
      <w:r>
        <w:rPr>
          <w:rFonts w:ascii="Arial" w:hAnsi="Arial"/>
        </w:rPr>
        <w:t>V1 eğitim ve araştırma amaçlıdır; üretim sistemindeki dayanıklılık ve güvenlik beklentileriyle değerlendirilmemelidir.</w:t>
      </w:r>
    </w:p>
    <w:p>
      <w:r>
        <w:rPr>
          <w:rFonts w:ascii="Arial" w:hAnsi="Arial"/>
        </w:rPr>
        <w:br w:type="page"/>
      </w:r>
    </w:p>
    <w:p>
      <w:pPr>
        <w:pStyle w:val="Heading1"/>
      </w:pPr>
      <w:r>
        <w:rPr>
          <w:rFonts w:ascii="Arial" w:hAnsi="Arial"/>
        </w:rPr>
        <w:t>Bilinen V1 Sınırları</w:t>
      </w:r>
    </w:p>
    <w:p>
      <w:r>
        <w:rPr>
          <w:rFonts w:ascii="Arial" w:hAnsi="Arial"/>
        </w:rPr>
        <w:t>Aşağıdaki maddeler doğrulanmış V1 kapsamının dışındadır. Bunlar mevcut özelliklerin çalışmasını engellemez ancak üretim sınıfı bir DBMS ile karşılaştırılırken dikkate alınmalıdır.</w:t>
      </w:r>
    </w:p>
    <w:p>
      <w:pPr>
        <w:pStyle w:val="ListBullet"/>
        <w:spacing w:after="60"/>
      </w:pPr>
      <w:r>
        <w:rPr>
          <w:rFonts w:ascii="Arial" w:hAnsi="Arial"/>
        </w:rPr>
        <w:t>Tam fiziksel WAL redo ve undo replay yoktur.</w:t>
      </w:r>
    </w:p>
    <w:p>
      <w:pPr>
        <w:pStyle w:val="ListBullet"/>
        <w:spacing w:after="60"/>
      </w:pPr>
      <w:r>
        <w:rPr>
          <w:rFonts w:ascii="Arial" w:hAnsi="Arial"/>
        </w:rPr>
        <w:t>Buffer pool ve gelişmiş free space management bulunmaz.</w:t>
      </w:r>
    </w:p>
    <w:p>
      <w:pPr>
        <w:pStyle w:val="ListBullet"/>
        <w:spacing w:after="60"/>
      </w:pPr>
      <w:r>
        <w:rPr>
          <w:rFonts w:ascii="Arial" w:hAnsi="Arial"/>
        </w:rPr>
        <w:t>Kilitleme tablo seviyesinde ve JVM localdir; row lock, page lock ve distributed lock yoktur.</w:t>
      </w:r>
    </w:p>
    <w:p>
      <w:pPr>
        <w:pStyle w:val="ListBullet"/>
        <w:spacing w:after="60"/>
      </w:pPr>
      <w:r>
        <w:rPr>
          <w:rFonts w:ascii="Arial" w:hAnsi="Arial"/>
        </w:rPr>
        <w:t>MVCC ve snapshot isolation bulunmaz.</w:t>
      </w:r>
    </w:p>
    <w:p>
      <w:pPr>
        <w:pStyle w:val="ListBullet"/>
        <w:spacing w:after="60"/>
      </w:pPr>
      <w:r>
        <w:rPr>
          <w:rFonts w:ascii="Arial" w:hAnsi="Arial"/>
        </w:rPr>
        <w:t>Stored procedure metadata restart sonrasında kalıcı değildir.</w:t>
      </w:r>
    </w:p>
    <w:p>
      <w:pPr>
        <w:pStyle w:val="ListBullet"/>
        <w:spacing w:after="60"/>
      </w:pPr>
      <w:r>
        <w:rPr>
          <w:rFonts w:ascii="Arial" w:hAnsi="Arial"/>
        </w:rPr>
        <w:t>Procedure dili variable, loop, condition, OUT parameter ve return value sağlamaz.</w:t>
      </w:r>
    </w:p>
    <w:p>
      <w:pPr>
        <w:pStyle w:val="ListBullet"/>
        <w:spacing w:after="60"/>
      </w:pPr>
      <w:r>
        <w:rPr>
          <w:rFonts w:ascii="Arial" w:hAnsi="Arial"/>
        </w:rPr>
        <w:t>CREATE TYPE, ALTER TYPE ve DROP TYPE SQL akışları tamamlanmamıştır.</w:t>
      </w:r>
    </w:p>
    <w:p>
      <w:pPr>
        <w:pStyle w:val="ListBullet"/>
        <w:spacing w:after="60"/>
      </w:pPr>
      <w:r>
        <w:rPr>
          <w:rFonts w:ascii="Arial" w:hAnsi="Arial"/>
        </w:rPr>
        <w:t>ARRAY yalnızca tek boyutlu temel kullanımı destekler; gelişmiş JSON ve structured operators yoktur.</w:t>
      </w:r>
    </w:p>
    <w:p>
      <w:pPr>
        <w:pStyle w:val="ListBullet"/>
        <w:spacing w:after="60"/>
      </w:pPr>
      <w:r>
        <w:rPr>
          <w:rFonts w:ascii="Arial" w:hAnsi="Arial"/>
        </w:rPr>
        <w:t>Dolu tablolarda bazı ADD COLUMN ve DROP COLUMN senaryoları fiziksel rewrite gerektirir.</w:t>
      </w:r>
    </w:p>
    <w:p>
      <w:pPr>
        <w:pStyle w:val="ListBullet"/>
        <w:spacing w:after="60"/>
      </w:pPr>
      <w:r>
        <w:rPr>
          <w:rFonts w:ascii="Arial" w:hAnsi="Arial"/>
        </w:rPr>
        <w:t>Persistent index recovery ve statistics tabanlı cost optimizer geliştirmeye açıktır.</w:t>
      </w:r>
    </w:p>
    <w:p>
      <w:pPr>
        <w:pStyle w:val="ListBullet"/>
        <w:spacing w:after="60"/>
      </w:pPr>
      <w:r>
        <w:rPr>
          <w:rFonts w:ascii="Arial" w:hAnsi="Arial"/>
        </w:rPr>
        <w:t>Client server network mimarisi bulunmaz; terminal embedded çalışır.</w:t>
      </w:r>
    </w:p>
    <w:p>
      <w:pPr>
        <w:pStyle w:val="Heading2"/>
      </w:pPr>
      <w:r>
        <w:rPr>
          <w:rFonts w:ascii="Arial" w:hAnsi="Arial"/>
        </w:rPr>
        <w:t>Post V1 Yönleri</w:t>
      </w:r>
    </w:p>
    <w:p>
      <w:r>
        <w:rPr>
          <w:rFonts w:ascii="Arial" w:hAnsi="Arial"/>
        </w:rPr>
        <w:t>Sonraki sprintler için doğal çalışma alanları physical WAL, buffer pool, row veya page granularity locking, MVCC, persistent procedure catalog, gelişmiş schema evolution, structured data operators, cost based planning ve client server mimarisidir. Yeni sprint seçimi mevcut V1 baselineını bozmayacak ayrı acceptance criteria ve regresyon sınırlarıyla yapılmalıdır.</w:t>
      </w:r>
    </w:p>
    <w:p>
      <w:r>
        <w:rPr>
          <w:rFonts w:ascii="Arial" w:hAnsi="Arial"/>
        </w:rPr>
        <w:br w:type="page"/>
      </w:r>
    </w:p>
    <w:p>
      <w:pPr>
        <w:pStyle w:val="Heading1"/>
      </w:pPr>
      <w:r>
        <w:rPr>
          <w:rFonts w:ascii="Arial" w:hAnsi="Arial"/>
        </w:rPr>
        <w:t>V1 Kapanış Kontrolü</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73"/>
        <w:gridCol w:w="4873"/>
      </w:tblGrid>
      <w:tr>
        <w:trPr>
          <w:tblHeader w:val="true"/>
        </w:trPr>
        <w:tc>
          <w:tcPr>
            <w:tcW w:type="dxa" w:w="5783"/>
            <w:shd w:fill="18324A"/>
            <w:tcMar>
              <w:top w:w="100" w:type="dxa"/>
              <w:start w:w="120" w:type="dxa"/>
              <w:bottom w:w="100" w:type="dxa"/>
              <w:end w:w="120" w:type="dxa"/>
            </w:tcMar>
            <w:vAlign w:val="center"/>
          </w:tcPr>
          <w:p>
            <w:pPr>
              <w:spacing w:after="0"/>
            </w:pPr>
            <w:r>
              <w:rPr>
                <w:b/>
                <w:color w:val="FFFFFF"/>
                <w:sz w:val="18"/>
              </w:rPr>
              <w:t>Kriter</w:t>
            </w:r>
          </w:p>
        </w:tc>
        <w:tc>
          <w:tcPr>
            <w:tcW w:type="dxa" w:w="3118"/>
            <w:shd w:fill="18324A"/>
            <w:tcMar>
              <w:top w:w="100" w:type="dxa"/>
              <w:start w:w="120" w:type="dxa"/>
              <w:bottom w:w="100" w:type="dxa"/>
              <w:end w:w="120" w:type="dxa"/>
            </w:tcMar>
            <w:vAlign w:val="center"/>
          </w:tcPr>
          <w:p>
            <w:pPr>
              <w:spacing w:after="0"/>
            </w:pPr>
            <w:r>
              <w:rPr>
                <w:b/>
                <w:color w:val="FFFFFF"/>
                <w:sz w:val="18"/>
              </w:rPr>
              <w:t>Durum</w:t>
            </w:r>
          </w:p>
        </w:tc>
      </w:tr>
      <w:tr>
        <w:tc>
          <w:tcPr>
            <w:tcW w:type="dxa" w:w="5783"/>
            <w:tcMar>
              <w:top w:w="110" w:type="dxa"/>
              <w:start w:w="120" w:type="dxa"/>
              <w:bottom w:w="110" w:type="dxa"/>
              <w:end w:w="120" w:type="dxa"/>
            </w:tcMar>
            <w:vAlign w:val="center"/>
          </w:tcPr>
          <w:p>
            <w:pPr>
              <w:spacing w:after="0"/>
            </w:pPr>
            <w:r>
              <w:rPr>
                <w:sz w:val="18"/>
              </w:rPr>
              <w:t>Temiz Java 21 compile</w:t>
            </w:r>
          </w:p>
        </w:tc>
        <w:tc>
          <w:tcPr>
            <w:tcW w:type="dxa" w:w="3118"/>
            <w:tcMar>
              <w:top w:w="110" w:type="dxa"/>
              <w:start w:w="120" w:type="dxa"/>
              <w:bottom w:w="110" w:type="dxa"/>
              <w:end w:w="120" w:type="dxa"/>
            </w:tcMar>
            <w:vAlign w:val="center"/>
          </w:tcPr>
          <w:p>
            <w:pPr>
              <w:spacing w:after="0"/>
            </w:pPr>
            <w:r>
              <w:rPr>
                <w:sz w:val="18"/>
              </w:rPr>
              <w:t>Tamamlandı</w:t>
            </w:r>
          </w:p>
        </w:tc>
      </w:tr>
      <w:tr>
        <w:tc>
          <w:tcPr>
            <w:tcW w:type="dxa" w:w="5783"/>
            <w:tcMar>
              <w:top w:w="110" w:type="dxa"/>
              <w:start w:w="120" w:type="dxa"/>
              <w:bottom w:w="110" w:type="dxa"/>
              <w:end w:w="120" w:type="dxa"/>
            </w:tcMar>
            <w:vAlign w:val="center"/>
            <w:shd w:fill="EAF2F6"/>
          </w:tcPr>
          <w:p>
            <w:pPr>
              <w:spacing w:after="0"/>
            </w:pPr>
            <w:r>
              <w:rPr>
                <w:sz w:val="18"/>
              </w:rPr>
              <w:t>Tam JUnit regresyon paketi</w:t>
            </w:r>
          </w:p>
        </w:tc>
        <w:tc>
          <w:tcPr>
            <w:tcW w:type="dxa" w:w="3118"/>
            <w:tcMar>
              <w:top w:w="110" w:type="dxa"/>
              <w:start w:w="120" w:type="dxa"/>
              <w:bottom w:w="110" w:type="dxa"/>
              <w:end w:w="120" w:type="dxa"/>
            </w:tcMar>
            <w:vAlign w:val="center"/>
            <w:shd w:fill="EAF2F6"/>
          </w:tcPr>
          <w:p>
            <w:pPr>
              <w:spacing w:after="0"/>
            </w:pPr>
            <w:r>
              <w:rPr>
                <w:sz w:val="18"/>
              </w:rPr>
              <w:t>2042 test geçti</w:t>
            </w:r>
          </w:p>
        </w:tc>
      </w:tr>
      <w:tr>
        <w:tc>
          <w:tcPr>
            <w:tcW w:type="dxa" w:w="5783"/>
            <w:tcMar>
              <w:top w:w="110" w:type="dxa"/>
              <w:start w:w="120" w:type="dxa"/>
              <w:bottom w:w="110" w:type="dxa"/>
              <w:end w:w="120" w:type="dxa"/>
            </w:tcMar>
            <w:vAlign w:val="center"/>
          </w:tcPr>
          <w:p>
            <w:pPr>
              <w:spacing w:after="0"/>
            </w:pPr>
            <w:r>
              <w:rPr>
                <w:sz w:val="18"/>
              </w:rPr>
              <w:t>Çalıştırılabilir V1 JAR</w:t>
            </w:r>
          </w:p>
        </w:tc>
        <w:tc>
          <w:tcPr>
            <w:tcW w:type="dxa" w:w="3118"/>
            <w:tcMar>
              <w:top w:w="110" w:type="dxa"/>
              <w:start w:w="120" w:type="dxa"/>
              <w:bottom w:w="110" w:type="dxa"/>
              <w:end w:w="120" w:type="dxa"/>
            </w:tcMar>
            <w:vAlign w:val="center"/>
          </w:tcPr>
          <w:p>
            <w:pPr>
              <w:spacing w:after="0"/>
            </w:pPr>
            <w:r>
              <w:rPr>
                <w:sz w:val="18"/>
              </w:rPr>
              <w:t>Tamamlandı</w:t>
            </w:r>
          </w:p>
        </w:tc>
      </w:tr>
      <w:tr>
        <w:tc>
          <w:tcPr>
            <w:tcW w:type="dxa" w:w="5783"/>
            <w:tcMar>
              <w:top w:w="110" w:type="dxa"/>
              <w:start w:w="120" w:type="dxa"/>
              <w:bottom w:w="110" w:type="dxa"/>
              <w:end w:w="120" w:type="dxa"/>
            </w:tcMar>
            <w:vAlign w:val="center"/>
            <w:shd w:fill="EAF2F6"/>
          </w:tcPr>
          <w:p>
            <w:pPr>
              <w:spacing w:after="0"/>
            </w:pPr>
            <w:r>
              <w:rPr>
                <w:sz w:val="18"/>
              </w:rPr>
              <w:t>README release bilgisi</w:t>
            </w:r>
          </w:p>
        </w:tc>
        <w:tc>
          <w:tcPr>
            <w:tcW w:type="dxa" w:w="3118"/>
            <w:tcMar>
              <w:top w:w="110" w:type="dxa"/>
              <w:start w:w="120" w:type="dxa"/>
              <w:bottom w:w="110" w:type="dxa"/>
              <w:end w:w="120" w:type="dxa"/>
            </w:tcMar>
            <w:vAlign w:val="center"/>
            <w:shd w:fill="EAF2F6"/>
          </w:tcPr>
          <w:p>
            <w:pPr>
              <w:spacing w:after="0"/>
            </w:pPr>
            <w:r>
              <w:rPr>
                <w:sz w:val="18"/>
              </w:rPr>
              <w:t>Tamamlandı</w:t>
            </w:r>
          </w:p>
        </w:tc>
      </w:tr>
      <w:tr>
        <w:tc>
          <w:tcPr>
            <w:tcW w:type="dxa" w:w="5783"/>
            <w:tcMar>
              <w:top w:w="110" w:type="dxa"/>
              <w:start w:w="120" w:type="dxa"/>
              <w:bottom w:w="110" w:type="dxa"/>
              <w:end w:w="120" w:type="dxa"/>
            </w:tcMar>
            <w:vAlign w:val="center"/>
          </w:tcPr>
          <w:p>
            <w:pPr>
              <w:spacing w:after="0"/>
            </w:pPr>
            <w:r>
              <w:rPr>
                <w:sz w:val="18"/>
              </w:rPr>
              <w:t>Developer closure notes</w:t>
            </w:r>
          </w:p>
        </w:tc>
        <w:tc>
          <w:tcPr>
            <w:tcW w:type="dxa" w:w="3118"/>
            <w:tcMar>
              <w:top w:w="110" w:type="dxa"/>
              <w:start w:w="120" w:type="dxa"/>
              <w:bottom w:w="110" w:type="dxa"/>
              <w:end w:w="120" w:type="dxa"/>
            </w:tcMar>
            <w:vAlign w:val="center"/>
          </w:tcPr>
          <w:p>
            <w:pPr>
              <w:spacing w:after="0"/>
            </w:pPr>
            <w:r>
              <w:rPr>
                <w:sz w:val="18"/>
              </w:rPr>
              <w:t>Tamamlandı</w:t>
            </w:r>
          </w:p>
        </w:tc>
      </w:tr>
      <w:tr>
        <w:tc>
          <w:tcPr>
            <w:tcW w:type="dxa" w:w="5783"/>
            <w:tcMar>
              <w:top w:w="110" w:type="dxa"/>
              <w:start w:w="120" w:type="dxa"/>
              <w:bottom w:w="110" w:type="dxa"/>
              <w:end w:w="120" w:type="dxa"/>
            </w:tcMar>
            <w:vAlign w:val="center"/>
            <w:shd w:fill="EAF2F6"/>
          </w:tcPr>
          <w:p>
            <w:pPr>
              <w:spacing w:after="0"/>
            </w:pPr>
            <w:r>
              <w:rPr>
                <w:sz w:val="18"/>
              </w:rPr>
              <w:t>End to end SQL demo</w:t>
            </w:r>
          </w:p>
        </w:tc>
        <w:tc>
          <w:tcPr>
            <w:tcW w:type="dxa" w:w="3118"/>
            <w:tcMar>
              <w:top w:w="110" w:type="dxa"/>
              <w:start w:w="120" w:type="dxa"/>
              <w:bottom w:w="110" w:type="dxa"/>
              <w:end w:w="120" w:type="dxa"/>
            </w:tcMar>
            <w:vAlign w:val="center"/>
            <w:shd w:fill="EAF2F6"/>
          </w:tcPr>
          <w:p>
            <w:pPr>
              <w:spacing w:after="0"/>
            </w:pPr>
            <w:r>
              <w:rPr>
                <w:sz w:val="18"/>
              </w:rPr>
              <w:t>Sıfır hatayla doğrulandı</w:t>
            </w:r>
          </w:p>
        </w:tc>
      </w:tr>
      <w:tr>
        <w:tc>
          <w:tcPr>
            <w:tcW w:type="dxa" w:w="5783"/>
            <w:tcMar>
              <w:top w:w="110" w:type="dxa"/>
              <w:start w:w="120" w:type="dxa"/>
              <w:bottom w:w="110" w:type="dxa"/>
              <w:end w:w="120" w:type="dxa"/>
            </w:tcMar>
            <w:vAlign w:val="center"/>
          </w:tcPr>
          <w:p>
            <w:pPr>
              <w:spacing w:after="0"/>
            </w:pPr>
            <w:r>
              <w:rPr>
                <w:sz w:val="18"/>
              </w:rPr>
              <w:t>Generated artifact hygiene</w:t>
            </w:r>
          </w:p>
        </w:tc>
        <w:tc>
          <w:tcPr>
            <w:tcW w:type="dxa" w:w="3118"/>
            <w:tcMar>
              <w:top w:w="110" w:type="dxa"/>
              <w:start w:w="120" w:type="dxa"/>
              <w:bottom w:w="110" w:type="dxa"/>
              <w:end w:w="120" w:type="dxa"/>
            </w:tcMar>
            <w:vAlign w:val="center"/>
          </w:tcPr>
          <w:p>
            <w:pPr>
              <w:spacing w:after="0"/>
            </w:pPr>
            <w:r>
              <w:rPr>
                <w:sz w:val="18"/>
              </w:rPr>
              <w:t>Work ve logs kapsamı temizlendi</w:t>
            </w:r>
          </w:p>
        </w:tc>
      </w:tr>
      <w:tr>
        <w:tc>
          <w:tcPr>
            <w:tcW w:type="dxa" w:w="5783"/>
            <w:tcMar>
              <w:top w:w="110" w:type="dxa"/>
              <w:start w:w="120" w:type="dxa"/>
              <w:bottom w:w="110" w:type="dxa"/>
              <w:end w:w="120" w:type="dxa"/>
            </w:tcMar>
            <w:vAlign w:val="center"/>
            <w:shd w:fill="EAF2F6"/>
          </w:tcPr>
          <w:p>
            <w:pPr>
              <w:spacing w:after="0"/>
            </w:pPr>
            <w:r>
              <w:rPr>
                <w:sz w:val="18"/>
              </w:rPr>
              <w:t>V1 kullanım ve destek belgesi</w:t>
            </w:r>
          </w:p>
        </w:tc>
        <w:tc>
          <w:tcPr>
            <w:tcW w:type="dxa" w:w="3118"/>
            <w:tcMar>
              <w:top w:w="110" w:type="dxa"/>
              <w:start w:w="120" w:type="dxa"/>
              <w:bottom w:w="110" w:type="dxa"/>
              <w:end w:w="120" w:type="dxa"/>
            </w:tcMar>
            <w:vAlign w:val="center"/>
            <w:shd w:fill="EAF2F6"/>
          </w:tcPr>
          <w:p>
            <w:pPr>
              <w:spacing w:after="0"/>
            </w:pPr>
            <w:r>
              <w:rPr>
                <w:sz w:val="18"/>
              </w:rPr>
              <w:t>Tamamlandı</w:t>
            </w:r>
          </w:p>
        </w:tc>
      </w:tr>
    </w:tbl>
    <w:p>
      <w:pPr>
        <w:spacing w:after="20"/>
      </w:pPr>
    </w:p>
    <w:p>
      <w:pPr>
        <w:pStyle w:val="Heading2"/>
      </w:pPr>
      <w:r>
        <w:rPr>
          <w:rFonts w:ascii="Arial" w:hAnsi="Arial"/>
        </w:rPr>
        <w:t>Referans Komutlar</w:t>
      </w:r>
    </w:p>
    <w:p>
      <w:pPr>
        <w:keepLines/>
        <w:spacing w:before="80" w:after="160"/>
        <w:ind w:left="255" w:right="142"/>
        <w:shd w:fill="F5F7F8"/>
      </w:pPr>
      <w:r>
        <w:rPr>
          <w:rFonts w:ascii="Consolas" w:hAnsi="Consolas"/>
          <w:sz w:val="17"/>
        </w:rPr>
        <w:t>mvn clean package</w:t>
        <w:br/>
        <w:t>java -jar target/yekdb-1.0.0.jar</w:t>
        <w:br/>
        <w:t>java -Dyekdb.data.dir=C:/yekdb/data -jar target/yekdb-1.0.0.jar</w:t>
      </w:r>
    </w:p>
    <w:p>
      <w:pPr>
        <w:pStyle w:val="Heading1"/>
      </w:pPr>
      <w:r>
        <w:rPr>
          <w:rFonts w:ascii="Arial" w:hAnsi="Arial"/>
        </w:rPr>
        <w:t>Sonuç</w:t>
      </w:r>
    </w:p>
    <w:p>
      <w:r>
        <w:rPr>
          <w:rFonts w:ascii="Arial" w:hAnsi="Arial"/>
        </w:rPr>
        <w:t>YEKDB V1; persistent storage, relational query execution, constraints, B plus tree index, views, triggers, transactions, stored procedures, concurrency control ve runtime query inspection bileşenlerini tek bir Java 21 terminal uygulamasında birleştirir. Sprint 00-38 doğrulaması compile, 2.042 test, runnable package ve final demo düzeyinde tamamlanmıştır. Bu baseline, sonraki sprintlerin karşılaştırılacağı kararlı V1 referansıdır.</w:t>
      </w:r>
    </w:p>
    <w:sectPr w:rsidR="00FC693F" w:rsidRPr="0006063C" w:rsidSect="00034616">
      <w:footerReference w:type="default" r:id="rId9"/>
      <w:pgSz w:w="12240" w:h="15840"/>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6727C"/>
        <w:sz w:val="16"/>
      </w:rPr>
      <w:t>YEKDB V1 Kullanım ve Destek Dokümantasyonu</w:t>
    </w:r>
  </w:p>
  <w:p>
    <w:pPr>
      <w:jc w:val="right"/>
    </w:pPr>
    <w:r>
      <w:rPr>
        <w:rFonts w:ascii="Arial" w:hAnsi="Arial"/>
        <w:color w:val="66727C"/>
        <w:sz w:val="16"/>
      </w:rPr>
      <w:t xml:space="preserve">Sayfa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Arial" w:hAnsi="Arial"/>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YEKDB V1 Kullanım ve Destek Dokümantasyonu</dc:title>
  <dc:subject>YEKDB V1 özellikleri kurulum kullanım ve sınırlar</dc:subject>
  <dc:creator>Yunus Emre KUL</dc:creator>
  <cp:keywords>YEKDB V1 Java SQL veritabanı kullanım</cp:keywords>
  <dc:description>generated by python-docx</dc:description>
  <cp:lastModifiedBy/>
  <cp:revision>1</cp:revision>
  <dcterms:created xsi:type="dcterms:W3CDTF">2013-12-23T23:15:00Z</dcterms:created>
  <dcterms:modified xsi:type="dcterms:W3CDTF">2013-12-23T23:15:00Z</dcterms:modified>
  <cp:category/>
</cp:coreProperties>
</file>