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YEKDB 00-02</w:t>
        <w:br/>
        <w:t>Core Engine ve Storage Engine Mimarisi</w:t>
      </w:r>
    </w:p>
    <w:p>
      <w:pPr>
        <w:jc w:val="center"/>
      </w:pPr>
      <w:r>
        <w:rPr>
          <w:i/>
        </w:rPr>
        <w:t>Tasarım ve Mimari Açıklama Dokümanı</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Ad ve Soyadı</w:t>
            </w:r>
          </w:p>
        </w:tc>
        <w:tc>
          <w:tcPr>
            <w:tcW w:type="dxa" w:w="4896"/>
            <w:vAlign w:val="center"/>
          </w:tcPr>
          <w:p>
            <w:r>
              <w:t>Yunus Emre KUL</w:t>
            </w:r>
          </w:p>
        </w:tc>
      </w:tr>
      <w:tr>
        <w:tc>
          <w:tcPr>
            <w:tcW w:type="dxa" w:w="4896"/>
            <w:vAlign w:val="center"/>
          </w:tcPr>
          <w:p>
            <w:r>
              <w:rPr>
                <w:b/>
              </w:rPr>
              <w:t>Bölüm</w:t>
            </w:r>
          </w:p>
        </w:tc>
        <w:tc>
          <w:tcPr>
            <w:tcW w:type="dxa" w:w="4896"/>
            <w:vAlign w:val="center"/>
          </w:tcPr>
          <w:p>
            <w:r>
              <w:t>Bilgisayar Mühendisliği</w:t>
            </w:r>
          </w:p>
        </w:tc>
      </w:tr>
      <w:tr>
        <w:tc>
          <w:tcPr>
            <w:tcW w:type="dxa" w:w="4896"/>
            <w:vAlign w:val="center"/>
          </w:tcPr>
          <w:p>
            <w:r>
              <w:rPr>
                <w:b/>
              </w:rPr>
              <w:t>Proje</w:t>
            </w:r>
          </w:p>
        </w:tc>
        <w:tc>
          <w:tcPr>
            <w:tcW w:type="dxa" w:w="4896"/>
            <w:vAlign w:val="center"/>
          </w:tcPr>
          <w:p>
            <w:r>
              <w:t>YEKDB - Sıfırdan Veritabanı Yönetim Sistemi</w:t>
            </w:r>
          </w:p>
        </w:tc>
      </w:tr>
      <w:tr>
        <w:tc>
          <w:tcPr>
            <w:tcW w:type="dxa" w:w="4896"/>
            <w:vAlign w:val="center"/>
          </w:tcPr>
          <w:p>
            <w:r>
              <w:rPr>
                <w:b/>
              </w:rPr>
              <w:t>Doküman Kodu</w:t>
            </w:r>
          </w:p>
        </w:tc>
        <w:tc>
          <w:tcPr>
            <w:tcW w:type="dxa" w:w="4896"/>
            <w:vAlign w:val="center"/>
          </w:tcPr>
          <w:p>
            <w:r>
              <w:t>00-02</w:t>
            </w:r>
          </w:p>
        </w:tc>
      </w:tr>
      <w:tr>
        <w:tc>
          <w:tcPr>
            <w:tcW w:type="dxa" w:w="4896"/>
            <w:vAlign w:val="center"/>
          </w:tcPr>
          <w:p>
            <w:r>
              <w:rPr>
                <w:b/>
              </w:rPr>
              <w:t>Aşama</w:t>
            </w:r>
          </w:p>
        </w:tc>
        <w:tc>
          <w:tcPr>
            <w:tcW w:type="dxa" w:w="4896"/>
            <w:vAlign w:val="center"/>
          </w:tcPr>
          <w:p>
            <w:r>
              <w:t>Core Engine ve Storage Engine Mimarisi</w:t>
            </w:r>
          </w:p>
        </w:tc>
      </w:tr>
    </w:tbl>
    <w:p/>
    <w:p>
      <w:pPr>
        <w:pStyle w:val="Heading1"/>
      </w:pPr>
      <w:r>
        <w:t>Dokümanın Amacı</w:t>
      </w:r>
    </w:p>
    <w:p>
      <w:r>
        <w:t>Bu belge, YEKDB'nin ilk çalışan çekirdeğinde kullanılan Core Engine ve Storage Engine mimarisini ayrıntılı biçimde açıklamaktadır. Amaç yalnızca hangi sınıfların oluşturulduğunu listelemek değil; bu sınıfların neden ayrı katmanlarda tasarlandığını, birbirleriyle nasıl iletişim kurduğunu, uygulamanın başlatma ve kapanış akışının nasıl çalıştığını ve ileride eklencek veritabanı bileşenlerine nasıl temel oluşturduğunu kayıt altına almaktır.</w:t>
      </w:r>
    </w:p>
    <w:p>
      <w:pPr>
        <w:pStyle w:val="Heading1"/>
      </w:pPr>
      <w:r>
        <w:t>1. Mimari Yaklaşım ve Tasarım Mantığı</w:t>
      </w:r>
    </w:p>
    <w:p>
      <w:r>
        <w:t>YEKDB için katmanlı ve sorumlulukları ayrılmış bir mimari tercih edilmiştir. Bunun temel nedeni, bir veritabanı yönetim sisteminin zaman içinde depolama, sorgu ayrıştırma, sorgu yürütme, katalog, indeks, işlem ve güvenlik gibi birçok bağımsız alt sisteme dönüşecek olmasıdır. Başlangıçta bütün işlevlerin tek bir sınıfta toplanması kısa vadede kolay görünse de proje büyüdükçe bakım, test ve hata ayıklama işlemlerini zorlaştırır. Bu nedenle her katman yalnızca kendi sorumluluğunu yerine getirir.</w:t>
      </w:r>
    </w:p>
    <w:p>
      <w:pPr>
        <w:pStyle w:val="ListBullet"/>
      </w:pPr>
      <w:r>
        <w:rPr>
          <w:b/>
        </w:rPr>
        <w:t xml:space="preserve">YekdbApplication: </w:t>
      </w:r>
      <w:r>
        <w:t>Uygulamanın giriş noktasıdır ve süreci başlatır.</w:t>
      </w:r>
    </w:p>
    <w:p>
      <w:pPr>
        <w:pStyle w:val="ListBullet"/>
      </w:pPr>
      <w:r>
        <w:rPr>
          <w:b/>
        </w:rPr>
        <w:t xml:space="preserve">YekdbEngine: </w:t>
      </w:r>
      <w:r>
        <w:t>Sistemin ana koordinatörüdür; modüllerin hangi sırayla başlatılacağını ve kapatılacağını yönetir.</w:t>
      </w:r>
    </w:p>
    <w:p>
      <w:pPr>
        <w:pStyle w:val="ListBullet"/>
      </w:pPr>
      <w:r>
        <w:rPr>
          <w:b/>
        </w:rPr>
        <w:t xml:space="preserve">YekdbConfiguration: </w:t>
      </w:r>
      <w:r>
        <w:t>Tüm temel ayarları tek merkezde tutar.</w:t>
      </w:r>
    </w:p>
    <w:p>
      <w:pPr>
        <w:pStyle w:val="ListBullet"/>
      </w:pPr>
      <w:r>
        <w:rPr>
          <w:b/>
        </w:rPr>
        <w:t xml:space="preserve">StorageEngine: </w:t>
      </w:r>
      <w:r>
        <w:t>Fiziksel veri ve log dizinleri ile depolama altyapısını yönetir.</w:t>
      </w:r>
    </w:p>
    <w:p>
      <w:pPr>
        <w:pStyle w:val="ListBullet"/>
      </w:pPr>
      <w:r>
        <w:rPr>
          <w:b/>
        </w:rPr>
        <w:t xml:space="preserve">Exception katmanı: </w:t>
      </w:r>
      <w:r>
        <w:t>Hataların kontrollü ve anlamlı biçimde üst katmanlara taşınmasını sağlar.</w:t>
      </w:r>
    </w:p>
    <w:p>
      <w:r>
        <w:t>Genel bağımlılık akışı aşağıdaki gibidir:</w:t>
      </w:r>
    </w:p>
    <w:p>
      <w:pPr>
        <w:jc w:val="center"/>
      </w:pPr>
      <w:r>
        <w:rPr>
          <w:rFonts w:ascii="Consolas" w:hAnsi="Consolas"/>
          <w:sz w:val="20"/>
        </w:rPr>
        <w:t>YekdbApplication</w:t>
        <w:br/>
        <w:t>↓</w:t>
        <w:br/>
        <w:t>YekdbEngine</w:t>
        <w:br/>
        <w:t>↓</w:t>
        <w:br/>
        <w:t>YekdbConfiguration + StorageEngine</w:t>
        <w:br/>
        <w:t>↓</w:t>
        <w:br/>
        <w:t>Gelecekte: Catalog, Parser, Execution, Transaction ve Index</w:t>
      </w:r>
    </w:p>
    <w:p>
      <w:pPr>
        <w:pStyle w:val="Heading1"/>
      </w:pPr>
      <w:r>
        <w:t>2. YekdbApplication - Uygulama Giriş Noktası</w:t>
      </w:r>
    </w:p>
    <w:p>
      <w:r>
        <w:t>YekdbApplication, Java programının çalışmaya başladığı sınıftır. Bu sınıfın görevi veritabanı mantığını doğrudan yürütmek değil, YekdbEngine nesnesini oluşturmak ve başlatmaktır. Böylece uygulama giriş noktası sade tutulur ve iş kuralları ana metot içinde birikmez.</w:t>
      </w:r>
    </w:p>
    <w:p>
      <w:pPr>
        <w:pStyle w:val="Heading2"/>
      </w:pPr>
      <w:r>
        <w:t>2.1 Çalışma Sırası</w:t>
      </w:r>
    </w:p>
    <w:p>
      <w:pPr>
        <w:pStyle w:val="ListNumber"/>
      </w:pPr>
      <w:r>
        <w:t>YekdbEngine nesnesi oluşturulur.</w:t>
      </w:r>
    </w:p>
    <w:p>
      <w:pPr>
        <w:pStyle w:val="ListNumber"/>
      </w:pPr>
      <w:r>
        <w:t>JVM Shutdown Hook kaydedilir.</w:t>
      </w:r>
    </w:p>
    <w:p>
      <w:pPr>
        <w:pStyle w:val="ListNumber"/>
      </w:pPr>
      <w:r>
        <w:t>engine.start() çağrılır.</w:t>
      </w:r>
    </w:p>
    <w:p>
      <w:pPr>
        <w:pStyle w:val="ListNumber"/>
      </w:pPr>
      <w:r>
        <w:t>YEKDB kaynaklı bir hata oluşursa YekdbException yakalanır.</w:t>
      </w:r>
    </w:p>
    <w:p>
      <w:pPr>
        <w:pStyle w:val="ListNumber"/>
      </w:pPr>
      <w:r>
        <w:t>Beklenmeyen bir çalışma zamanı hatası oluşursa ayrı olarak raporlanır.</w:t>
      </w:r>
    </w:p>
    <w:p>
      <w:pPr>
        <w:pStyle w:val="Heading2"/>
      </w:pPr>
      <w:r>
        <w:t>2.2 Neden Shutdown Hook Kullanıldı?</w:t>
      </w:r>
    </w:p>
    <w:p>
      <w:r>
        <w:t>Kullanıcı uygulamayı normal şekilde kapattığında, terminali sonlandırdığında veya JVM kapanış sürecine girdiğinde veritabanı motorunun kontrollü olarak durdurulması gerekir. Shutdown Hook, uygulama kapanmadan hemen önce engine.shutdown() metodunun çağrılmasını sağlar. İleride açık dosyaların kapatılması, buffer içeriğinin diske yazılması, log kayıtlarının tamamlanması ve transaction durumlarının güvenli hale getirilmesi bu mekanizma üzerinden gerçekleştirilecektir.</w:t>
      </w:r>
    </w:p>
    <w:p>
      <w:pPr>
        <w:pStyle w:val="Heading1"/>
      </w:pPr>
      <w:r>
        <w:t>3. YekdbEngine - Ana Çekirdek ve Yaşam Döngüsü Yöneticisi</w:t>
      </w:r>
    </w:p>
    <w:p>
      <w:r>
        <w:t>YekdbEngine, YEKDB'nin merkezi koordinasyon sınıfıdır. Ancak bu sınıfın her işi kendisinin yapması amaçlanmamıştır. Engine, alt sistemleri oluşturur, doğru sırayla başlatır ve gerektiğinde kapatır. Bu tasarım, modüllerin birbirinden bağımsız geliştirilebilmesini sağlar.</w:t>
      </w:r>
    </w:p>
    <w:p>
      <w:pPr>
        <w:pStyle w:val="Heading2"/>
      </w:pPr>
      <w:r>
        <w:t>3.1 start() Metodunun Mantığı</w:t>
      </w:r>
    </w:p>
    <w:p>
      <w:pPr>
        <w:pStyle w:val="ListNumber"/>
      </w:pPr>
      <w:r>
        <w:t>Engine daha önce başlatılmışsa ikinci kez başlatma engellenir.</w:t>
      </w:r>
    </w:p>
    <w:p>
      <w:pPr>
        <w:pStyle w:val="ListNumber"/>
      </w:pPr>
      <w:r>
        <w:t>YEKDB banner bilgisi ekrana yazdırılır.</w:t>
      </w:r>
    </w:p>
    <w:p>
      <w:pPr>
        <w:pStyle w:val="ListNumber"/>
      </w:pPr>
      <w:r>
        <w:t>YekdbConfiguration.load() ile yapılandırma yüklenir.</w:t>
      </w:r>
    </w:p>
    <w:p>
      <w:pPr>
        <w:pStyle w:val="ListNumber"/>
      </w:pPr>
      <w:r>
        <w:t>StorageEngine oluşturulur ve initialize() çağrılır.</w:t>
      </w:r>
    </w:p>
    <w:p>
      <w:pPr>
        <w:pStyle w:val="ListNumber"/>
      </w:pPr>
      <w:r>
        <w:t>Sistem bilgileri kullanıcıya gösterilir.</w:t>
      </w:r>
    </w:p>
    <w:p>
      <w:pPr>
        <w:pStyle w:val="ListNumber"/>
      </w:pPr>
      <w:r>
        <w:t>running durumu true yapılır.</w:t>
      </w:r>
    </w:p>
    <w:p>
      <w:pPr>
        <w:pStyle w:val="Heading2"/>
      </w:pPr>
      <w:r>
        <w:t>3.2 shutdown() Metodunun Mantığı</w:t>
      </w:r>
    </w:p>
    <w:p>
      <w:r>
        <w:t>shutdown() işlemi yalnızca sistem çalışıyorsa uygulanır. Storage Engine kapatılır, açık kaynaklar serbest bırakılır ve running durumu false yapılır. Aynı metodun birden fazla kez çağrılması durumunda çift kapatma kaynaklı hataların önüne geçmek için durum kontrolü kullanılır.</w:t>
      </w:r>
    </w:p>
    <w:p>
      <w:pPr>
        <w:pStyle w:val="Heading2"/>
      </w:pPr>
      <w:r>
        <w:t>3.3 Neden Engine İçinde running Bayrağı Var?</w:t>
      </w:r>
    </w:p>
    <w:p>
      <w:r>
        <w:t>running bayrağı, motorun mevcut yaşam döngüsü durumunu takip eder. Bu sayede sistemin iki kez başlatılması veya zaten kapalı olan bir motorun tekrar kapatılmaya çalışılması engellenir. İleride network sunucusu, transaction manager ve buffer manager gibi durum tutan modüller eklendiğinde bu kontrol daha da kritik hale gelecektir.</w:t>
      </w:r>
    </w:p>
    <w:p>
      <w:pPr>
        <w:pStyle w:val="Heading1"/>
      </w:pPr>
      <w:r>
        <w:t>4. YekdbConfiguration - Merkezi Yapılandırma Sistemi</w:t>
      </w:r>
    </w:p>
    <w:p>
      <w:r>
        <w:t>YekdbConfiguration, uygulamanın farklı bölümlerinde kullanılacak temel ayarları tek bir sınıfta toplar. Ayarların farklı sınıflara sabit değerler olarak dağılması yerine merkezi yönetim tercih edilmiştir.</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Ayar</w:t>
            </w:r>
          </w:p>
        </w:tc>
        <w:tc>
          <w:tcPr>
            <w:tcW w:type="dxa" w:w="3264"/>
          </w:tcPr>
          <w:p>
            <w:r>
              <w:rPr>
                <w:b/>
              </w:rPr>
              <w:t>Varsayılan Değer</w:t>
            </w:r>
          </w:p>
        </w:tc>
        <w:tc>
          <w:tcPr>
            <w:tcW w:type="dxa" w:w="3264"/>
          </w:tcPr>
          <w:p>
            <w:r>
              <w:rPr>
                <w:b/>
              </w:rPr>
              <w:t>Kullanım Amacı</w:t>
            </w:r>
          </w:p>
        </w:tc>
      </w:tr>
      <w:tr>
        <w:tc>
          <w:tcPr>
            <w:tcW w:type="dxa" w:w="3264"/>
          </w:tcPr>
          <w:p>
            <w:r>
              <w:t>Data Directory</w:t>
            </w:r>
          </w:p>
        </w:tc>
        <w:tc>
          <w:tcPr>
            <w:tcW w:type="dxa" w:w="3264"/>
          </w:tcPr>
          <w:p>
            <w:r>
              <w:t>data</w:t>
            </w:r>
          </w:p>
        </w:tc>
        <w:tc>
          <w:tcPr>
            <w:tcW w:type="dxa" w:w="3264"/>
          </w:tcPr>
          <w:p>
            <w:r>
              <w:t>Veritabanı dosyalarının saklanacağı ana dizin.</w:t>
            </w:r>
          </w:p>
        </w:tc>
      </w:tr>
      <w:tr>
        <w:tc>
          <w:tcPr>
            <w:tcW w:type="dxa" w:w="3264"/>
          </w:tcPr>
          <w:p>
            <w:r>
              <w:t>Log Directory</w:t>
            </w:r>
          </w:p>
        </w:tc>
        <w:tc>
          <w:tcPr>
            <w:tcW w:type="dxa" w:w="3264"/>
          </w:tcPr>
          <w:p>
            <w:r>
              <w:t>logs</w:t>
            </w:r>
          </w:p>
        </w:tc>
        <w:tc>
          <w:tcPr>
            <w:tcW w:type="dxa" w:w="3264"/>
          </w:tcPr>
          <w:p>
            <w:r>
              <w:t>Çalışma ve hata kayıtlarının saklanacağı dizin.</w:t>
            </w:r>
          </w:p>
        </w:tc>
      </w:tr>
      <w:tr>
        <w:tc>
          <w:tcPr>
            <w:tcW w:type="dxa" w:w="3264"/>
          </w:tcPr>
          <w:p>
            <w:r>
              <w:t>Page Size</w:t>
            </w:r>
          </w:p>
        </w:tc>
        <w:tc>
          <w:tcPr>
            <w:tcW w:type="dxa" w:w="3264"/>
          </w:tcPr>
          <w:p>
            <w:r>
              <w:t>4096 byte</w:t>
            </w:r>
          </w:p>
        </w:tc>
        <w:tc>
          <w:tcPr>
            <w:tcW w:type="dxa" w:w="3264"/>
          </w:tcPr>
          <w:p>
            <w:r>
              <w:t>Disk üzerindeki verinin sabit boyutlu sayfalara ayrılması.</w:t>
            </w:r>
          </w:p>
        </w:tc>
      </w:tr>
      <w:tr>
        <w:tc>
          <w:tcPr>
            <w:tcW w:type="dxa" w:w="3264"/>
          </w:tcPr>
          <w:p>
            <w:r>
              <w:t>Charset</w:t>
            </w:r>
          </w:p>
        </w:tc>
        <w:tc>
          <w:tcPr>
            <w:tcW w:type="dxa" w:w="3264"/>
          </w:tcPr>
          <w:p>
            <w:r>
              <w:t>UTF-8</w:t>
            </w:r>
          </w:p>
        </w:tc>
        <w:tc>
          <w:tcPr>
            <w:tcW w:type="dxa" w:w="3264"/>
          </w:tcPr>
          <w:p>
            <w:r>
              <w:t>Metin verilerinin platform bağımsız kodlanması.</w:t>
            </w:r>
          </w:p>
        </w:tc>
      </w:tr>
      <w:tr>
        <w:tc>
          <w:tcPr>
            <w:tcW w:type="dxa" w:w="3264"/>
          </w:tcPr>
          <w:p>
            <w:r>
              <w:t>Version</w:t>
            </w:r>
          </w:p>
        </w:tc>
        <w:tc>
          <w:tcPr>
            <w:tcW w:type="dxa" w:w="3264"/>
          </w:tcPr>
          <w:p>
            <w:r>
              <w:t>0.1.0</w:t>
            </w:r>
          </w:p>
        </w:tc>
        <w:tc>
          <w:tcPr>
            <w:tcW w:type="dxa" w:w="3264"/>
          </w:tcPr>
          <w:p>
            <w:r>
              <w:t>Motor sürüm bilgisinin merkezi yönetimi.</w:t>
            </w:r>
          </w:p>
        </w:tc>
      </w:tr>
    </w:tbl>
    <w:p>
      <w:pPr>
        <w:pStyle w:val="Heading2"/>
      </w:pPr>
      <w:r>
        <w:t>4.1 Neden Page Size 4096 Byte?</w:t>
      </w:r>
    </w:p>
    <w:p>
      <w:r>
        <w:t>4096 byte, işletim sistemlerinde ve dosya sistemlerinde yaygın kullanılan sayfa/blok boyutlarından biridir. Bu seçim, disk okuma-yazma işlemlerini sabit boyutlu birimler halinde tasarlamayı kolaylaştırır. Ayrıca Page, Buffer Manager ve B+Tree gibi gelecekte eklenecek bileşenler için öngörülebilir bir temel sağlar. Bu değer ileride yapılandırılabilir hale getirilebilir; ancak ilk sürümde sabit tutulması mimariyi sadeleştirir.</w:t>
      </w:r>
    </w:p>
    <w:p>
      <w:pPr>
        <w:pStyle w:val="Heading2"/>
      </w:pPr>
      <w:r>
        <w:t>4.2 Neden UTF-8?</w:t>
      </w:r>
    </w:p>
    <w:p>
      <w:r>
        <w:t>UTF-8, Türkçe karakterler dahil olmak üzere geniş karakter desteği sunar ve Windows, Linux ve macOS arasında tutarlı sonuç verir. Platformun varsayılan karakter setine güvenmek yerine açıkça UTF-8 kullanmak, veri dosyalarının farklı sistemlerde bozulmadan okunmasını sağlar.</w:t>
      </w:r>
    </w:p>
    <w:p>
      <w:pPr>
        <w:pStyle w:val="Heading1"/>
      </w:pPr>
      <w:r>
        <w:t>5. Exception Mimarisi</w:t>
      </w:r>
    </w:p>
    <w:p>
      <w:r>
        <w:t>YEKDB'de özel hata türleri ortak bir YekdbException sınıfından türetilmiştir. Bu yapı, uygulamaya ait hatalarla standart Java çalışma zamanı hatalarının birbirinden ayrılmasını sağlar.</w:t>
      </w:r>
    </w:p>
    <w:p>
      <w:pPr>
        <w:jc w:val="center"/>
      </w:pPr>
      <w:r>
        <w:rPr>
          <w:rFonts w:ascii="Consolas" w:hAnsi="Consolas"/>
          <w:sz w:val="20"/>
        </w:rPr>
        <w:t>RuntimeException</w:t>
        <w:br/>
        <w:t>↓</w:t>
        <w:br/>
        <w:t>YekdbException</w:t>
        <w:br/>
        <w:t>├── ConfigurationException</w:t>
        <w:br/>
        <w:t>└── StorageException</w:t>
      </w:r>
    </w:p>
    <w:p>
      <w:pPr>
        <w:pStyle w:val="Heading2"/>
      </w:pPr>
      <w:r>
        <w:t>5.1 Neden RuntimeException Tabanlı?</w:t>
      </w:r>
    </w:p>
    <w:p>
      <w:r>
        <w:t>Bu aşamada YEKDB hatalarının çoğu, uygulamanın normal şekilde devam edemeyeceği yapılandırma veya depolama problemleridir. RuntimeException tabanlı yaklaşım, her çağrı noktasında zorunlu throws zinciri oluşturmadan hataların en üst seviyede merkezi biçimde yakalanmasını sağlar. Buna rağmen hata türleri özel sınıflarla ayrıldığı için hangi katmanda sorun oluştuğu açıkça anlaşılır.</w:t>
      </w:r>
    </w:p>
    <w:p>
      <w:pPr>
        <w:pStyle w:val="Heading1"/>
      </w:pPr>
      <w:r>
        <w:t>6. StorageEngine - Depolama Altyapısının Başlangıç Katmanı</w:t>
      </w:r>
    </w:p>
    <w:p>
      <w:r>
        <w:t>StorageEngine, YEKDB'nin fiziksel veri saklama işlemlerinin merkezi olacaktır. Bu sürümde henüz tablo verileri veya sayfalar diske yazılmasa da depolama sisteminin çalışacağı dizinler hazırlanmış, erişilebilirlik ve yazılabilirlik kontrolleri eklenmiştir.</w:t>
      </w:r>
    </w:p>
    <w:p>
      <w:pPr>
        <w:pStyle w:val="Heading2"/>
      </w:pPr>
      <w:r>
        <w:t>6.1 initialize() Metodunun İşleyişi</w:t>
      </w:r>
    </w:p>
    <w:p>
      <w:pPr>
        <w:pStyle w:val="ListNumber"/>
      </w:pPr>
      <w:r>
        <w:t>Configuration içinden data ve logs yolları alınır.</w:t>
      </w:r>
    </w:p>
    <w:p>
      <w:pPr>
        <w:pStyle w:val="ListNumber"/>
      </w:pPr>
      <w:r>
        <w:t>Dizinler mevcut değilse Files.createDirectories benzeri işlemle oluşturulur.</w:t>
      </w:r>
    </w:p>
    <w:p>
      <w:pPr>
        <w:pStyle w:val="ListNumber"/>
      </w:pPr>
      <w:r>
        <w:t>Oluşturulan yolların gerçekten dizin olduğu doğrulanır.</w:t>
      </w:r>
    </w:p>
    <w:p>
      <w:pPr>
        <w:pStyle w:val="ListNumber"/>
      </w:pPr>
      <w:r>
        <w:t>Uygulamanın bu dizinlere yazma yetkisi kontrol edilir.</w:t>
      </w:r>
    </w:p>
    <w:p>
      <w:pPr>
        <w:pStyle w:val="ListNumber"/>
      </w:pPr>
      <w:r>
        <w:t>Tüm kontroller başarılıysa Storage Engine hazır duruma geçer.</w:t>
      </w:r>
    </w:p>
    <w:p>
      <w:pPr>
        <w:pStyle w:val="Heading2"/>
      </w:pPr>
      <w:r>
        <w:t>6.2 Neden Dizin Kontrolü Başlangıçta Yapılıyor?</w:t>
      </w:r>
    </w:p>
    <w:p>
      <w:r>
        <w:t>Depolama sorununun ilk veri yazma işleminde ortaya çıkması yerine uygulama açılırken tespit edilmesi tercih edilmiştir. Böylece kullanıcı, izin problemi veya yanlış dosya yolu gibi hataları daha erken ve anlaşılır bir mesajla görür. Bu yaklaşım 'fail fast' prensibine uygundur.</w:t>
      </w:r>
    </w:p>
    <w:p>
      <w:pPr>
        <w:pStyle w:val="Heading2"/>
      </w:pPr>
      <w:r>
        <w:t>6.3 shutdown() Metodunun Gelecekteki Rolü</w:t>
      </w:r>
    </w:p>
    <w:p>
      <w:r>
        <w:t>Mevcut sürümde shutdown() sınırlı işlem yapmaktadır. Ancak ileride açık dosya kanallarının kapatılması, buffer içindeki kirli sayfaların diske yazılması, Write-Ahead Log kayıtlarının tamamlanması ve dosya kilitlerinin bırakılması bu metodun sorumluluğunda olacaktır.</w:t>
      </w:r>
    </w:p>
    <w:p>
      <w:pPr>
        <w:pStyle w:val="Heading1"/>
      </w:pPr>
      <w:r>
        <w:t>7. Uygulamanın Başlatma Akışı</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Adım</w:t>
            </w:r>
          </w:p>
        </w:tc>
        <w:tc>
          <w:tcPr>
            <w:tcW w:type="dxa" w:w="4896"/>
          </w:tcPr>
          <w:p>
            <w:r>
              <w:rPr>
                <w:b/>
              </w:rPr>
              <w:t>İşlem</w:t>
            </w:r>
          </w:p>
        </w:tc>
      </w:tr>
      <w:tr>
        <w:tc>
          <w:tcPr>
            <w:tcW w:type="dxa" w:w="4896"/>
          </w:tcPr>
          <w:p>
            <w:r>
              <w:t>1</w:t>
            </w:r>
          </w:p>
        </w:tc>
        <w:tc>
          <w:tcPr>
            <w:tcW w:type="dxa" w:w="4896"/>
          </w:tcPr>
          <w:p>
            <w:r>
              <w:t>JVM, YekdbApplication.main() metodunu çalıştırır.</w:t>
            </w:r>
          </w:p>
        </w:tc>
      </w:tr>
      <w:tr>
        <w:tc>
          <w:tcPr>
            <w:tcW w:type="dxa" w:w="4896"/>
          </w:tcPr>
          <w:p>
            <w:r>
              <w:t>2</w:t>
            </w:r>
          </w:p>
        </w:tc>
        <w:tc>
          <w:tcPr>
            <w:tcW w:type="dxa" w:w="4896"/>
          </w:tcPr>
          <w:p>
            <w:r>
              <w:t>YekdbEngine örneği oluşturulur.</w:t>
            </w:r>
          </w:p>
        </w:tc>
      </w:tr>
      <w:tr>
        <w:tc>
          <w:tcPr>
            <w:tcW w:type="dxa" w:w="4896"/>
          </w:tcPr>
          <w:p>
            <w:r>
              <w:t>3</w:t>
            </w:r>
          </w:p>
        </w:tc>
        <w:tc>
          <w:tcPr>
            <w:tcW w:type="dxa" w:w="4896"/>
          </w:tcPr>
          <w:p>
            <w:r>
              <w:t>Shutdown Hook kaydedilir.</w:t>
            </w:r>
          </w:p>
        </w:tc>
      </w:tr>
      <w:tr>
        <w:tc>
          <w:tcPr>
            <w:tcW w:type="dxa" w:w="4896"/>
          </w:tcPr>
          <w:p>
            <w:r>
              <w:t>4</w:t>
            </w:r>
          </w:p>
        </w:tc>
        <w:tc>
          <w:tcPr>
            <w:tcW w:type="dxa" w:w="4896"/>
          </w:tcPr>
          <w:p>
            <w:r>
              <w:t>Engine banner ve başlangıç mesajlarını yazdırır.</w:t>
            </w:r>
          </w:p>
        </w:tc>
      </w:tr>
      <w:tr>
        <w:tc>
          <w:tcPr>
            <w:tcW w:type="dxa" w:w="4896"/>
          </w:tcPr>
          <w:p>
            <w:r>
              <w:t>5</w:t>
            </w:r>
          </w:p>
        </w:tc>
        <w:tc>
          <w:tcPr>
            <w:tcW w:type="dxa" w:w="4896"/>
          </w:tcPr>
          <w:p>
            <w:r>
              <w:t>Configuration yüklenir.</w:t>
            </w:r>
          </w:p>
        </w:tc>
      </w:tr>
      <w:tr>
        <w:tc>
          <w:tcPr>
            <w:tcW w:type="dxa" w:w="4896"/>
          </w:tcPr>
          <w:p>
            <w:r>
              <w:t>6</w:t>
            </w:r>
          </w:p>
        </w:tc>
        <w:tc>
          <w:tcPr>
            <w:tcW w:type="dxa" w:w="4896"/>
          </w:tcPr>
          <w:p>
            <w:r>
              <w:t>Storage Engine oluşturulur ve dizinleri doğrular.</w:t>
            </w:r>
          </w:p>
        </w:tc>
      </w:tr>
      <w:tr>
        <w:tc>
          <w:tcPr>
            <w:tcW w:type="dxa" w:w="4896"/>
          </w:tcPr>
          <w:p>
            <w:r>
              <w:t>7</w:t>
            </w:r>
          </w:p>
        </w:tc>
        <w:tc>
          <w:tcPr>
            <w:tcW w:type="dxa" w:w="4896"/>
          </w:tcPr>
          <w:p>
            <w:r>
              <w:t>Sistem bilgileri ekrana yazdırılır.</w:t>
            </w:r>
          </w:p>
        </w:tc>
      </w:tr>
      <w:tr>
        <w:tc>
          <w:tcPr>
            <w:tcW w:type="dxa" w:w="4896"/>
          </w:tcPr>
          <w:p>
            <w:r>
              <w:t>8</w:t>
            </w:r>
          </w:p>
        </w:tc>
        <w:tc>
          <w:tcPr>
            <w:tcW w:type="dxa" w:w="4896"/>
          </w:tcPr>
          <w:p>
            <w:r>
              <w:t>Motor çalışır duruma geçer.</w:t>
            </w:r>
          </w:p>
        </w:tc>
      </w:tr>
    </w:tbl>
    <w:p>
      <w:pPr>
        <w:pStyle w:val="Heading1"/>
      </w:pPr>
      <w:r>
        <w:t>8. Güvenli Kapanış Akışı</w:t>
      </w:r>
    </w:p>
    <w:p>
      <w:r>
        <w:t>Kapanış sürecinde amaç, uygulamanın doğrudan sonlandırılması yerine modüllerin ters sırada güvenli biçimde kapatılmasıdır. JVM Shutdown Hook, YekdbEngine.shutdown() metodunu çağırır. Engine, Storage Engine'i kapatır ve çalışma durumunu sonlandırır. İleride yeni modüller eklendiğinde kapanış sırası bağımlılıkların tersine göre planlanacaktır.</w:t>
      </w:r>
    </w:p>
    <w:p>
      <w:pPr>
        <w:pStyle w:val="Heading1"/>
      </w:pPr>
      <w:r>
        <w:t>9. Paket Yapısı ve Sorumluluk Ayrımı</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Paket</w:t>
            </w:r>
          </w:p>
        </w:tc>
        <w:tc>
          <w:tcPr>
            <w:tcW w:type="dxa" w:w="4896"/>
          </w:tcPr>
          <w:p>
            <w:r>
              <w:rPr>
                <w:b/>
              </w:rPr>
              <w:t>Planlanan Sorumluluk</w:t>
            </w:r>
          </w:p>
        </w:tc>
      </w:tr>
      <w:tr>
        <w:tc>
          <w:tcPr>
            <w:tcW w:type="dxa" w:w="4896"/>
          </w:tcPr>
          <w:p>
            <w:r>
              <w:t>catalog</w:t>
            </w:r>
          </w:p>
        </w:tc>
        <w:tc>
          <w:tcPr>
            <w:tcW w:type="dxa" w:w="4896"/>
          </w:tcPr>
          <w:p>
            <w:r>
              <w:t>Database, table ve column metadata yönetimi.</w:t>
            </w:r>
          </w:p>
        </w:tc>
      </w:tr>
      <w:tr>
        <w:tc>
          <w:tcPr>
            <w:tcW w:type="dxa" w:w="4896"/>
          </w:tcPr>
          <w:p>
            <w:r>
              <w:t>command</w:t>
            </w:r>
          </w:p>
        </w:tc>
        <w:tc>
          <w:tcPr>
            <w:tcW w:type="dxa" w:w="4896"/>
          </w:tcPr>
          <w:p>
            <w:r>
              <w:t>Parser tarafından üretilen çalıştırılabilir komut modelleri.</w:t>
            </w:r>
          </w:p>
        </w:tc>
      </w:tr>
      <w:tr>
        <w:tc>
          <w:tcPr>
            <w:tcW w:type="dxa" w:w="4896"/>
          </w:tcPr>
          <w:p>
            <w:r>
              <w:t>config</w:t>
            </w:r>
          </w:p>
        </w:tc>
        <w:tc>
          <w:tcPr>
            <w:tcW w:type="dxa" w:w="4896"/>
          </w:tcPr>
          <w:p>
            <w:r>
              <w:t>Merkezi uygulama ayarları.</w:t>
            </w:r>
          </w:p>
        </w:tc>
      </w:tr>
      <w:tr>
        <w:tc>
          <w:tcPr>
            <w:tcW w:type="dxa" w:w="4896"/>
          </w:tcPr>
          <w:p>
            <w:r>
              <w:t>console</w:t>
            </w:r>
          </w:p>
        </w:tc>
        <w:tc>
          <w:tcPr>
            <w:tcW w:type="dxa" w:w="4896"/>
          </w:tcPr>
          <w:p>
            <w:r>
              <w:t>Terminal tabanlı kullanıcı etkileşimi.</w:t>
            </w:r>
          </w:p>
        </w:tc>
      </w:tr>
      <w:tr>
        <w:tc>
          <w:tcPr>
            <w:tcW w:type="dxa" w:w="4896"/>
          </w:tcPr>
          <w:p>
            <w:r>
              <w:t>core</w:t>
            </w:r>
          </w:p>
        </w:tc>
        <w:tc>
          <w:tcPr>
            <w:tcW w:type="dxa" w:w="4896"/>
          </w:tcPr>
          <w:p>
            <w:r>
              <w:t>Ana motor ve modül koordinasyonu.</w:t>
            </w:r>
          </w:p>
        </w:tc>
      </w:tr>
      <w:tr>
        <w:tc>
          <w:tcPr>
            <w:tcW w:type="dxa" w:w="4896"/>
          </w:tcPr>
          <w:p>
            <w:r>
              <w:t>exception</w:t>
            </w:r>
          </w:p>
        </w:tc>
        <w:tc>
          <w:tcPr>
            <w:tcW w:type="dxa" w:w="4896"/>
          </w:tcPr>
          <w:p>
            <w:r>
              <w:t>YEKDB'ye özel hata türleri.</w:t>
            </w:r>
          </w:p>
        </w:tc>
      </w:tr>
      <w:tr>
        <w:tc>
          <w:tcPr>
            <w:tcW w:type="dxa" w:w="4896"/>
          </w:tcPr>
          <w:p>
            <w:r>
              <w:t>execution</w:t>
            </w:r>
          </w:p>
        </w:tc>
        <w:tc>
          <w:tcPr>
            <w:tcW w:type="dxa" w:w="4896"/>
          </w:tcPr>
          <w:p>
            <w:r>
              <w:t>Komutların ve sorguların yürütülmesi.</w:t>
            </w:r>
          </w:p>
        </w:tc>
      </w:tr>
      <w:tr>
        <w:tc>
          <w:tcPr>
            <w:tcW w:type="dxa" w:w="4896"/>
          </w:tcPr>
          <w:p>
            <w:r>
              <w:t>index</w:t>
            </w:r>
          </w:p>
        </w:tc>
        <w:tc>
          <w:tcPr>
            <w:tcW w:type="dxa" w:w="4896"/>
          </w:tcPr>
          <w:p>
            <w:r>
              <w:t>B+Tree ve diğer indeks yapıları.</w:t>
            </w:r>
          </w:p>
        </w:tc>
      </w:tr>
      <w:tr>
        <w:tc>
          <w:tcPr>
            <w:tcW w:type="dxa" w:w="4896"/>
          </w:tcPr>
          <w:p>
            <w:r>
              <w:t>model</w:t>
            </w:r>
          </w:p>
        </w:tc>
        <w:tc>
          <w:tcPr>
            <w:tcW w:type="dxa" w:w="4896"/>
          </w:tcPr>
          <w:p>
            <w:r>
              <w:t>Database, Table, Column ve Row gibi veri modelleri.</w:t>
            </w:r>
          </w:p>
        </w:tc>
      </w:tr>
      <w:tr>
        <w:tc>
          <w:tcPr>
            <w:tcW w:type="dxa" w:w="4896"/>
          </w:tcPr>
          <w:p>
            <w:r>
              <w:t>network</w:t>
            </w:r>
          </w:p>
        </w:tc>
        <w:tc>
          <w:tcPr>
            <w:tcW w:type="dxa" w:w="4896"/>
          </w:tcPr>
          <w:p>
            <w:r>
              <w:t>İstemci-sunucu iletişimi.</w:t>
            </w:r>
          </w:p>
        </w:tc>
      </w:tr>
      <w:tr>
        <w:tc>
          <w:tcPr>
            <w:tcW w:type="dxa" w:w="4896"/>
          </w:tcPr>
          <w:p>
            <w:r>
              <w:t>optimizer</w:t>
            </w:r>
          </w:p>
        </w:tc>
        <w:tc>
          <w:tcPr>
            <w:tcW w:type="dxa" w:w="4896"/>
          </w:tcPr>
          <w:p>
            <w:r>
              <w:t>Sorgu planlama ve optimizasyon.</w:t>
            </w:r>
          </w:p>
        </w:tc>
      </w:tr>
      <w:tr>
        <w:tc>
          <w:tcPr>
            <w:tcW w:type="dxa" w:w="4896"/>
          </w:tcPr>
          <w:p>
            <w:r>
              <w:t>parser</w:t>
            </w:r>
          </w:p>
        </w:tc>
        <w:tc>
          <w:tcPr>
            <w:tcW w:type="dxa" w:w="4896"/>
          </w:tcPr>
          <w:p>
            <w:r>
              <w:t>SQL metninin ayrıştırılması.</w:t>
            </w:r>
          </w:p>
        </w:tc>
      </w:tr>
      <w:tr>
        <w:tc>
          <w:tcPr>
            <w:tcW w:type="dxa" w:w="4896"/>
          </w:tcPr>
          <w:p>
            <w:r>
              <w:t>security</w:t>
            </w:r>
          </w:p>
        </w:tc>
        <w:tc>
          <w:tcPr>
            <w:tcW w:type="dxa" w:w="4896"/>
          </w:tcPr>
          <w:p>
            <w:r>
              <w:t>Kimlik doğrulama ve yetkilendirme.</w:t>
            </w:r>
          </w:p>
        </w:tc>
      </w:tr>
      <w:tr>
        <w:tc>
          <w:tcPr>
            <w:tcW w:type="dxa" w:w="4896"/>
          </w:tcPr>
          <w:p>
            <w:r>
              <w:t>storage</w:t>
            </w:r>
          </w:p>
        </w:tc>
        <w:tc>
          <w:tcPr>
            <w:tcW w:type="dxa" w:w="4896"/>
          </w:tcPr>
          <w:p>
            <w:r>
              <w:t>Dosya, page, buffer ve fiziksel veri yönetimi.</w:t>
            </w:r>
          </w:p>
        </w:tc>
      </w:tr>
      <w:tr>
        <w:tc>
          <w:tcPr>
            <w:tcW w:type="dxa" w:w="4896"/>
          </w:tcPr>
          <w:p>
            <w:r>
              <w:t>transaction</w:t>
            </w:r>
          </w:p>
        </w:tc>
        <w:tc>
          <w:tcPr>
            <w:tcW w:type="dxa" w:w="4896"/>
          </w:tcPr>
          <w:p>
            <w:r>
              <w:t>Transaction, kilitleme ve tutarlılık.</w:t>
            </w:r>
          </w:p>
        </w:tc>
      </w:tr>
      <w:tr>
        <w:tc>
          <w:tcPr>
            <w:tcW w:type="dxa" w:w="4896"/>
          </w:tcPr>
          <w:p>
            <w:r>
              <w:t>util</w:t>
            </w:r>
          </w:p>
        </w:tc>
        <w:tc>
          <w:tcPr>
            <w:tcW w:type="dxa" w:w="4896"/>
          </w:tcPr>
          <w:p>
            <w:r>
              <w:t>Ortak yardımcı sınıflar.</w:t>
            </w:r>
          </w:p>
        </w:tc>
      </w:tr>
    </w:tbl>
    <w:p>
      <w:pPr>
        <w:pStyle w:val="Heading1"/>
      </w:pPr>
      <w:r>
        <w:t>10. Bu Tasarımın Sağladığı Avantajlar</w:t>
      </w:r>
    </w:p>
    <w:p>
      <w:pPr>
        <w:pStyle w:val="ListBullet"/>
      </w:pPr>
      <w:r>
        <w:t>Modülerlik: Her bileşen bağımsız geliştirilebilir.</w:t>
      </w:r>
    </w:p>
    <w:p>
      <w:pPr>
        <w:pStyle w:val="ListBullet"/>
      </w:pPr>
      <w:r>
        <w:t>Test edilebilirlik: Configuration ve Storage Engine ayrı ayrı test edilebilir.</w:t>
      </w:r>
    </w:p>
    <w:p>
      <w:pPr>
        <w:pStyle w:val="ListBullet"/>
      </w:pPr>
      <w:r>
        <w:t>Bakım kolaylığı: Hataların hangi katmanda oluştuğu daha kolay belirlenir.</w:t>
      </w:r>
    </w:p>
    <w:p>
      <w:pPr>
        <w:pStyle w:val="ListBullet"/>
      </w:pPr>
      <w:r>
        <w:t>Genişletilebilirlik: Parser, Catalog, Buffer Manager ve Transaction Manager sonradan eklenebilir.</w:t>
      </w:r>
    </w:p>
    <w:p>
      <w:pPr>
        <w:pStyle w:val="ListBullet"/>
      </w:pPr>
      <w:r>
        <w:t>Platform bağımsızlığı: Java NIO, UTF-8 ve merkezi yapılandırma sayesinde Windows, Linux ve macOS hedeflenebilir.</w:t>
      </w:r>
    </w:p>
    <w:p>
      <w:pPr>
        <w:pStyle w:val="ListBullet"/>
      </w:pPr>
      <w:r>
        <w:t>Güvenli yaşam döngüsü: Başlangıç ve kapanış işlemleri tek merkezden yönetilir.</w:t>
      </w:r>
    </w:p>
    <w:p>
      <w:pPr>
        <w:pStyle w:val="Heading1"/>
      </w:pPr>
      <w:r>
        <w:t>11. Mevcut Sınırlar</w:t>
      </w:r>
    </w:p>
    <w:p>
      <w:r>
        <w:t>00-02 aşamasında Storage Engine henüz gerçek tablo verisi veya binary page yazmamaktadır. Configuration değerleri henüz harici bir dosyadan okunmamaktadır. Engine'in diğer paketlerle bağlantısı hazırlık düzeyindedir. Bu sınırlar bilinçli olarak korunmuştur; önce yaşam döngüsü ve temel altyapı doğrulanmış, fiziksel veri formatı bir sonraki aşamaya bırakılmıştır.</w:t>
      </w:r>
    </w:p>
    <w:p>
      <w:pPr>
        <w:pStyle w:val="Heading1"/>
      </w:pPr>
      <w:r>
        <w:t>12. Sonraki Geliştirme Aşaması</w:t>
      </w:r>
    </w:p>
    <w:p>
      <w:pPr>
        <w:pStyle w:val="ListBullet"/>
      </w:pPr>
      <w:r>
        <w:t>DatabaseFile sınıfının oluşturulması</w:t>
      </w:r>
    </w:p>
    <w:p>
      <w:pPr>
        <w:pStyle w:val="ListBullet"/>
      </w:pPr>
      <w:r>
        <w:t>Page ve PageHeader veri yapılarının tasarlanması</w:t>
      </w:r>
    </w:p>
    <w:p>
      <w:pPr>
        <w:pStyle w:val="ListBullet"/>
      </w:pPr>
      <w:r>
        <w:t>PageType değerlerinin tanımlanması</w:t>
      </w:r>
    </w:p>
    <w:p>
      <w:pPr>
        <w:pStyle w:val="ListBullet"/>
      </w:pPr>
      <w:r>
        <w:t>Binary okuma ve yazma yardımcılarının geliştirilmesi</w:t>
      </w:r>
    </w:p>
    <w:p>
      <w:pPr>
        <w:pStyle w:val="ListBullet"/>
      </w:pPr>
      <w:r>
        <w:t>İlk .ydb dosyasının oluşturulması</w:t>
      </w:r>
    </w:p>
    <w:p>
      <w:pPr>
        <w:pStyle w:val="ListBullet"/>
      </w:pPr>
      <w:r>
        <w:t>Dosya başlığı ve sürüm bilgisinin binary olarak saklanması</w:t>
      </w:r>
    </w:p>
    <w:p>
      <w:pPr>
        <w:pStyle w:val="Heading1"/>
      </w:pPr>
      <w:r>
        <w:t>13. Tamamlanma Kriterleri</w:t>
      </w:r>
    </w:p>
    <w:p>
      <w:r>
        <w:t>☑ Configuration sistemi oluşturuldu.</w:t>
      </w:r>
    </w:p>
    <w:p>
      <w:r>
        <w:t>☑ Exception hiyerarşisi oluşturuldu.</w:t>
      </w:r>
    </w:p>
    <w:p>
      <w:r>
        <w:t>☑ Storage Engine başlatma ve kapatma altyapısı oluşturuldu.</w:t>
      </w:r>
    </w:p>
    <w:p>
      <w:r>
        <w:t>☑ Core Engine yaşam döngüsü oluşturuldu.</w:t>
      </w:r>
    </w:p>
    <w:p>
      <w:r>
        <w:t>☑ JVM Shutdown Hook eklendi.</w:t>
      </w:r>
    </w:p>
    <w:p>
      <w:r>
        <w:t>☑ Data ve logs dizinleri doğrulandı.</w:t>
      </w:r>
    </w:p>
    <w:p>
      <w:r>
        <w:t>☑ Uygulama exit code 0 ile başarıyla çalıştırıldı.</w:t>
      </w:r>
    </w:p>
    <w:p>
      <w:pPr>
        <w:pStyle w:val="Heading1"/>
      </w:pPr>
      <w:r>
        <w:t>14. Sonraki Doküman</w:t>
      </w:r>
    </w:p>
    <w:p>
      <w:r>
        <w:t>00-03 - DatabaseFile, Page ve İlk .ydb Dosya Formatı</w:t>
      </w:r>
    </w:p>
    <w:p>
      <w:pPr>
        <w:pStyle w:val="Heading1"/>
      </w:pPr>
      <w:r>
        <w:t>Revizyon Geçmişi</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Revizyon</w:t>
            </w:r>
          </w:p>
        </w:tc>
        <w:tc>
          <w:tcPr>
            <w:tcW w:type="dxa" w:w="3264"/>
          </w:tcPr>
          <w:p>
            <w:r>
              <w:rPr>
                <w:b/>
              </w:rPr>
              <w:t>Açıklama</w:t>
            </w:r>
          </w:p>
        </w:tc>
        <w:tc>
          <w:tcPr>
            <w:tcW w:type="dxa" w:w="3264"/>
          </w:tcPr>
          <w:p>
            <w:r>
              <w:rPr>
                <w:b/>
              </w:rPr>
              <w:t>Durum</w:t>
            </w:r>
          </w:p>
        </w:tc>
      </w:tr>
      <w:tr>
        <w:tc>
          <w:tcPr>
            <w:tcW w:type="dxa" w:w="3264"/>
          </w:tcPr>
          <w:p>
            <w:r>
              <w:t>1.0</w:t>
            </w:r>
          </w:p>
        </w:tc>
        <w:tc>
          <w:tcPr>
            <w:tcW w:type="dxa" w:w="3264"/>
          </w:tcPr>
          <w:p>
            <w:r>
              <w:t>00-02 Core Engine ve Storage Engine mimarisi ayrıntılı olarak oluşturuldu.</w:t>
            </w:r>
          </w:p>
        </w:tc>
        <w:tc>
          <w:tcPr>
            <w:tcW w:type="dxa" w:w="3264"/>
          </w:tcPr>
          <w:p>
            <w:r>
              <w:t>Tamamlandı</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Yunus Emre KUL - YEKDB Design Document - 00-02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