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6020" w14:textId="66F92485" w:rsidR="007B549E" w:rsidRDefault="007B549E" w:rsidP="007B549E">
      <w:pPr>
        <w:pStyle w:val="StyleFooterTahoma14ptCentered"/>
        <w:jc w:val="both"/>
        <w:rPr>
          <w:rFonts w:ascii="Times New Roman" w:hAnsi="Times New Roman"/>
          <w:b/>
          <w:szCs w:val="32"/>
        </w:rPr>
      </w:pPr>
      <w:r>
        <w:rPr>
          <w:rFonts w:ascii="Times New Roman" w:hAnsi="Times New Roman"/>
          <w:b/>
          <w:szCs w:val="32"/>
        </w:rPr>
        <w:t xml:space="preserve">RC Geri Dönüşüm Sistemi </w:t>
      </w:r>
    </w:p>
    <w:p w14:paraId="223F7F2C" w14:textId="77777777" w:rsidR="007B549E" w:rsidRDefault="007B549E" w:rsidP="007B549E">
      <w:pPr>
        <w:pStyle w:val="StyleFooterTahoma14ptCentered"/>
        <w:jc w:val="both"/>
        <w:rPr>
          <w:rFonts w:ascii="Times New Roman" w:hAnsi="Times New Roman"/>
          <w:b/>
          <w:szCs w:val="32"/>
        </w:rPr>
      </w:pPr>
      <w:r>
        <w:rPr>
          <w:rFonts w:ascii="Times New Roman" w:hAnsi="Times New Roman"/>
          <w:b/>
          <w:szCs w:val="32"/>
        </w:rPr>
        <w:t>Kullanım ve Uyarlama Sözleşmesi</w:t>
      </w:r>
    </w:p>
    <w:p w14:paraId="78FE82C3" w14:textId="77777777" w:rsidR="007B549E" w:rsidRDefault="007B549E" w:rsidP="007B549E">
      <w:pPr>
        <w:pStyle w:val="StyleFooterTahoma14ptCentered"/>
        <w:jc w:val="both"/>
        <w:rPr>
          <w:rFonts w:ascii="Times New Roman" w:hAnsi="Times New Roman"/>
          <w:b/>
          <w:sz w:val="24"/>
          <w:szCs w:val="24"/>
        </w:rPr>
      </w:pPr>
    </w:p>
    <w:p w14:paraId="56EB737E" w14:textId="77777777" w:rsidR="007B549E" w:rsidRDefault="007B549E" w:rsidP="007B549E">
      <w:pPr>
        <w:pStyle w:val="StyleFooterTahoma14ptCentered"/>
        <w:jc w:val="both"/>
        <w:rPr>
          <w:rFonts w:ascii="Times New Roman" w:hAnsi="Times New Roman"/>
          <w:b/>
          <w:sz w:val="24"/>
          <w:szCs w:val="24"/>
        </w:rPr>
      </w:pPr>
    </w:p>
    <w:p w14:paraId="21BA7DF8" w14:textId="77777777" w:rsidR="007B549E" w:rsidRDefault="007B549E" w:rsidP="007B549E">
      <w:pPr>
        <w:pStyle w:val="StyleFooterTahoma14ptCentered"/>
        <w:jc w:val="both"/>
        <w:rPr>
          <w:rFonts w:ascii="Times New Roman" w:hAnsi="Times New Roman"/>
          <w:b/>
          <w:sz w:val="24"/>
          <w:szCs w:val="24"/>
        </w:rPr>
      </w:pPr>
    </w:p>
    <w:p w14:paraId="0A7F5ABB" w14:textId="77777777" w:rsidR="007B549E" w:rsidRDefault="007B549E" w:rsidP="007B549E">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14:paraId="52C85DEC" w14:textId="15CE4F77" w:rsidR="007B549E" w:rsidRDefault="007B549E" w:rsidP="007B549E">
      <w:pPr>
        <w:pStyle w:val="StyleFooterTahoma14ptCentered"/>
        <w:jc w:val="both"/>
        <w:rPr>
          <w:rFonts w:ascii="Times New Roman" w:hAnsi="Times New Roman"/>
          <w:b/>
          <w:sz w:val="24"/>
          <w:szCs w:val="24"/>
        </w:rPr>
      </w:pPr>
      <w:r>
        <w:rPr>
          <w:rFonts w:ascii="Times New Roman" w:hAnsi="Times New Roman"/>
          <w:b/>
          <w:sz w:val="24"/>
          <w:szCs w:val="24"/>
        </w:rPr>
        <w:t>ReBa Yazılım Şirketleri</w:t>
      </w:r>
    </w:p>
    <w:p w14:paraId="6BC80418" w14:textId="165A6C26" w:rsidR="007B549E" w:rsidRDefault="007B549E" w:rsidP="007B549E">
      <w:pPr>
        <w:pStyle w:val="StyleFooterTahoma14ptCentered"/>
        <w:jc w:val="both"/>
        <w:rPr>
          <w:rFonts w:ascii="Times New Roman" w:hAnsi="Times New Roman"/>
          <w:sz w:val="24"/>
          <w:szCs w:val="24"/>
        </w:rPr>
      </w:pPr>
      <w:r>
        <w:rPr>
          <w:rFonts w:ascii="Times New Roman" w:hAnsi="Times New Roman"/>
          <w:b/>
          <w:sz w:val="24"/>
          <w:szCs w:val="24"/>
        </w:rPr>
        <w:t>CBU Community</w:t>
      </w:r>
    </w:p>
    <w:p w14:paraId="7351F2FE" w14:textId="77777777" w:rsidR="007B549E" w:rsidRDefault="007B549E" w:rsidP="007B549E">
      <w:pPr>
        <w:pStyle w:val="StyleFooterTahoma14ptCentered"/>
        <w:ind w:left="360"/>
        <w:jc w:val="both"/>
        <w:rPr>
          <w:rFonts w:ascii="Times New Roman" w:hAnsi="Times New Roman"/>
          <w:sz w:val="24"/>
          <w:szCs w:val="24"/>
        </w:rPr>
      </w:pPr>
    </w:p>
    <w:p w14:paraId="29E3F83B" w14:textId="77777777" w:rsidR="007B549E" w:rsidRDefault="007B549E" w:rsidP="007B549E">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14:paraId="29B6AFF3" w14:textId="77777777" w:rsidR="007B549E" w:rsidRDefault="007B549E" w:rsidP="007B549E">
      <w:pPr>
        <w:pStyle w:val="StyleFooterTahoma14ptCentered"/>
        <w:jc w:val="both"/>
        <w:rPr>
          <w:rFonts w:ascii="Times New Roman" w:hAnsi="Times New Roman"/>
          <w:b/>
          <w:sz w:val="24"/>
          <w:szCs w:val="24"/>
        </w:rPr>
      </w:pPr>
    </w:p>
    <w:p w14:paraId="6088BFD0" w14:textId="777C1E5E" w:rsidR="007B549E" w:rsidRDefault="007B549E" w:rsidP="007B549E">
      <w:pPr>
        <w:pStyle w:val="StyleFooterTahoma14ptCentered"/>
        <w:ind w:left="360"/>
        <w:jc w:val="both"/>
        <w:rPr>
          <w:rFonts w:ascii="Times New Roman" w:hAnsi="Times New Roman"/>
          <w:sz w:val="24"/>
          <w:szCs w:val="24"/>
        </w:rPr>
      </w:pPr>
      <w:r>
        <w:rPr>
          <w:rFonts w:ascii="Times New Roman" w:hAnsi="Times New Roman"/>
          <w:b/>
          <w:sz w:val="24"/>
          <w:szCs w:val="24"/>
        </w:rPr>
        <w:t>2.1. RC Geri Dönüşüm Sistemi :</w:t>
      </w:r>
      <w:r>
        <w:rPr>
          <w:rFonts w:ascii="Times New Roman" w:hAnsi="Times New Roman"/>
          <w:sz w:val="24"/>
          <w:szCs w:val="24"/>
        </w:rPr>
        <w:t xml:space="preserve"> ReBa Yazılım Şirketleri tarafından geliştirilmiş tamamı web tabanlı kişinin geri dönüşüm işlemlerinin yürütüldüğü yazılımdır.</w:t>
      </w:r>
    </w:p>
    <w:p w14:paraId="399A26A7" w14:textId="77777777" w:rsidR="007B549E" w:rsidRDefault="007B549E" w:rsidP="007B549E">
      <w:pPr>
        <w:pStyle w:val="StyleFooterTahoma14ptCentered"/>
        <w:tabs>
          <w:tab w:val="clear" w:pos="4536"/>
          <w:tab w:val="left" w:pos="900"/>
        </w:tabs>
        <w:jc w:val="both"/>
        <w:rPr>
          <w:rFonts w:ascii="Times New Roman" w:hAnsi="Times New Roman"/>
          <w:sz w:val="24"/>
          <w:szCs w:val="24"/>
        </w:rPr>
      </w:pPr>
    </w:p>
    <w:p w14:paraId="69C9A31E" w14:textId="309671A1" w:rsidR="007B549E" w:rsidRDefault="007B549E" w:rsidP="007B549E">
      <w:pPr>
        <w:pStyle w:val="StyleFooterTahoma14ptCentered"/>
        <w:ind w:left="360"/>
        <w:jc w:val="both"/>
        <w:rPr>
          <w:rFonts w:ascii="Times New Roman" w:hAnsi="Times New Roman"/>
          <w:sz w:val="24"/>
          <w:szCs w:val="24"/>
        </w:rPr>
      </w:pPr>
      <w:r>
        <w:rPr>
          <w:rFonts w:ascii="Times New Roman" w:hAnsi="Times New Roman"/>
          <w:b/>
          <w:sz w:val="24"/>
          <w:szCs w:val="24"/>
        </w:rPr>
        <w:t>2.2. Uyarlama Çalışması :</w:t>
      </w:r>
      <w:r>
        <w:rPr>
          <w:rFonts w:ascii="Times New Roman" w:hAnsi="Times New Roman"/>
          <w:sz w:val="24"/>
          <w:szCs w:val="24"/>
        </w:rPr>
        <w:t>RC Geri Dönüşüm Sisteminin atılan atıkların karşılığında verilen carbonların coine dönüştürülme sistemidir</w:t>
      </w:r>
      <w:r w:rsidR="00D37BF5">
        <w:rPr>
          <w:rFonts w:ascii="Times New Roman" w:hAnsi="Times New Roman"/>
          <w:sz w:val="24"/>
          <w:szCs w:val="24"/>
        </w:rPr>
        <w:t>( 1RC = 100C).</w:t>
      </w:r>
    </w:p>
    <w:p w14:paraId="7783968E" w14:textId="77777777" w:rsidR="007B549E" w:rsidRDefault="007B549E" w:rsidP="007B549E">
      <w:pPr>
        <w:pStyle w:val="StyleFooterTahoma14ptCentered"/>
        <w:ind w:left="360"/>
        <w:jc w:val="both"/>
        <w:rPr>
          <w:rFonts w:ascii="Times New Roman" w:hAnsi="Times New Roman"/>
          <w:sz w:val="24"/>
          <w:szCs w:val="24"/>
        </w:rPr>
      </w:pPr>
    </w:p>
    <w:p w14:paraId="0E33AB91" w14:textId="1A92AF0D" w:rsidR="007B549E" w:rsidRDefault="007B549E" w:rsidP="007B549E">
      <w:pPr>
        <w:ind w:left="360"/>
        <w:jc w:val="both"/>
        <w:rPr>
          <w:b/>
        </w:rPr>
      </w:pPr>
      <w:r>
        <w:rPr>
          <w:b/>
        </w:rPr>
        <w:t xml:space="preserve">2.3. Kurulum : </w:t>
      </w:r>
      <w:r>
        <w:t>RC Geri Dönüşüm Sisteminin CBU Community tarafından sağlanan sunucular üzerinde çalışır hale getirilmesi.</w:t>
      </w:r>
    </w:p>
    <w:p w14:paraId="6F499564" w14:textId="77777777" w:rsidR="007B549E" w:rsidRDefault="007B549E" w:rsidP="007B549E">
      <w:pPr>
        <w:pStyle w:val="StyleFooterTahoma14ptCentered"/>
        <w:ind w:left="360"/>
        <w:jc w:val="both"/>
        <w:rPr>
          <w:rFonts w:ascii="Times New Roman" w:hAnsi="Times New Roman"/>
          <w:sz w:val="24"/>
          <w:szCs w:val="24"/>
        </w:rPr>
      </w:pPr>
    </w:p>
    <w:p w14:paraId="74F5149C" w14:textId="6D02EBFC" w:rsidR="007B549E" w:rsidRDefault="007B549E" w:rsidP="007B549E">
      <w:pPr>
        <w:pStyle w:val="StyleFooterTahoma14ptCentered"/>
        <w:ind w:left="360"/>
        <w:jc w:val="both"/>
        <w:rPr>
          <w:rFonts w:ascii="Times New Roman" w:hAnsi="Times New Roman"/>
          <w:sz w:val="24"/>
          <w:szCs w:val="24"/>
        </w:rPr>
      </w:pPr>
      <w:r>
        <w:rPr>
          <w:rFonts w:ascii="Times New Roman" w:hAnsi="Times New Roman"/>
          <w:b/>
          <w:sz w:val="24"/>
          <w:szCs w:val="24"/>
        </w:rPr>
        <w:t>2.</w:t>
      </w:r>
      <w:r w:rsidR="00B03B8D">
        <w:rPr>
          <w:rFonts w:ascii="Times New Roman" w:hAnsi="Times New Roman"/>
          <w:b/>
          <w:sz w:val="24"/>
          <w:szCs w:val="24"/>
        </w:rPr>
        <w:t>4</w:t>
      </w:r>
      <w:r>
        <w:rPr>
          <w:rFonts w:ascii="Times New Roman" w:hAnsi="Times New Roman"/>
          <w:b/>
          <w:sz w:val="24"/>
          <w:szCs w:val="24"/>
        </w:rPr>
        <w:t>. Veri Transferleri :</w:t>
      </w:r>
      <w:r w:rsidR="00B03B8D">
        <w:rPr>
          <w:rFonts w:ascii="Times New Roman" w:hAnsi="Times New Roman"/>
          <w:sz w:val="24"/>
          <w:szCs w:val="24"/>
        </w:rPr>
        <w:t>Kullanıcının girdiği dönüştürdüğü aktardığı  carbon ve coin bilgilerinin RC Geri Dönüşüm Sistemine aktarılması işlemidir.</w:t>
      </w:r>
    </w:p>
    <w:p w14:paraId="7924AB77" w14:textId="77777777" w:rsidR="007B549E" w:rsidRDefault="007B549E" w:rsidP="007B549E">
      <w:pPr>
        <w:pStyle w:val="StyleFooterTahoma14ptCentered"/>
        <w:ind w:left="360"/>
        <w:jc w:val="both"/>
        <w:rPr>
          <w:rFonts w:ascii="Times New Roman" w:hAnsi="Times New Roman"/>
          <w:sz w:val="24"/>
          <w:szCs w:val="24"/>
        </w:rPr>
      </w:pPr>
    </w:p>
    <w:p w14:paraId="34F536E9" w14:textId="77777777" w:rsidR="00B03B8D" w:rsidRDefault="00B03B8D" w:rsidP="00B03B8D">
      <w:pPr>
        <w:numPr>
          <w:ilvl w:val="0"/>
          <w:numId w:val="1"/>
        </w:numPr>
        <w:jc w:val="both"/>
        <w:rPr>
          <w:b/>
        </w:rPr>
      </w:pPr>
      <w:r>
        <w:rPr>
          <w:b/>
        </w:rPr>
        <w:t>KURULUM ve UYARLAMA</w:t>
      </w:r>
    </w:p>
    <w:p w14:paraId="3E486615" w14:textId="77777777" w:rsidR="00B03B8D" w:rsidRDefault="00B03B8D" w:rsidP="00B03B8D">
      <w:pPr>
        <w:jc w:val="both"/>
        <w:rPr>
          <w:b/>
        </w:rPr>
      </w:pPr>
    </w:p>
    <w:p w14:paraId="7A80FA82" w14:textId="706D7D89" w:rsidR="00B03B8D" w:rsidRDefault="00B03B8D" w:rsidP="00B03B8D">
      <w:pPr>
        <w:ind w:left="360"/>
        <w:jc w:val="both"/>
        <w:rPr>
          <w:color w:val="FF6600"/>
        </w:rPr>
      </w:pPr>
      <w:r>
        <w:rPr>
          <w:b/>
        </w:rPr>
        <w:t xml:space="preserve">3.1. RC Geri Dönüşüm Sisteminin Uyarlanması : </w:t>
      </w:r>
      <w:r>
        <w:t>CBU Community sözleşme kapsamında projenin tüm modüllerini satın almaktadır.Bu kapsamda ReBa Yazılım Şirketleri kurulum ve uyarlama çalışmasını tüm modüller için yapmak zorundadır.</w:t>
      </w:r>
    </w:p>
    <w:p w14:paraId="411746FC" w14:textId="77777777" w:rsidR="00B03B8D" w:rsidRDefault="00B03B8D" w:rsidP="00B03B8D">
      <w:pPr>
        <w:ind w:left="360"/>
        <w:jc w:val="both"/>
        <w:rPr>
          <w:b/>
        </w:rPr>
      </w:pPr>
      <w:r>
        <w:rPr>
          <w:b/>
        </w:rPr>
        <w:t xml:space="preserve"> </w:t>
      </w:r>
    </w:p>
    <w:p w14:paraId="350B11D5" w14:textId="4A14DD6A" w:rsidR="00B03B8D" w:rsidRDefault="00B03B8D" w:rsidP="00B03B8D">
      <w:pPr>
        <w:ind w:left="360"/>
        <w:jc w:val="both"/>
      </w:pPr>
      <w:r>
        <w:rPr>
          <w:b/>
        </w:rPr>
        <w:t xml:space="preserve">3.2. Sistem İhtiyaçları : </w:t>
      </w:r>
      <w:r>
        <w:t>RC Geri Dönüşüm Sisteminin çalışması için gerekli sistem alt yapısı sözlü olarak belirlemmiştir.RC Geri Dönüşüm Sisteminin önerdiği yazılım ve donanım bileşenleri ile birlikte sistem,1.000 kullanıcıya kadar 1 yıl boyunca donanımsal bir güncelleme  gerekmeksizin sorunsuz çalışacaktır.</w:t>
      </w:r>
    </w:p>
    <w:p w14:paraId="04B7DB85" w14:textId="77777777" w:rsidR="00B03B8D" w:rsidRDefault="00B03B8D" w:rsidP="00B03B8D">
      <w:pPr>
        <w:ind w:left="360"/>
        <w:jc w:val="both"/>
        <w:rPr>
          <w:b/>
        </w:rPr>
      </w:pPr>
      <w:r>
        <w:rPr>
          <w:b/>
        </w:rPr>
        <w:t xml:space="preserve"> </w:t>
      </w:r>
    </w:p>
    <w:p w14:paraId="1C6D2734" w14:textId="63B3AD5C" w:rsidR="00B03B8D" w:rsidRDefault="00B03B8D" w:rsidP="00B03B8D">
      <w:pPr>
        <w:ind w:left="360"/>
        <w:jc w:val="both"/>
      </w:pPr>
      <w:r>
        <w:rPr>
          <w:b/>
        </w:rPr>
        <w:t xml:space="preserve">3.3. Sistem Kurulumu : </w:t>
      </w:r>
      <w:r w:rsidR="0002333C">
        <w:t>RC Geri Dönüşüm Sisteminin çalışması için gerekli sistem yapılanmasının CBU Community tarafından sağlanmasıdır.ReBa Yazılım Şirketleri bu yapılanma sırasında CBU Community e danışmanlık yapacaktır.</w:t>
      </w:r>
    </w:p>
    <w:p w14:paraId="2285BDF9" w14:textId="77777777" w:rsidR="00B03B8D" w:rsidRDefault="00B03B8D" w:rsidP="00B03B8D">
      <w:pPr>
        <w:ind w:left="360"/>
        <w:jc w:val="both"/>
        <w:rPr>
          <w:b/>
        </w:rPr>
      </w:pPr>
      <w:r>
        <w:rPr>
          <w:b/>
        </w:rPr>
        <w:t xml:space="preserve"> </w:t>
      </w:r>
    </w:p>
    <w:p w14:paraId="7FD5C941" w14:textId="6F4C7B35" w:rsidR="00B03B8D" w:rsidRDefault="00B03B8D" w:rsidP="00B03B8D">
      <w:pPr>
        <w:ind w:left="360"/>
        <w:jc w:val="both"/>
      </w:pPr>
      <w:r>
        <w:rPr>
          <w:b/>
        </w:rPr>
        <w:t xml:space="preserve">3.4. </w:t>
      </w:r>
      <w:r w:rsidR="0002333C">
        <w:rPr>
          <w:b/>
        </w:rPr>
        <w:t xml:space="preserve">RC Geri Dönüşüm </w:t>
      </w:r>
      <w:r>
        <w:rPr>
          <w:b/>
        </w:rPr>
        <w:t>Kurulumu :</w:t>
      </w:r>
      <w:r>
        <w:t xml:space="preserve"> </w:t>
      </w:r>
      <w:r w:rsidR="0002333C">
        <w:t>RC Geri Dönüşüm Sisteminin</w:t>
      </w:r>
      <w:r>
        <w:t xml:space="preserve"> çalışması için gerekli sistem yapılanmasının sağlanmasından sonra </w:t>
      </w:r>
      <w:r w:rsidR="0002333C">
        <w:t>ReBa Yazılım Şirketleri</w:t>
      </w:r>
      <w:r>
        <w:t xml:space="preserve"> tarafından 7(yedi) gün içerisinde gerçekleştirilir.</w:t>
      </w:r>
    </w:p>
    <w:p w14:paraId="4796AD9C" w14:textId="77777777" w:rsidR="00B03B8D" w:rsidRDefault="00B03B8D" w:rsidP="00B03B8D">
      <w:pPr>
        <w:ind w:left="360"/>
        <w:jc w:val="both"/>
        <w:rPr>
          <w:b/>
        </w:rPr>
      </w:pPr>
    </w:p>
    <w:p w14:paraId="7A8F2232" w14:textId="061FBE4E" w:rsidR="00B03B8D" w:rsidRDefault="00B03B8D" w:rsidP="00B03B8D">
      <w:pPr>
        <w:ind w:left="360"/>
        <w:jc w:val="both"/>
      </w:pPr>
      <w:r>
        <w:rPr>
          <w:b/>
        </w:rPr>
        <w:t>3.5. Kurulum ve Sonrasında Karşılaşılabilecek Sorunlar ve Çözümü :</w:t>
      </w:r>
      <w:r>
        <w:t xml:space="preserve"> </w:t>
      </w:r>
      <w:r w:rsidR="0002333C">
        <w:t>RC Geri Dönüşüm Sisteminin</w:t>
      </w:r>
      <w:r>
        <w:t xml:space="preserve"> işlevselliği sistem yapılanmasına doğrudan bağlıdır. Bu yapılanmada oluşabilecek aksaklıklar sistemin işleyişinde sorun yaşanmasına neden olabilir.</w:t>
      </w:r>
    </w:p>
    <w:p w14:paraId="6FC99204" w14:textId="75CAD6F5" w:rsidR="0002333C" w:rsidRDefault="0002333C" w:rsidP="0002333C">
      <w:pPr>
        <w:ind w:left="708"/>
        <w:jc w:val="both"/>
        <w:rPr>
          <w:b/>
        </w:rPr>
      </w:pPr>
      <w:r>
        <w:t xml:space="preserve"> </w:t>
      </w:r>
      <w:r>
        <w:rPr>
          <w:b/>
        </w:rPr>
        <w:t>3.5.1. Karşılaşılabilecek Sorunlar :</w:t>
      </w:r>
    </w:p>
    <w:p w14:paraId="22F38EAD" w14:textId="77777777" w:rsidR="0002333C" w:rsidRDefault="0002333C" w:rsidP="0002333C">
      <w:pPr>
        <w:ind w:left="720"/>
        <w:jc w:val="both"/>
      </w:pPr>
    </w:p>
    <w:p w14:paraId="74B559FD" w14:textId="5C1BA268" w:rsidR="0002333C" w:rsidRDefault="0002333C" w:rsidP="0002333C">
      <w:pPr>
        <w:ind w:left="1260"/>
        <w:jc w:val="both"/>
      </w:pPr>
      <w:r>
        <w:rPr>
          <w:b/>
        </w:rPr>
        <w:t>3.5.1.1.</w:t>
      </w:r>
      <w:r>
        <w:t xml:space="preserve"> RC Geri Dönüşüm Sisteminin kurulduğu donanım üzerinde yaşanabilecek hard-disk, sistem bordu, mikro işlemci, silinir bellek, kart ve kart yuvası arızası v.b. olası arızalar.</w:t>
      </w:r>
    </w:p>
    <w:p w14:paraId="6C4A2243" w14:textId="77777777" w:rsidR="0002333C" w:rsidRDefault="0002333C" w:rsidP="0002333C">
      <w:pPr>
        <w:ind w:left="1260"/>
        <w:jc w:val="both"/>
        <w:rPr>
          <w:b/>
        </w:rPr>
      </w:pPr>
    </w:p>
    <w:p w14:paraId="73115F25" w14:textId="4610A9F9" w:rsidR="0002333C" w:rsidRDefault="0002333C" w:rsidP="0002333C">
      <w:pPr>
        <w:ind w:left="1260"/>
        <w:jc w:val="both"/>
      </w:pPr>
      <w:r>
        <w:rPr>
          <w:b/>
        </w:rPr>
        <w:t>3.5.1.2.</w:t>
      </w:r>
      <w:r>
        <w:t xml:space="preserve"> RC Geri Dönüşüm Sisteminin kurulduğu donanım üzerinde çalışacak işletim sistemi ve veritabanında var olması olası arızalar, hatalar ve yanlış işleyişler. </w:t>
      </w:r>
    </w:p>
    <w:p w14:paraId="7C7C038D" w14:textId="77777777" w:rsidR="0002333C" w:rsidRDefault="0002333C" w:rsidP="0002333C">
      <w:pPr>
        <w:ind w:left="1260"/>
        <w:jc w:val="both"/>
        <w:rPr>
          <w:b/>
        </w:rPr>
      </w:pPr>
    </w:p>
    <w:p w14:paraId="3CA134D4" w14:textId="558C8699" w:rsidR="0002333C" w:rsidRDefault="0002333C" w:rsidP="0002333C">
      <w:pPr>
        <w:ind w:left="1260"/>
        <w:jc w:val="both"/>
      </w:pPr>
      <w:r>
        <w:rPr>
          <w:b/>
        </w:rPr>
        <w:t>3.5.1.3.</w:t>
      </w:r>
      <w:r>
        <w:t xml:space="preserve"> RC Geri Dönüşüm Sisteminin kurulduğu donanımların birbirleri ve kendilerine erişen kullanıcıların kullandıkları cihazlar ile iletişimlerini sağlayan ağ altyapısında meydana gelebilecek kopmalar, hat hızlarındaki düşüşler ve aşırı yüklenmeler.</w:t>
      </w:r>
    </w:p>
    <w:p w14:paraId="0F74858E" w14:textId="77777777" w:rsidR="0002333C" w:rsidRDefault="0002333C" w:rsidP="0002333C">
      <w:pPr>
        <w:ind w:left="1260"/>
        <w:jc w:val="both"/>
      </w:pPr>
    </w:p>
    <w:p w14:paraId="04345894" w14:textId="40E33561" w:rsidR="0002333C" w:rsidRDefault="0002333C" w:rsidP="0002333C">
      <w:pPr>
        <w:ind w:left="1260"/>
        <w:jc w:val="both"/>
      </w:pPr>
      <w:r>
        <w:rPr>
          <w:b/>
        </w:rPr>
        <w:t>3.5.1.4.</w:t>
      </w:r>
      <w:r>
        <w:t xml:space="preserve"> RC Geri Dönüşüm Sisteminin kod yapısındaki yazılımcı, işleyiş ve mantık hataları veya öngörülemeyen boşluklar.</w:t>
      </w:r>
    </w:p>
    <w:p w14:paraId="6783AE7E" w14:textId="77777777" w:rsidR="0002333C" w:rsidRDefault="0002333C" w:rsidP="0002333C">
      <w:pPr>
        <w:ind w:left="1260"/>
        <w:jc w:val="both"/>
      </w:pPr>
    </w:p>
    <w:p w14:paraId="08A14785" w14:textId="77777777" w:rsidR="0002333C" w:rsidRDefault="0002333C" w:rsidP="0002333C">
      <w:pPr>
        <w:ind w:left="708"/>
        <w:jc w:val="both"/>
      </w:pPr>
      <w:r>
        <w:rPr>
          <w:b/>
        </w:rPr>
        <w:t>3.5.2. Sorunların Çözümü :</w:t>
      </w:r>
    </w:p>
    <w:p w14:paraId="2E418020" w14:textId="77777777" w:rsidR="0002333C" w:rsidRDefault="0002333C" w:rsidP="0002333C">
      <w:pPr>
        <w:ind w:left="1260"/>
        <w:jc w:val="both"/>
      </w:pPr>
    </w:p>
    <w:p w14:paraId="21DD180E" w14:textId="16EA09AE" w:rsidR="0002333C" w:rsidRDefault="0002333C" w:rsidP="0002333C">
      <w:pPr>
        <w:ind w:left="1260"/>
        <w:jc w:val="both"/>
      </w:pPr>
      <w:r>
        <w:rPr>
          <w:b/>
        </w:rPr>
        <w:t>3.5.2.1.</w:t>
      </w:r>
      <w:r>
        <w:t xml:space="preserve"> RC Geri Dönüşüm Sisteminin kod yapısı ile ilgili sorunların giderilmesinden ReBa Yazılım Şirketleri,RC Geri Dönüşüm Sisteminin yer aldığı sistemsel yapının işlevselliğinden CBU Community birinci derecede sorumludur.</w:t>
      </w:r>
    </w:p>
    <w:p w14:paraId="39F08F0D" w14:textId="77777777" w:rsidR="0002333C" w:rsidRDefault="0002333C" w:rsidP="0002333C">
      <w:pPr>
        <w:ind w:left="1260"/>
        <w:jc w:val="both"/>
      </w:pPr>
      <w:r>
        <w:t xml:space="preserve"> </w:t>
      </w:r>
    </w:p>
    <w:p w14:paraId="5CACC7E1" w14:textId="3B1932FC" w:rsidR="0002333C" w:rsidRDefault="0002333C" w:rsidP="0002333C">
      <w:pPr>
        <w:ind w:left="1260"/>
        <w:jc w:val="both"/>
      </w:pPr>
      <w:r>
        <w:rPr>
          <w:b/>
        </w:rPr>
        <w:t>3.5.2.2.</w:t>
      </w:r>
      <w:r>
        <w:t xml:space="preserve"> ReBa Yazılım Şirketleri; RC Geri Dönüşüm Sisteminin yer aldığı sistemin işlevselliğinin sağlanması ve sürdürülmesi konusunda CBU Communitye danışmanlık yapacaktır.</w:t>
      </w:r>
    </w:p>
    <w:p w14:paraId="6B7CDAA0" w14:textId="77777777" w:rsidR="0002333C" w:rsidRDefault="0002333C" w:rsidP="0002333C">
      <w:pPr>
        <w:ind w:left="1260"/>
        <w:jc w:val="both"/>
      </w:pPr>
    </w:p>
    <w:p w14:paraId="2FDC2ECD" w14:textId="182DD7E8" w:rsidR="0002333C" w:rsidRDefault="0002333C" w:rsidP="0002333C">
      <w:pPr>
        <w:ind w:left="1260"/>
        <w:jc w:val="both"/>
      </w:pPr>
      <w:r>
        <w:rPr>
          <w:b/>
        </w:rPr>
        <w:t>3.5.2.3.</w:t>
      </w:r>
      <w:r>
        <w:t xml:space="preserve"> ReBa Yazılım Şirketleri; RC Geri Dönüşüm Sisteminin kurulumu sırasında ve sonrasında CBU Community sisteminde gördüğü açıkları, hatalı işleyişleri ve riskleri CBU Community yazılı olarak bildirecektir.</w:t>
      </w:r>
    </w:p>
    <w:p w14:paraId="31C0AE68" w14:textId="77777777" w:rsidR="00F16585" w:rsidRDefault="00F16585" w:rsidP="0002333C">
      <w:pPr>
        <w:ind w:left="1260"/>
        <w:jc w:val="both"/>
      </w:pPr>
    </w:p>
    <w:p w14:paraId="642D0538" w14:textId="652062BF" w:rsidR="0002333C" w:rsidRDefault="0002333C" w:rsidP="0002333C">
      <w:pPr>
        <w:ind w:left="1260"/>
        <w:jc w:val="both"/>
      </w:pPr>
      <w:r>
        <w:rPr>
          <w:b/>
        </w:rPr>
        <w:t>3.5.2.4.</w:t>
      </w:r>
      <w:r>
        <w:t xml:space="preserve"> ReBa Yazılım Şirketleri; CBU Community talebi doğrultusunda, RC Geri Dönüşüm Sisteminin işlevselliğini etkileyen ağ altyapısı, işletim sistemi, operasyon altyapısı v.b. alanlarda CBU Community sisteminin yapılanmasından kaynaklanan hataların bulunmasında ve çözümünde bedeli mukabili aktif görev alabilir/alır.</w:t>
      </w:r>
    </w:p>
    <w:p w14:paraId="26793578" w14:textId="77777777" w:rsidR="0002333C" w:rsidRDefault="0002333C" w:rsidP="0002333C">
      <w:pPr>
        <w:ind w:left="1260"/>
        <w:jc w:val="both"/>
      </w:pPr>
    </w:p>
    <w:p w14:paraId="7C20B2B1" w14:textId="77777777" w:rsidR="0002333C" w:rsidRDefault="0002333C" w:rsidP="0002333C">
      <w:pPr>
        <w:ind w:left="708"/>
        <w:jc w:val="both"/>
      </w:pPr>
      <w:r>
        <w:rPr>
          <w:b/>
        </w:rPr>
        <w:t>3.5.3. Çözümsüzlük Durumu :</w:t>
      </w:r>
    </w:p>
    <w:p w14:paraId="0D74311B" w14:textId="77777777" w:rsidR="0002333C" w:rsidRDefault="0002333C" w:rsidP="0002333C">
      <w:pPr>
        <w:ind w:left="1260"/>
        <w:jc w:val="both"/>
      </w:pPr>
    </w:p>
    <w:p w14:paraId="432588AD" w14:textId="62C14DCD" w:rsidR="0002333C" w:rsidRDefault="0002333C" w:rsidP="0002333C">
      <w:pPr>
        <w:ind w:left="1260"/>
        <w:jc w:val="both"/>
      </w:pPr>
      <w:r>
        <w:rPr>
          <w:b/>
        </w:rPr>
        <w:t>3.5.3.1.</w:t>
      </w:r>
      <w:r>
        <w:t xml:space="preserve"> CBU Community; ürün kabulünü takip eden 6(altı) ay  içerisinde RC Geri Dönüşüm Sisteminin işlevselliğini sağlamada ReBa Yazılım Şirketleri aktif görev verdiği halde çözüm elde edemez ise ürün iadesine gidebilir. Bu durumda </w:t>
      </w:r>
      <w:r w:rsidR="00F16585">
        <w:t xml:space="preserve">ReBa Yazılım Şirketleri </w:t>
      </w:r>
      <w:r>
        <w:t xml:space="preserve">CBU Community ödediği kullanım lisans bedelini, </w:t>
      </w:r>
      <w:r>
        <w:rPr>
          <w:color w:val="FF0000"/>
        </w:rPr>
        <w:t xml:space="preserve">ürünün satın alındığı tarihdeki Euro bedeli karşılığını, </w:t>
      </w:r>
      <w:r>
        <w:t>ürün iade tarihinden sonraki 1(bir) ay içerisinde CBU Community nakden ve defaten geri öder.</w:t>
      </w:r>
    </w:p>
    <w:p w14:paraId="72BB2248" w14:textId="77777777" w:rsidR="00F16585" w:rsidRDefault="00F16585" w:rsidP="0002333C">
      <w:pPr>
        <w:ind w:left="1260"/>
        <w:jc w:val="both"/>
      </w:pPr>
    </w:p>
    <w:p w14:paraId="500EEB1A" w14:textId="22C8499F" w:rsidR="00F16585" w:rsidRDefault="00F16585" w:rsidP="00F16585">
      <w:pPr>
        <w:jc w:val="both"/>
        <w:rPr>
          <w:b/>
        </w:rPr>
      </w:pPr>
      <w:r>
        <w:rPr>
          <w:b/>
        </w:rPr>
        <w:t>4. TESLİMAT</w:t>
      </w:r>
    </w:p>
    <w:p w14:paraId="675E155E" w14:textId="77777777" w:rsidR="00F16585" w:rsidRDefault="00F16585" w:rsidP="00F16585">
      <w:pPr>
        <w:jc w:val="both"/>
        <w:rPr>
          <w:b/>
        </w:rPr>
      </w:pPr>
      <w:r>
        <w:rPr>
          <w:b/>
        </w:rPr>
        <w:tab/>
      </w:r>
    </w:p>
    <w:p w14:paraId="1F669795" w14:textId="4540C2AD" w:rsidR="00F16585" w:rsidRDefault="00F16585" w:rsidP="00F16585">
      <w:pPr>
        <w:ind w:left="360"/>
        <w:jc w:val="both"/>
      </w:pPr>
      <w:r>
        <w:rPr>
          <w:b/>
        </w:rPr>
        <w:t>4.1. Ürün Teslimi:</w:t>
      </w:r>
      <w:r>
        <w:t xml:space="preserve"> ReBa Yazılım Şirketleri, CBU Commintynin sahip olduğu tüm geri dönüşüm noktaları için sisteminin kurulumunun tamamlandığını  CBU Communitye  </w:t>
      </w:r>
      <w:r>
        <w:rPr>
          <w:color w:val="33CCCC"/>
        </w:rPr>
        <w:t>sözleşme metninin imza tarihine müteakip 1 ay içerisinde</w:t>
      </w:r>
      <w:r>
        <w:t xml:space="preserve"> yazılı olarak bildirecektir.</w:t>
      </w:r>
    </w:p>
    <w:p w14:paraId="60792F00" w14:textId="77777777" w:rsidR="00F16585" w:rsidRDefault="00F16585" w:rsidP="00F16585">
      <w:pPr>
        <w:ind w:left="360"/>
        <w:jc w:val="both"/>
        <w:rPr>
          <w:color w:val="3366FF"/>
        </w:rPr>
      </w:pPr>
    </w:p>
    <w:p w14:paraId="69DA7DB9" w14:textId="0AB719DD" w:rsidR="009452FB" w:rsidRDefault="00F16585" w:rsidP="00F16585">
      <w:pPr>
        <w:ind w:left="360"/>
        <w:jc w:val="both"/>
      </w:pPr>
      <w:r>
        <w:rPr>
          <w:b/>
        </w:rPr>
        <w:t>4.2.</w:t>
      </w:r>
      <w:r w:rsidR="001A02BA">
        <w:rPr>
          <w:b/>
        </w:rPr>
        <w:t>1</w:t>
      </w:r>
      <w:r>
        <w:rPr>
          <w:b/>
        </w:rPr>
        <w:t xml:space="preserve"> Ürün Testi:</w:t>
      </w:r>
      <w:r>
        <w:t xml:space="preserve"> Ürünün teslimi bildirimi sonucunda CBU Community tüm fonksiyonları çalıştırıp test edip onaylayacaktır.</w:t>
      </w:r>
    </w:p>
    <w:p w14:paraId="71F5775E" w14:textId="7729693C" w:rsidR="001A02BA" w:rsidRDefault="00F16585" w:rsidP="001A02BA">
      <w:pPr>
        <w:ind w:left="360"/>
        <w:jc w:val="both"/>
        <w:rPr>
          <w:b/>
        </w:rPr>
      </w:pPr>
      <w:r>
        <w:rPr>
          <w:b/>
        </w:rPr>
        <w:lastRenderedPageBreak/>
        <w:t>4.</w:t>
      </w:r>
      <w:r w:rsidR="001A02BA">
        <w:rPr>
          <w:b/>
        </w:rPr>
        <w:t>2.2</w:t>
      </w:r>
      <w:r>
        <w:rPr>
          <w:b/>
        </w:rPr>
        <w:t xml:space="preserve"> Ürün Kabulü:</w:t>
      </w:r>
      <w:r w:rsidRPr="00F16585">
        <w:t xml:space="preserve"> </w:t>
      </w:r>
      <w:r>
        <w:t>CBU Community RC Geri Dönüşüm Sisteminin;Madde 3.4 te belirtilen kurulumu ve madde 4.2 de belirtilen şekliyle ekranların test işlemini onaylamasıyla ürün kabulü yapılacaktır</w:t>
      </w:r>
      <w:r w:rsidR="001A02BA">
        <w:t>.</w:t>
      </w:r>
      <w:r w:rsidR="001A02BA" w:rsidRPr="001A02BA">
        <w:rPr>
          <w:b/>
        </w:rPr>
        <w:t xml:space="preserve"> </w:t>
      </w:r>
    </w:p>
    <w:p w14:paraId="7412C3B7" w14:textId="77777777" w:rsidR="001A02BA" w:rsidRDefault="001A02BA" w:rsidP="001A02BA">
      <w:pPr>
        <w:ind w:left="360"/>
        <w:jc w:val="both"/>
        <w:rPr>
          <w:b/>
        </w:rPr>
      </w:pPr>
    </w:p>
    <w:p w14:paraId="0C787D9D" w14:textId="7AB92824" w:rsidR="001A02BA" w:rsidRDefault="001A02BA" w:rsidP="001A02BA">
      <w:pPr>
        <w:ind w:left="360"/>
        <w:jc w:val="both"/>
      </w:pPr>
      <w:r>
        <w:rPr>
          <w:b/>
        </w:rPr>
        <w:t>4.3. Kabul Süresi:</w:t>
      </w:r>
      <w:r>
        <w:t xml:space="preserve"> ReBa Yazılım Şirketleri ,</w:t>
      </w:r>
      <w:r w:rsidRPr="001A02BA">
        <w:t xml:space="preserve"> </w:t>
      </w:r>
      <w:r>
        <w:t>RC Geri Dönüşüm Sisteminin ürün teslimini yazılı bildirdikten sonraki 10 iş günüdür.</w:t>
      </w:r>
    </w:p>
    <w:p w14:paraId="2C45D647" w14:textId="0E3A3C89" w:rsidR="001A02BA" w:rsidRDefault="001A02BA" w:rsidP="001A02BA">
      <w:pPr>
        <w:ind w:left="360"/>
        <w:jc w:val="both"/>
      </w:pPr>
    </w:p>
    <w:p w14:paraId="04A9241D" w14:textId="575ADDB1" w:rsidR="001A02BA" w:rsidRDefault="001A02BA" w:rsidP="001A02BA">
      <w:pPr>
        <w:jc w:val="both"/>
        <w:rPr>
          <w:b/>
        </w:rPr>
      </w:pPr>
      <w:r>
        <w:rPr>
          <w:b/>
        </w:rPr>
        <w:t>5. DESTEK ve GÜVENLİK</w:t>
      </w:r>
    </w:p>
    <w:p w14:paraId="67DB1239" w14:textId="77777777" w:rsidR="001A02BA" w:rsidRDefault="001A02BA" w:rsidP="001A02BA">
      <w:pPr>
        <w:ind w:left="708"/>
        <w:jc w:val="both"/>
      </w:pPr>
    </w:p>
    <w:p w14:paraId="5A56FC8E" w14:textId="7D30B26C" w:rsidR="001A02BA" w:rsidRDefault="001A02BA" w:rsidP="001A02BA">
      <w:pPr>
        <w:ind w:left="360"/>
        <w:jc w:val="both"/>
      </w:pPr>
      <w:r>
        <w:rPr>
          <w:b/>
        </w:rPr>
        <w:t xml:space="preserve">5.1. Destek Süresi : </w:t>
      </w:r>
      <w:r>
        <w:t xml:space="preserve">ReBa Yazılım Şirketleri RC Geri Dönüşüm Sisteminin, CBU Community kabul onayından sonraki 6 (altı) ay süre ile ücretsiz destekleyecektir. 6 (altı) ay sonra bu hizmet süresi CBU Community talebi doğrultusunda uzatılır. </w:t>
      </w:r>
    </w:p>
    <w:p w14:paraId="5623CA59" w14:textId="77777777" w:rsidR="001A02BA" w:rsidRDefault="001A02BA" w:rsidP="001A02BA">
      <w:pPr>
        <w:ind w:left="360"/>
        <w:jc w:val="both"/>
      </w:pPr>
    </w:p>
    <w:p w14:paraId="36168E5A" w14:textId="5039D9D0" w:rsidR="001A02BA" w:rsidRDefault="001A02BA" w:rsidP="001A02BA">
      <w:pPr>
        <w:ind w:left="360"/>
        <w:jc w:val="both"/>
      </w:pPr>
      <w:r>
        <w:rPr>
          <w:b/>
        </w:rPr>
        <w:t xml:space="preserve">5.2. Destek Kapsamı : </w:t>
      </w:r>
      <w:r>
        <w:t>RC Geri Dönüşüm Sisteminin içerebileceği tüm yazılım hataları ve hatalı işleyişlerin en kısa süre zarfında düzeltilmesi ile RC Geri Dönüşüm Sisteminin</w:t>
      </w:r>
      <w:r w:rsidRPr="001A02BA">
        <w:t xml:space="preserve"> </w:t>
      </w:r>
      <w:r>
        <w:t xml:space="preserve">CBU Community tarafından satın alınan modülleri ile ilgili ReBa Yazılım Şirketleri tarafından gerçekleştirilecek yenilikleri kapsamaktadır. </w:t>
      </w:r>
    </w:p>
    <w:p w14:paraId="1A5FDA41" w14:textId="77777777" w:rsidR="001A02BA" w:rsidRDefault="001A02BA" w:rsidP="001A02BA">
      <w:pPr>
        <w:pStyle w:val="StyleFooterTahoma14ptCentered"/>
        <w:ind w:left="360"/>
        <w:jc w:val="both"/>
        <w:rPr>
          <w:rFonts w:ascii="Times New Roman" w:hAnsi="Times New Roman"/>
          <w:sz w:val="24"/>
          <w:szCs w:val="24"/>
        </w:rPr>
      </w:pPr>
    </w:p>
    <w:p w14:paraId="6A44B4FF" w14:textId="77777777" w:rsidR="001A02BA" w:rsidRDefault="001A02BA" w:rsidP="001A02BA">
      <w:pPr>
        <w:ind w:left="360"/>
        <w:jc w:val="both"/>
        <w:rPr>
          <w:b/>
        </w:rPr>
      </w:pPr>
    </w:p>
    <w:p w14:paraId="68E07C1E" w14:textId="4507B587" w:rsidR="001A02BA" w:rsidRDefault="001A02BA" w:rsidP="001A02BA">
      <w:pPr>
        <w:ind w:left="360"/>
        <w:jc w:val="both"/>
        <w:rPr>
          <w:color w:val="33CCCC"/>
        </w:rPr>
      </w:pPr>
      <w:r>
        <w:rPr>
          <w:b/>
        </w:rPr>
        <w:t xml:space="preserve">5.3. Destek Şekli ve Zamanlama : </w:t>
      </w:r>
      <w:r>
        <w:t xml:space="preserve">ReBa Yazılım Şirketleri, CBU Community </w:t>
      </w:r>
      <w:r>
        <w:rPr>
          <w:color w:val="FF0000"/>
        </w:rPr>
        <w:t xml:space="preserve">mail ve telefon yoluyla arıza bildirimini </w:t>
      </w:r>
      <w:r>
        <w:t>takip eden 3(üç) saat içerisinde, doğal afet ve benzeri kitlesel engelleyici etkenler dışında; telefon, internetten erişim veya yerinde destek yöntemlerinden, CBU Community ihtiyacına ve problemin şekline en uygun  müdahalenin  karşılıklı mutabakatla belirlenmesi ile ilk müdahaleyi gerçekleştirecektir</w:t>
      </w:r>
      <w:r>
        <w:rPr>
          <w:color w:val="3366FF"/>
          <w:u w:val="single"/>
        </w:rPr>
        <w:t xml:space="preserve">. </w:t>
      </w:r>
      <w:r>
        <w:t>ReBa Yazılım Şirketleri</w:t>
      </w:r>
      <w:r>
        <w:rPr>
          <w:color w:val="3366FF"/>
          <w:u w:val="single"/>
        </w:rPr>
        <w:t xml:space="preserve"> </w:t>
      </w:r>
      <w:r>
        <w:rPr>
          <w:color w:val="FF0000"/>
          <w:u w:val="single"/>
        </w:rPr>
        <w:t xml:space="preserve">İlk 3 saat içinde müdahale etmezse , geciken her saat için 50 Euro tazminat ödeyecektir. Süresi içinde müdahale edilipte , 24 saat içinde arızanın giderilememesi halindeReBa Yazılım Şirketleri  her saat başına 10 Euro tazminat ödeyecektir. </w:t>
      </w:r>
    </w:p>
    <w:p w14:paraId="070670CE" w14:textId="07C82F16" w:rsidR="001A02BA" w:rsidRDefault="001A02BA" w:rsidP="001A02BA">
      <w:pPr>
        <w:ind w:left="360"/>
        <w:jc w:val="both"/>
        <w:rPr>
          <w:color w:val="33CCCC"/>
        </w:rPr>
      </w:pPr>
      <w:r>
        <w:rPr>
          <w:color w:val="FF0000"/>
          <w:u w:val="single"/>
        </w:rPr>
        <w:t>İş bu tazminat tutarı 7 gün içinde Üniversiteye nakden ödenir veya ReBa Yazılım Şirketlerinin alacağından mahsup edilir.</w:t>
      </w:r>
      <w:r>
        <w:rPr>
          <w:color w:val="3366FF"/>
          <w:u w:val="single"/>
        </w:rPr>
        <w:t xml:space="preserve"> </w:t>
      </w:r>
    </w:p>
    <w:p w14:paraId="1D224383" w14:textId="20BC0508" w:rsidR="001A02BA" w:rsidRDefault="001A02BA" w:rsidP="001A02BA">
      <w:pPr>
        <w:pStyle w:val="StyleFooterTahoma14ptCentered"/>
        <w:ind w:left="360"/>
        <w:jc w:val="both"/>
        <w:rPr>
          <w:rFonts w:ascii="Times New Roman" w:hAnsi="Times New Roman"/>
          <w:sz w:val="24"/>
          <w:szCs w:val="24"/>
        </w:rPr>
      </w:pPr>
    </w:p>
    <w:p w14:paraId="4684C6AA" w14:textId="77777777" w:rsidR="001A02BA" w:rsidRDefault="001A02BA" w:rsidP="001A02BA">
      <w:pPr>
        <w:pStyle w:val="StyleFooterTahoma14ptCentered"/>
        <w:ind w:left="360"/>
        <w:jc w:val="both"/>
        <w:rPr>
          <w:rFonts w:ascii="Times New Roman" w:hAnsi="Times New Roman"/>
          <w:sz w:val="24"/>
          <w:szCs w:val="24"/>
        </w:rPr>
      </w:pPr>
    </w:p>
    <w:p w14:paraId="6EC64BEF" w14:textId="1B13626C" w:rsidR="001A02BA" w:rsidRDefault="001A02BA" w:rsidP="001A02BA">
      <w:pPr>
        <w:ind w:left="360"/>
        <w:jc w:val="both"/>
      </w:pPr>
      <w:r>
        <w:rPr>
          <w:b/>
        </w:rPr>
        <w:t>5.4. Güvenlik :</w:t>
      </w:r>
      <w:r>
        <w:t xml:space="preserve"> </w:t>
      </w:r>
      <w:r w:rsidR="001E75DA">
        <w:t xml:space="preserve">RC Geri Dönüşüm Sisteminin </w:t>
      </w:r>
      <w:r>
        <w:t xml:space="preserve">kullanımı ile oluşacak veriler </w:t>
      </w:r>
      <w:r w:rsidR="001E75DA">
        <w:t xml:space="preserve">CBU Community </w:t>
      </w:r>
      <w:r>
        <w:t xml:space="preserve">için hayati öneme sahiptir. </w:t>
      </w:r>
      <w:r w:rsidR="001E75DA">
        <w:t xml:space="preserve">RC Geri Dönüşüm Sisteminin </w:t>
      </w:r>
      <w:r>
        <w:t xml:space="preserve">güvenliği için gerekli sistem yapılanması </w:t>
      </w:r>
      <w:r w:rsidR="001E75DA">
        <w:t>ReBa Yazılım Şirketleri</w:t>
      </w:r>
      <w:r>
        <w:t xml:space="preserve"> tarafından tanımlanmıştır. </w:t>
      </w:r>
      <w:r w:rsidR="001E75DA">
        <w:t>ReBa Yazılım Şirketleri</w:t>
      </w:r>
      <w:r>
        <w:t xml:space="preserve">; </w:t>
      </w:r>
      <w:r w:rsidR="001E75DA">
        <w:t>CBU Community</w:t>
      </w:r>
      <w:r>
        <w:t xml:space="preserve"> bu yapılanmaya uyup uymadığını belirli periyotlarla inceler ve bu yapılanmada gördüğü eksiklikleri değiştirilmesi için yazılı olarak </w:t>
      </w:r>
      <w:r w:rsidR="001E75DA">
        <w:t xml:space="preserve">CBU Community </w:t>
      </w:r>
      <w:r>
        <w:t xml:space="preserve">bildirir. </w:t>
      </w:r>
      <w:r w:rsidR="001E75DA">
        <w:t>ReBa Yazılım Şirketleri</w:t>
      </w:r>
      <w:r>
        <w:t xml:space="preserve">; tanımlanan sistem yapısında güvenliği artırmaya dönük değişikliğe gidebilir. Bu değişiklikler </w:t>
      </w:r>
      <w:r w:rsidR="001E75DA">
        <w:t xml:space="preserve">CBU Community </w:t>
      </w:r>
      <w:r>
        <w:t xml:space="preserve">yazılı olarak bildirilir ve </w:t>
      </w:r>
      <w:r w:rsidR="001E75DA">
        <w:t xml:space="preserve">CBU Community </w:t>
      </w:r>
      <w:r>
        <w:t>tarafından uygulanır.</w:t>
      </w:r>
    </w:p>
    <w:p w14:paraId="6B3105F8" w14:textId="77777777" w:rsidR="001A02BA" w:rsidRDefault="001A02BA" w:rsidP="001A02BA">
      <w:pPr>
        <w:ind w:left="360"/>
        <w:jc w:val="both"/>
      </w:pPr>
    </w:p>
    <w:p w14:paraId="146D5D43" w14:textId="4BF19318" w:rsidR="001E75DA" w:rsidRDefault="001E75DA" w:rsidP="001E75DA">
      <w:pPr>
        <w:jc w:val="both"/>
        <w:rPr>
          <w:b/>
        </w:rPr>
      </w:pPr>
      <w:r>
        <w:rPr>
          <w:b/>
        </w:rPr>
        <w:t>6. LİSANSLAMA</w:t>
      </w:r>
    </w:p>
    <w:p w14:paraId="429F8EAF" w14:textId="77777777" w:rsidR="001E75DA" w:rsidRDefault="001E75DA" w:rsidP="001E75DA">
      <w:pPr>
        <w:jc w:val="both"/>
      </w:pPr>
    </w:p>
    <w:p w14:paraId="7E31A404" w14:textId="43C3AB29" w:rsidR="001E75DA" w:rsidRDefault="001E75DA" w:rsidP="001E75DA">
      <w:pPr>
        <w:ind w:left="360"/>
        <w:jc w:val="both"/>
      </w:pPr>
      <w:r>
        <w:rPr>
          <w:b/>
        </w:rPr>
        <w:t>6.1.</w:t>
      </w:r>
      <w:r>
        <w:t xml:space="preserve"> CBU Community, F 15.000  kullanıcı lisansına </w:t>
      </w:r>
      <w:r>
        <w:rPr>
          <w:color w:val="33CCCC"/>
        </w:rPr>
        <w:t>süresiz</w:t>
      </w:r>
      <w:r>
        <w:t xml:space="preserve"> sahip olacaktır.İlerleyen yıllarda CBU Community ‘nin kullanıcı sayısının 15.000 ‘nin üzerine çıkması durumunda lisans bedeli için aşağıda belirtilen farkları ödeyecektir.</w:t>
      </w:r>
    </w:p>
    <w:p w14:paraId="556EDB82" w14:textId="18E7DA8D" w:rsidR="001E75DA" w:rsidRDefault="001E75DA" w:rsidP="001E75DA">
      <w:pPr>
        <w:ind w:left="360"/>
        <w:jc w:val="both"/>
      </w:pPr>
    </w:p>
    <w:tbl>
      <w:tblPr>
        <w:tblStyle w:val="TabloKlavuzu"/>
        <w:tblW w:w="0" w:type="auto"/>
        <w:tblInd w:w="360" w:type="dxa"/>
        <w:tblLook w:val="04A0" w:firstRow="1" w:lastRow="0" w:firstColumn="1" w:lastColumn="0" w:noHBand="0" w:noVBand="1"/>
      </w:tblPr>
      <w:tblGrid>
        <w:gridCol w:w="2469"/>
        <w:gridCol w:w="2469"/>
      </w:tblGrid>
      <w:tr w:rsidR="001E75DA" w14:paraId="4714D9B7" w14:textId="77777777" w:rsidTr="001E75DA">
        <w:trPr>
          <w:trHeight w:val="604"/>
        </w:trPr>
        <w:tc>
          <w:tcPr>
            <w:tcW w:w="2469" w:type="dxa"/>
          </w:tcPr>
          <w:p w14:paraId="0964A94B" w14:textId="1861735D" w:rsidR="001E75DA" w:rsidRPr="001E75DA" w:rsidRDefault="001E75DA" w:rsidP="001E75DA">
            <w:pPr>
              <w:jc w:val="both"/>
              <w:rPr>
                <w:b/>
                <w:bCs/>
                <w:sz w:val="30"/>
                <w:szCs w:val="30"/>
              </w:rPr>
            </w:pPr>
            <w:r>
              <w:rPr>
                <w:b/>
                <w:bCs/>
                <w:sz w:val="30"/>
                <w:szCs w:val="30"/>
              </w:rPr>
              <w:t>Kullanıcı Sayısı</w:t>
            </w:r>
          </w:p>
        </w:tc>
        <w:tc>
          <w:tcPr>
            <w:tcW w:w="2469" w:type="dxa"/>
          </w:tcPr>
          <w:p w14:paraId="75BF4DB4" w14:textId="79E960B8" w:rsidR="001E75DA" w:rsidRPr="001E75DA" w:rsidRDefault="001E75DA" w:rsidP="001E75DA">
            <w:pPr>
              <w:jc w:val="both"/>
              <w:rPr>
                <w:b/>
                <w:bCs/>
                <w:sz w:val="30"/>
                <w:szCs w:val="30"/>
              </w:rPr>
            </w:pPr>
            <w:r>
              <w:rPr>
                <w:b/>
                <w:bCs/>
                <w:sz w:val="30"/>
                <w:szCs w:val="30"/>
              </w:rPr>
              <w:t>Lisans Bedeli Farkı</w:t>
            </w:r>
          </w:p>
        </w:tc>
      </w:tr>
      <w:tr w:rsidR="001E75DA" w14:paraId="51B31F24" w14:textId="77777777" w:rsidTr="001E75DA">
        <w:trPr>
          <w:trHeight w:val="577"/>
        </w:trPr>
        <w:tc>
          <w:tcPr>
            <w:tcW w:w="2469" w:type="dxa"/>
          </w:tcPr>
          <w:p w14:paraId="05F12DE8" w14:textId="41E9C40B" w:rsidR="001E75DA" w:rsidRDefault="001E75DA" w:rsidP="001E75DA">
            <w:pPr>
              <w:jc w:val="both"/>
            </w:pPr>
            <w:r>
              <w:t>15.001-20.000</w:t>
            </w:r>
          </w:p>
        </w:tc>
        <w:tc>
          <w:tcPr>
            <w:tcW w:w="2469" w:type="dxa"/>
          </w:tcPr>
          <w:p w14:paraId="107ACA64" w14:textId="0BC773BA" w:rsidR="001E75DA" w:rsidRDefault="001E75DA" w:rsidP="001E75DA">
            <w:pPr>
              <w:jc w:val="both"/>
            </w:pPr>
            <w:r>
              <w:t xml:space="preserve">40,000 </w:t>
            </w:r>
            <w:r w:rsidR="00B21F4E">
              <w:t>Euro</w:t>
            </w:r>
            <w:r>
              <w:t xml:space="preserve"> + kdv</w:t>
            </w:r>
          </w:p>
        </w:tc>
      </w:tr>
    </w:tbl>
    <w:p w14:paraId="11B82246" w14:textId="77777777" w:rsidR="001E75DA" w:rsidRDefault="001E75DA" w:rsidP="001E75DA">
      <w:pPr>
        <w:ind w:left="360"/>
        <w:jc w:val="both"/>
      </w:pPr>
    </w:p>
    <w:p w14:paraId="0CE2F876" w14:textId="05779E6B" w:rsidR="00F16585" w:rsidRDefault="00F16585" w:rsidP="00F16585">
      <w:pPr>
        <w:ind w:left="360"/>
        <w:jc w:val="both"/>
      </w:pPr>
    </w:p>
    <w:p w14:paraId="1E0ACAF0" w14:textId="38D46EA5" w:rsidR="001E75DA" w:rsidRDefault="001E75DA" w:rsidP="001E75DA">
      <w:pPr>
        <w:ind w:left="360"/>
        <w:jc w:val="both"/>
      </w:pPr>
      <w:r>
        <w:rPr>
          <w:b/>
        </w:rPr>
        <w:t>6.2.</w:t>
      </w:r>
      <w:r>
        <w:t xml:space="preserve"> ReBa Yazılım Şirketleri, F üreticisi, tüm fikri ve mülki haklarının sahibidir. </w:t>
      </w:r>
    </w:p>
    <w:p w14:paraId="1F181715" w14:textId="77777777" w:rsidR="001E75DA" w:rsidRDefault="001E75DA" w:rsidP="001E75DA">
      <w:pPr>
        <w:pStyle w:val="GvdeMetni"/>
        <w:ind w:left="360" w:right="-472"/>
        <w:jc w:val="both"/>
        <w:rPr>
          <w:b/>
        </w:rPr>
      </w:pPr>
    </w:p>
    <w:p w14:paraId="7A3A3573" w14:textId="118110E2" w:rsidR="001E75DA" w:rsidRDefault="001E75DA" w:rsidP="001E75DA">
      <w:pPr>
        <w:pStyle w:val="GvdeMetni"/>
        <w:ind w:left="360" w:right="-472"/>
        <w:jc w:val="both"/>
        <w:rPr>
          <w:szCs w:val="24"/>
        </w:rPr>
      </w:pPr>
      <w:r>
        <w:rPr>
          <w:b/>
        </w:rPr>
        <w:t>6.3.</w:t>
      </w:r>
      <w:r>
        <w:t xml:space="preserve"> CBU Community</w:t>
      </w:r>
      <w:r>
        <w:rPr>
          <w:sz w:val="22"/>
        </w:rPr>
        <w:t xml:space="preserve">, </w:t>
      </w:r>
      <w:r>
        <w:t>ReBa Yazılım Şirketleri</w:t>
      </w:r>
      <w:r>
        <w:rPr>
          <w:szCs w:val="24"/>
        </w:rPr>
        <w:t xml:space="preserve"> F için verdiği kullanıcı lisansı ile mevcut uygulamaları değiştiremez ve yeni uygulamalar geliştiremez.</w:t>
      </w:r>
    </w:p>
    <w:p w14:paraId="26217F28" w14:textId="77777777" w:rsidR="001E75DA" w:rsidRDefault="001E75DA" w:rsidP="001E75DA">
      <w:pPr>
        <w:pStyle w:val="GvdeMetni"/>
        <w:ind w:left="360" w:right="-472"/>
        <w:jc w:val="both"/>
        <w:rPr>
          <w:b/>
          <w:sz w:val="22"/>
        </w:rPr>
      </w:pPr>
    </w:p>
    <w:p w14:paraId="6E17D71A" w14:textId="5D516A12" w:rsidR="001E75DA" w:rsidRDefault="001E75DA" w:rsidP="001E75DA">
      <w:pPr>
        <w:pStyle w:val="GvdeMetni"/>
        <w:ind w:left="360" w:right="-472"/>
        <w:jc w:val="both"/>
        <w:rPr>
          <w:szCs w:val="24"/>
        </w:rPr>
      </w:pPr>
      <w:r>
        <w:rPr>
          <w:b/>
          <w:szCs w:val="24"/>
        </w:rPr>
        <w:t>6.4.</w:t>
      </w:r>
      <w:r>
        <w:rPr>
          <w:szCs w:val="24"/>
        </w:rPr>
        <w:t xml:space="preserve"> </w:t>
      </w:r>
      <w:r>
        <w:t>ReBa Yazılım Şirketleri</w:t>
      </w:r>
      <w:r>
        <w:rPr>
          <w:szCs w:val="24"/>
        </w:rPr>
        <w:t xml:space="preserve"> tarafından verilen F kullanıcı lisans hakları üçüncü şahıslara kullandırılamaz, kiralanamaz ve devredilemez. </w:t>
      </w:r>
    </w:p>
    <w:p w14:paraId="323AF5A7" w14:textId="4C4D17BC" w:rsidR="001A02BA" w:rsidRDefault="001A02BA" w:rsidP="00F16585">
      <w:pPr>
        <w:ind w:left="360"/>
        <w:jc w:val="both"/>
      </w:pPr>
    </w:p>
    <w:p w14:paraId="6AC5123C" w14:textId="12FCC730" w:rsidR="001E75DA" w:rsidRDefault="001E75DA" w:rsidP="001E75DA">
      <w:pPr>
        <w:jc w:val="both"/>
        <w:rPr>
          <w:b/>
        </w:rPr>
      </w:pPr>
      <w:r>
        <w:rPr>
          <w:b/>
        </w:rPr>
        <w:t>7. GİZLİLİK</w:t>
      </w:r>
    </w:p>
    <w:p w14:paraId="25598813" w14:textId="77777777" w:rsidR="001E75DA" w:rsidRDefault="001E75DA" w:rsidP="001E75DA">
      <w:pPr>
        <w:jc w:val="both"/>
      </w:pPr>
    </w:p>
    <w:p w14:paraId="76C6198A" w14:textId="68E0D06E" w:rsidR="001E75DA" w:rsidRDefault="001E75DA" w:rsidP="001E75DA">
      <w:pPr>
        <w:ind w:left="360"/>
        <w:jc w:val="both"/>
      </w:pPr>
      <w:r>
        <w:rPr>
          <w:b/>
        </w:rPr>
        <w:t>7.1.</w:t>
      </w:r>
      <w:r>
        <w:t xml:space="preserve"> Taraflar sözleşmenin devamı süresince, taraflar ile ilgili olarak öğrenilecek bilgileri GİZLİ  bilgi olarak kabul etmişlerdir. Gizli bilgiler, gerekçesi ne olursa olsun üçüncü kişilere açıklanamaz. </w:t>
      </w:r>
    </w:p>
    <w:p w14:paraId="28CEBEC4" w14:textId="77777777" w:rsidR="001E75DA" w:rsidRDefault="001E75DA" w:rsidP="001E75DA">
      <w:pPr>
        <w:ind w:left="360"/>
        <w:jc w:val="both"/>
      </w:pPr>
    </w:p>
    <w:p w14:paraId="1E7933F5" w14:textId="578F3591" w:rsidR="001E75DA" w:rsidRDefault="001E75DA" w:rsidP="001E75DA">
      <w:pPr>
        <w:ind w:left="360"/>
        <w:jc w:val="both"/>
      </w:pPr>
      <w:r>
        <w:rPr>
          <w:b/>
        </w:rPr>
        <w:t>7.2.</w:t>
      </w:r>
      <w:r>
        <w:t xml:space="preserve"> Taraflar sözleşmenin devamı süresince ve sonrasında diğer tarafın yazılı onayı olmadıkça aşağıda belirtilen gizli bilgileri gerekçesi ne olursa olsun üçüncü kişilere açıklayamaz, doğrudan yada dolaylı bilgi aktaramaz. </w:t>
      </w:r>
    </w:p>
    <w:p w14:paraId="2ACAEDCF" w14:textId="77777777" w:rsidR="001E75DA" w:rsidRDefault="001E75DA" w:rsidP="001E75DA">
      <w:pPr>
        <w:jc w:val="both"/>
      </w:pPr>
    </w:p>
    <w:p w14:paraId="4611F3B1" w14:textId="03DB8516" w:rsidR="001E75DA" w:rsidRDefault="001E75DA" w:rsidP="001E75DA">
      <w:pPr>
        <w:ind w:left="708"/>
        <w:jc w:val="both"/>
      </w:pPr>
      <w:r>
        <w:rPr>
          <w:b/>
        </w:rPr>
        <w:t xml:space="preserve">7.2.1. </w:t>
      </w:r>
      <w:r>
        <w:t>Fikri hakları (Telif Hukuku, Endüstriyel Tasarımlar Patent Mevzuatı, Marka Mevzuatı ve diğer Fikri Mevzuattan doğan haklar) ReBa Yazılım Şirketleri veya temsilcisi olduğu firmalara ait olan ve alenileşmemiş, tasarımlar, kavramlar, teknikler, iş akışları, metodlar, sistemler, dizaynlar, devreler, formüller, deneysel çalışmalar, yazılımların kaynak kodları, veritabanı yapısı veya know-how ile ilgili sırları.</w:t>
      </w:r>
    </w:p>
    <w:p w14:paraId="39BEB0CE" w14:textId="77777777" w:rsidR="001E75DA" w:rsidRDefault="001E75DA" w:rsidP="001E75DA">
      <w:pPr>
        <w:ind w:left="708"/>
        <w:jc w:val="both"/>
      </w:pPr>
    </w:p>
    <w:p w14:paraId="6391B111" w14:textId="25B58DF2" w:rsidR="001E75DA" w:rsidRDefault="001E75DA" w:rsidP="001E75DA">
      <w:pPr>
        <w:ind w:left="708"/>
        <w:jc w:val="both"/>
      </w:pPr>
      <w:r>
        <w:rPr>
          <w:b/>
          <w:bCs/>
        </w:rPr>
        <w:t>7.2.2.</w:t>
      </w:r>
      <w:r>
        <w:t xml:space="preserve"> CBU Community iç yapısı, organizasyonu, ticari, hukuki veya işletmeye yönelik bilgileri veya know-how ile ilgili sırları</w:t>
      </w:r>
    </w:p>
    <w:p w14:paraId="6742B808" w14:textId="77777777" w:rsidR="001E75DA" w:rsidRDefault="001E75DA" w:rsidP="001E75DA">
      <w:pPr>
        <w:jc w:val="both"/>
        <w:rPr>
          <w:b/>
          <w:bCs/>
        </w:rPr>
      </w:pPr>
    </w:p>
    <w:p w14:paraId="059B0977" w14:textId="1BD7941A" w:rsidR="001E75DA" w:rsidRDefault="001E75DA" w:rsidP="001E75DA">
      <w:pPr>
        <w:ind w:left="708"/>
        <w:jc w:val="both"/>
      </w:pPr>
      <w:r>
        <w:rPr>
          <w:b/>
          <w:bCs/>
        </w:rPr>
        <w:t>7.2.3.</w:t>
      </w:r>
      <w:r>
        <w:t xml:space="preserve"> CBU Community kayıtlı veya üniversiteyle herhangi bir sebeple ilişkili tüm öğrenci bilgileri</w:t>
      </w:r>
    </w:p>
    <w:p w14:paraId="27C6C5B1" w14:textId="77777777" w:rsidR="001E75DA" w:rsidRDefault="001E75DA" w:rsidP="001E75DA">
      <w:pPr>
        <w:jc w:val="both"/>
        <w:rPr>
          <w:b/>
          <w:bCs/>
        </w:rPr>
      </w:pPr>
    </w:p>
    <w:p w14:paraId="449465A2" w14:textId="38C96370" w:rsidR="001E75DA" w:rsidRDefault="001E75DA" w:rsidP="001E75DA">
      <w:pPr>
        <w:ind w:left="360"/>
        <w:jc w:val="both"/>
      </w:pPr>
      <w:r>
        <w:rPr>
          <w:b/>
          <w:bCs/>
        </w:rPr>
        <w:t xml:space="preserve">7.3. </w:t>
      </w:r>
      <w:r>
        <w:t>Taraflar sözleşmenin herhangi bir sebepten sona ermesi hallerinde dahi 3 (üç) yıl süre  ile gizlilik hükmüne uymakla yükümlüdür</w:t>
      </w:r>
    </w:p>
    <w:p w14:paraId="56572C0A" w14:textId="77777777" w:rsidR="001A02BA" w:rsidRDefault="001A02BA" w:rsidP="00F16585">
      <w:pPr>
        <w:ind w:left="360"/>
        <w:jc w:val="both"/>
      </w:pPr>
    </w:p>
    <w:p w14:paraId="79CB0F2E" w14:textId="7A627851" w:rsidR="00F16585" w:rsidRDefault="00F16585" w:rsidP="00F16585">
      <w:pPr>
        <w:ind w:left="360"/>
        <w:jc w:val="both"/>
        <w:rPr>
          <w:color w:val="3366FF"/>
        </w:rPr>
      </w:pPr>
    </w:p>
    <w:p w14:paraId="65BE3104" w14:textId="7870C522" w:rsidR="001E75DA" w:rsidRDefault="001E75DA" w:rsidP="001E75DA">
      <w:pPr>
        <w:jc w:val="both"/>
      </w:pPr>
      <w:r>
        <w:rPr>
          <w:b/>
        </w:rPr>
        <w:t>8. SÖZLEŞME BEDELİ VE ÖDEME</w:t>
      </w:r>
    </w:p>
    <w:p w14:paraId="4C6B5127" w14:textId="77777777" w:rsidR="001E75DA" w:rsidRDefault="001E75DA" w:rsidP="001E75DA">
      <w:pPr>
        <w:jc w:val="both"/>
      </w:pPr>
    </w:p>
    <w:p w14:paraId="4C1511D2" w14:textId="38BD8D62" w:rsidR="001E75DA" w:rsidRDefault="001E75DA" w:rsidP="001E75DA">
      <w:pPr>
        <w:ind w:left="360" w:hanging="12"/>
        <w:jc w:val="both"/>
      </w:pPr>
      <w:r>
        <w:rPr>
          <w:b/>
        </w:rPr>
        <w:t>8.1.</w:t>
      </w:r>
      <w:r>
        <w:t xml:space="preserve"> RC Geri Dönüşüm Sisteminin CBU Community için </w:t>
      </w:r>
      <w:r>
        <w:rPr>
          <w:b/>
          <w:u w:val="single"/>
        </w:rPr>
        <w:t>15.000 kullanıcılı lisans bedeli 50.000 EURO + KDV’dir.</w:t>
      </w:r>
      <w:r>
        <w:t xml:space="preserve"> Sözleşme kapsamında uyarlama çalışmaları ile tanımı sözleşmenin </w:t>
      </w:r>
      <w:r w:rsidR="00B21F4E">
        <w:t>5</w:t>
      </w:r>
      <w:r>
        <w:t>. maddesinde yapılan destek hizmeti</w:t>
      </w:r>
      <w:r>
        <w:rPr>
          <w:color w:val="000000"/>
        </w:rPr>
        <w:t xml:space="preserve"> </w:t>
      </w:r>
      <w:r>
        <w:t>verilecektir.</w:t>
      </w:r>
      <w:r>
        <w:rPr>
          <w:b/>
        </w:rPr>
        <w:t xml:space="preserve"> </w:t>
      </w:r>
      <w:r>
        <w:rPr>
          <w:color w:val="3366FF"/>
          <w:u w:val="single"/>
        </w:rPr>
        <w:t>Ödemelerin Ytl yapılması durumunda Merkez Bankası döviz satış kuru esas alınacaktır.</w:t>
      </w:r>
    </w:p>
    <w:p w14:paraId="5F597828" w14:textId="77777777" w:rsidR="001E75DA" w:rsidRDefault="001E75DA" w:rsidP="001E75DA">
      <w:pPr>
        <w:ind w:left="360" w:hanging="12"/>
        <w:jc w:val="both"/>
      </w:pPr>
    </w:p>
    <w:p w14:paraId="066392B1" w14:textId="7074CF7B" w:rsidR="001E75DA" w:rsidRDefault="001E75DA" w:rsidP="001E75DA">
      <w:pPr>
        <w:ind w:left="360" w:hanging="12"/>
        <w:jc w:val="both"/>
      </w:pPr>
      <w:r>
        <w:rPr>
          <w:b/>
        </w:rPr>
        <w:t>8.2.</w:t>
      </w:r>
      <w:r>
        <w:t xml:space="preserve"> </w:t>
      </w:r>
      <w:r w:rsidR="00B21F4E">
        <w:rPr>
          <w:color w:val="3366FF"/>
        </w:rPr>
        <w:t>CBU Community</w:t>
      </w:r>
      <w:r>
        <w:rPr>
          <w:color w:val="3366FF"/>
        </w:rPr>
        <w:t xml:space="preserve">, madde </w:t>
      </w:r>
      <w:r w:rsidR="00B21F4E">
        <w:rPr>
          <w:color w:val="3366FF"/>
        </w:rPr>
        <w:t>8</w:t>
      </w:r>
      <w:r>
        <w:rPr>
          <w:color w:val="3366FF"/>
        </w:rPr>
        <w:t xml:space="preserve">.1.’de tanımlanan sözleşme bedelinin %30’unu sözleşme tarihinde </w:t>
      </w:r>
      <w:r w:rsidR="00B21F4E">
        <w:rPr>
          <w:color w:val="3366FF"/>
        </w:rPr>
        <w:t>ReBa Yazılım Şirketlerine</w:t>
      </w:r>
      <w:r>
        <w:rPr>
          <w:color w:val="3366FF"/>
        </w:rPr>
        <w:t xml:space="preserve"> nakden öder. </w:t>
      </w:r>
      <w:r>
        <w:rPr>
          <w:color w:val="33CCCC"/>
        </w:rPr>
        <w:t xml:space="preserve">Ürünün kabul edilmemesi halinde peşin olarak ödenen bedel 7 gün içerisinde ihtara gerek olmaksızın </w:t>
      </w:r>
      <w:r w:rsidR="00B21F4E">
        <w:rPr>
          <w:color w:val="33CCCC"/>
        </w:rPr>
        <w:t xml:space="preserve">CBU Community </w:t>
      </w:r>
      <w:r>
        <w:rPr>
          <w:color w:val="33CCCC"/>
        </w:rPr>
        <w:t>iade edilecektir.</w:t>
      </w:r>
    </w:p>
    <w:p w14:paraId="34FF42F4" w14:textId="77777777" w:rsidR="001E75DA" w:rsidRDefault="001E75DA" w:rsidP="001E75DA">
      <w:pPr>
        <w:ind w:left="360" w:hanging="12"/>
        <w:jc w:val="both"/>
      </w:pPr>
    </w:p>
    <w:p w14:paraId="3FB85C63" w14:textId="26BA260E" w:rsidR="001E75DA" w:rsidRDefault="001E75DA" w:rsidP="001E75DA">
      <w:pPr>
        <w:ind w:left="360"/>
        <w:jc w:val="both"/>
        <w:rPr>
          <w:color w:val="3366FF"/>
        </w:rPr>
      </w:pPr>
      <w:r>
        <w:rPr>
          <w:b/>
          <w:color w:val="3366FF"/>
        </w:rPr>
        <w:t>8.3.</w:t>
      </w:r>
      <w:r>
        <w:rPr>
          <w:color w:val="3366FF"/>
        </w:rPr>
        <w:t xml:space="preserve"> Kalan miktar ise </w:t>
      </w:r>
      <w:r w:rsidR="00B21F4E">
        <w:rPr>
          <w:color w:val="3366FF"/>
        </w:rPr>
        <w:t xml:space="preserve">CBU Community </w:t>
      </w:r>
      <w:r>
        <w:rPr>
          <w:color w:val="3366FF"/>
        </w:rPr>
        <w:t xml:space="preserve">madde </w:t>
      </w:r>
      <w:r w:rsidR="00B21F4E">
        <w:rPr>
          <w:color w:val="3366FF"/>
        </w:rPr>
        <w:t>4</w:t>
      </w:r>
      <w:r>
        <w:rPr>
          <w:color w:val="3366FF"/>
        </w:rPr>
        <w:t xml:space="preserve">.2 ‘de tanımlanan ürün kabulünü yapmasının ardından </w:t>
      </w:r>
      <w:r w:rsidR="00B21F4E">
        <w:rPr>
          <w:color w:val="3366FF"/>
        </w:rPr>
        <w:t>ReBa Yazılım Şirketlerine</w:t>
      </w:r>
      <w:r>
        <w:rPr>
          <w:color w:val="3366FF"/>
        </w:rPr>
        <w:t xml:space="preserve"> </w:t>
      </w:r>
      <w:r w:rsidR="00B21F4E">
        <w:rPr>
          <w:color w:val="3366FF"/>
        </w:rPr>
        <w:t>10</w:t>
      </w:r>
      <w:r>
        <w:rPr>
          <w:color w:val="3366FF"/>
        </w:rPr>
        <w:t xml:space="preserve"> eşit aylık taksitle ödenir.</w:t>
      </w:r>
    </w:p>
    <w:p w14:paraId="1EBD2253" w14:textId="77777777" w:rsidR="001E75DA" w:rsidRDefault="001E75DA" w:rsidP="001E75DA">
      <w:pPr>
        <w:ind w:left="360"/>
        <w:jc w:val="both"/>
        <w:rPr>
          <w:color w:val="3366FF"/>
        </w:rPr>
      </w:pPr>
    </w:p>
    <w:p w14:paraId="2430A8DE" w14:textId="669C25ED" w:rsidR="00F16585" w:rsidRDefault="001E75DA" w:rsidP="001E75DA">
      <w:pPr>
        <w:rPr>
          <w:color w:val="FF0000"/>
        </w:rPr>
      </w:pPr>
      <w:r>
        <w:rPr>
          <w:b/>
          <w:bCs/>
        </w:rPr>
        <w:t xml:space="preserve"> 8.4.</w:t>
      </w:r>
      <w:r>
        <w:t xml:space="preserve"> </w:t>
      </w:r>
      <w:r w:rsidR="00B21F4E">
        <w:t>RC Geri Dönüşüm</w:t>
      </w:r>
      <w:r>
        <w:t xml:space="preserve"> sisteminin </w:t>
      </w:r>
      <w:r w:rsidR="00B21F4E">
        <w:t>üç aylık</w:t>
      </w:r>
      <w:r>
        <w:t xml:space="preserve"> ücretsiz destek süresi sona erdikten sonra tanımı sözleşmenin </w:t>
      </w:r>
      <w:r w:rsidR="00B21F4E">
        <w:t>5</w:t>
      </w:r>
      <w:r>
        <w:t>. maddesinde yapılan destek hizmeti</w:t>
      </w:r>
      <w:r>
        <w:rPr>
          <w:color w:val="000000"/>
        </w:rPr>
        <w:t xml:space="preserve"> </w:t>
      </w:r>
      <w:r>
        <w:t xml:space="preserve">her defasında </w:t>
      </w:r>
      <w:r w:rsidR="00B21F4E">
        <w:t>RC Geri Dönüşüm sistemi</w:t>
      </w:r>
      <w:r>
        <w:t xml:space="preserve"> kullanıcı lisans bedelinin 1</w:t>
      </w:r>
      <w:r w:rsidR="00B21F4E">
        <w:t>5</w:t>
      </w:r>
      <w:r>
        <w:t>.000 kullanıcıya kadar %15’i karşılığında 1(bir)’er yıllık evreler halinde uzatılır.</w:t>
      </w:r>
      <w:r>
        <w:rPr>
          <w:color w:val="FF0000"/>
        </w:rPr>
        <w:t xml:space="preserve"> Bu sözleşmenin </w:t>
      </w:r>
      <w:r w:rsidR="00B21F4E">
        <w:rPr>
          <w:color w:val="FF0000"/>
        </w:rPr>
        <w:t>5</w:t>
      </w:r>
      <w:r>
        <w:rPr>
          <w:color w:val="FF0000"/>
        </w:rPr>
        <w:t>.3 maddesi hükümleri iş bu  maddede belirtilen destek hizmet süresince de geçerli olacaktır</w:t>
      </w:r>
    </w:p>
    <w:p w14:paraId="0F67F05C" w14:textId="217CA52F" w:rsidR="00B21F4E" w:rsidRDefault="00B21F4E" w:rsidP="001E75DA">
      <w:pPr>
        <w:rPr>
          <w:color w:val="FF0000"/>
        </w:rPr>
      </w:pPr>
    </w:p>
    <w:p w14:paraId="418FA091" w14:textId="2C64C603" w:rsidR="00B21F4E" w:rsidRDefault="00B21F4E" w:rsidP="00B21F4E">
      <w:pPr>
        <w:jc w:val="both"/>
        <w:rPr>
          <w:b/>
          <w:bCs/>
        </w:rPr>
      </w:pPr>
      <w:r>
        <w:rPr>
          <w:b/>
          <w:bCs/>
        </w:rPr>
        <w:t>9. SÖZLEŞMENİN SONA ERMESİ</w:t>
      </w:r>
    </w:p>
    <w:p w14:paraId="3E0FBD35" w14:textId="77777777" w:rsidR="00B21F4E" w:rsidRDefault="00B21F4E" w:rsidP="00B21F4E">
      <w:pPr>
        <w:jc w:val="both"/>
      </w:pPr>
    </w:p>
    <w:p w14:paraId="7CDA6E9F" w14:textId="190FCF78" w:rsidR="00B21F4E" w:rsidRDefault="00B21F4E" w:rsidP="00B21F4E">
      <w:pPr>
        <w:jc w:val="both"/>
      </w:pPr>
      <w:r>
        <w:t>Bu sözleşmenin devam ettiği süre zarfında ReBa Yazılım Şirketleri  firmasının iflas etmesi veya herhangi bir sebeple yazılım geliştirme ve destekleme faaliyetlerine devam edememesi durumunda, RC Geri Dönüşüm sistemi programına ait tüm kaynak kodlarını ve kodla ilgili dökümantasyonu CBU Community hiçbir ücret talep etmeden devretmeyi kabul ve taahhüt eder.</w:t>
      </w:r>
    </w:p>
    <w:p w14:paraId="62D2B7D4" w14:textId="77777777" w:rsidR="00B21F4E" w:rsidRDefault="00B21F4E" w:rsidP="00B21F4E">
      <w:pPr>
        <w:jc w:val="both"/>
      </w:pPr>
    </w:p>
    <w:p w14:paraId="48E339C6" w14:textId="6030B572" w:rsidR="00B21F4E" w:rsidRDefault="00B21F4E" w:rsidP="00B21F4E">
      <w:pPr>
        <w:jc w:val="both"/>
        <w:rPr>
          <w:b/>
        </w:rPr>
      </w:pPr>
      <w:r>
        <w:rPr>
          <w:b/>
        </w:rPr>
        <w:t>10. TEBLİGAT</w:t>
      </w:r>
    </w:p>
    <w:p w14:paraId="502C4123" w14:textId="77777777" w:rsidR="00B21F4E" w:rsidRDefault="00B21F4E" w:rsidP="00B21F4E">
      <w:pPr>
        <w:jc w:val="both"/>
      </w:pPr>
    </w:p>
    <w:p w14:paraId="4CCBBE3F" w14:textId="77777777" w:rsidR="00B21F4E" w:rsidRDefault="00B21F4E" w:rsidP="00B21F4E">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14:paraId="3F4E4B42" w14:textId="77777777" w:rsidR="00B21F4E" w:rsidRDefault="00B21F4E" w:rsidP="00B21F4E">
      <w:pPr>
        <w:jc w:val="both"/>
      </w:pPr>
      <w:r>
        <w:t>eski adreslerine yapılacak tebligatların geçerli, usulüne uygun ve kendilerine yapılmış sayılacağını kabul, beyan ve taahhüt eder.</w:t>
      </w:r>
    </w:p>
    <w:p w14:paraId="39A9EAAF" w14:textId="77777777" w:rsidR="00B21F4E" w:rsidRDefault="00B21F4E" w:rsidP="00B21F4E">
      <w:pPr>
        <w:jc w:val="both"/>
      </w:pPr>
    </w:p>
    <w:p w14:paraId="469D0EE5" w14:textId="7104149B" w:rsidR="00B21F4E" w:rsidRDefault="00B21F4E" w:rsidP="00B21F4E">
      <w:pPr>
        <w:jc w:val="both"/>
        <w:rPr>
          <w:b/>
        </w:rPr>
      </w:pPr>
      <w:r>
        <w:rPr>
          <w:b/>
        </w:rPr>
        <w:t>11. UYUŞMAZLIKLARIN ÇÖZÜMÜ</w:t>
      </w:r>
    </w:p>
    <w:p w14:paraId="1251406F" w14:textId="77777777" w:rsidR="00B21F4E" w:rsidRDefault="00B21F4E" w:rsidP="00B21F4E">
      <w:pPr>
        <w:jc w:val="both"/>
      </w:pPr>
    </w:p>
    <w:p w14:paraId="5221A29D" w14:textId="77777777" w:rsidR="00B21F4E" w:rsidRDefault="00B21F4E" w:rsidP="00B21F4E">
      <w:pPr>
        <w:jc w:val="both"/>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Bilişim vakfı veya benzeri bir kuruluşça oluşturulacak  hakem heyetine başvuracaklardır.</w:t>
      </w:r>
    </w:p>
    <w:p w14:paraId="45D9B28C" w14:textId="51CF8BA5" w:rsidR="00B21F4E" w:rsidRDefault="00B21F4E" w:rsidP="001E75DA"/>
    <w:p w14:paraId="222D1242" w14:textId="3622353C" w:rsidR="00B21F4E" w:rsidRDefault="00B21F4E" w:rsidP="001E75DA"/>
    <w:p w14:paraId="59610EAB" w14:textId="7B7CA815" w:rsidR="00B21F4E" w:rsidRDefault="00B21F4E" w:rsidP="001E75DA"/>
    <w:p w14:paraId="78493865" w14:textId="2C0563D1" w:rsidR="00B21F4E" w:rsidRDefault="00B21F4E" w:rsidP="001E75DA"/>
    <w:p w14:paraId="65D31CC5" w14:textId="6F039538" w:rsidR="00B21F4E" w:rsidRDefault="00B21F4E" w:rsidP="001E75DA"/>
    <w:p w14:paraId="71B21AED" w14:textId="4C2DF1A4" w:rsidR="00B21F4E" w:rsidRDefault="00B21F4E" w:rsidP="00B21F4E">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 xml:space="preserve">                                                 XX/XX/XXXX.</w:t>
      </w:r>
    </w:p>
    <w:p w14:paraId="58BFF939" w14:textId="77777777" w:rsidR="00B21F4E" w:rsidRDefault="00B21F4E" w:rsidP="00B21F4E">
      <w:pPr>
        <w:pStyle w:val="StyleFooterTahoma14ptCentered"/>
        <w:tabs>
          <w:tab w:val="clear" w:pos="4536"/>
          <w:tab w:val="left" w:pos="1440"/>
          <w:tab w:val="left" w:pos="5580"/>
        </w:tabs>
        <w:jc w:val="both"/>
        <w:rPr>
          <w:rFonts w:ascii="Times New Roman" w:hAnsi="Times New Roman"/>
          <w:b/>
          <w:sz w:val="16"/>
          <w:szCs w:val="16"/>
        </w:rPr>
      </w:pPr>
    </w:p>
    <w:p w14:paraId="57C8D4C0" w14:textId="77777777" w:rsidR="00B21F4E" w:rsidRDefault="00B21F4E" w:rsidP="00B21F4E">
      <w:pPr>
        <w:pStyle w:val="StyleFooterTahoma14ptCentered"/>
        <w:tabs>
          <w:tab w:val="clear" w:pos="4536"/>
          <w:tab w:val="left" w:pos="1440"/>
          <w:tab w:val="left" w:pos="5580"/>
        </w:tabs>
        <w:jc w:val="both"/>
        <w:rPr>
          <w:rFonts w:ascii="Times New Roman" w:hAnsi="Times New Roman"/>
          <w:b/>
          <w:sz w:val="16"/>
          <w:szCs w:val="16"/>
        </w:rPr>
      </w:pPr>
    </w:p>
    <w:p w14:paraId="4E96A9CF" w14:textId="77777777" w:rsidR="00B21F4E" w:rsidRDefault="00B21F4E" w:rsidP="00B21F4E">
      <w:pPr>
        <w:pStyle w:val="StyleFooterTahoma14ptCentered"/>
        <w:tabs>
          <w:tab w:val="clear" w:pos="4536"/>
          <w:tab w:val="left" w:pos="1440"/>
          <w:tab w:val="left" w:pos="5580"/>
        </w:tabs>
        <w:jc w:val="both"/>
        <w:rPr>
          <w:rFonts w:ascii="Times New Roman" w:hAnsi="Times New Roman"/>
          <w:b/>
          <w:sz w:val="16"/>
          <w:szCs w:val="16"/>
        </w:rPr>
      </w:pPr>
    </w:p>
    <w:p w14:paraId="04FD3ECC" w14:textId="77777777" w:rsidR="00B21F4E" w:rsidRDefault="00B21F4E" w:rsidP="00B21F4E">
      <w:pPr>
        <w:pStyle w:val="StyleFooterTahoma14ptCentered"/>
        <w:tabs>
          <w:tab w:val="clear" w:pos="4536"/>
          <w:tab w:val="left" w:pos="1440"/>
          <w:tab w:val="left" w:pos="5580"/>
        </w:tabs>
        <w:jc w:val="both"/>
        <w:rPr>
          <w:rFonts w:ascii="Times New Roman" w:hAnsi="Times New Roman"/>
          <w:b/>
          <w:sz w:val="16"/>
          <w:szCs w:val="16"/>
        </w:rPr>
      </w:pPr>
    </w:p>
    <w:p w14:paraId="025ECE5D" w14:textId="77777777" w:rsidR="00B21F4E" w:rsidRDefault="00B21F4E" w:rsidP="00B21F4E">
      <w:pPr>
        <w:pStyle w:val="StyleFooterTahoma14ptCentered"/>
        <w:tabs>
          <w:tab w:val="clear" w:pos="4536"/>
          <w:tab w:val="left" w:pos="1440"/>
          <w:tab w:val="left" w:pos="5580"/>
        </w:tabs>
        <w:jc w:val="both"/>
        <w:rPr>
          <w:rFonts w:ascii="Times New Roman" w:hAnsi="Times New Roman"/>
          <w:b/>
          <w:sz w:val="16"/>
          <w:szCs w:val="16"/>
        </w:rPr>
      </w:pPr>
    </w:p>
    <w:p w14:paraId="0A1F6662" w14:textId="006F582A" w:rsidR="00B21F4E" w:rsidRDefault="00B21F4E" w:rsidP="00B21F4E">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CBU Community</w:t>
      </w:r>
      <w:r>
        <w:rPr>
          <w:rFonts w:ascii="Times New Roman" w:hAnsi="Times New Roman"/>
          <w:b/>
          <w:sz w:val="16"/>
          <w:szCs w:val="16"/>
        </w:rPr>
        <w:tab/>
        <w:t xml:space="preserve"> </w:t>
      </w:r>
      <w:r>
        <w:rPr>
          <w:rFonts w:ascii="Times New Roman" w:hAnsi="Times New Roman"/>
          <w:b/>
          <w:sz w:val="16"/>
          <w:szCs w:val="16"/>
        </w:rPr>
        <w:tab/>
        <w:t xml:space="preserve">ReBa Yazılım Şirketleri </w:t>
      </w:r>
    </w:p>
    <w:p w14:paraId="77807582" w14:textId="77777777" w:rsidR="00B21F4E" w:rsidRDefault="00B21F4E" w:rsidP="001E75DA"/>
    <w:sectPr w:rsidR="00B21F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lvl>
    <w:lvl w:ilvl="1" w:tplc="041F000F">
      <w:start w:val="1"/>
      <w:numFmt w:val="decimal"/>
      <w:lvlText w:val="%2."/>
      <w:lvlJc w:val="left"/>
      <w:pPr>
        <w:tabs>
          <w:tab w:val="num" w:pos="360"/>
        </w:tabs>
        <w:ind w:left="360" w:hanging="360"/>
      </w:pPr>
    </w:lvl>
    <w:lvl w:ilvl="2" w:tplc="041F001B">
      <w:start w:val="1"/>
      <w:numFmt w:val="lowerRoman"/>
      <w:lvlText w:val="%3."/>
      <w:lvlJc w:val="right"/>
      <w:pPr>
        <w:tabs>
          <w:tab w:val="num" w:pos="1800"/>
        </w:tabs>
        <w:ind w:left="1800" w:hanging="180"/>
      </w:pPr>
    </w:lvl>
    <w:lvl w:ilvl="3" w:tplc="041F000F">
      <w:start w:val="1"/>
      <w:numFmt w:val="decimal"/>
      <w:lvlText w:val="%4."/>
      <w:lvlJc w:val="left"/>
      <w:pPr>
        <w:tabs>
          <w:tab w:val="num" w:pos="2520"/>
        </w:tabs>
        <w:ind w:left="2520" w:hanging="360"/>
      </w:pPr>
    </w:lvl>
    <w:lvl w:ilvl="4" w:tplc="041F0019">
      <w:start w:val="1"/>
      <w:numFmt w:val="lowerLetter"/>
      <w:lvlText w:val="%5."/>
      <w:lvlJc w:val="left"/>
      <w:pPr>
        <w:tabs>
          <w:tab w:val="num" w:pos="3240"/>
        </w:tabs>
        <w:ind w:left="3240" w:hanging="360"/>
      </w:pPr>
    </w:lvl>
    <w:lvl w:ilvl="5" w:tplc="041F001B">
      <w:start w:val="1"/>
      <w:numFmt w:val="lowerRoman"/>
      <w:lvlText w:val="%6."/>
      <w:lvlJc w:val="right"/>
      <w:pPr>
        <w:tabs>
          <w:tab w:val="num" w:pos="3960"/>
        </w:tabs>
        <w:ind w:left="3960" w:hanging="180"/>
      </w:pPr>
    </w:lvl>
    <w:lvl w:ilvl="6" w:tplc="041F000F">
      <w:start w:val="1"/>
      <w:numFmt w:val="decimal"/>
      <w:lvlText w:val="%7."/>
      <w:lvlJc w:val="left"/>
      <w:pPr>
        <w:tabs>
          <w:tab w:val="num" w:pos="4680"/>
        </w:tabs>
        <w:ind w:left="4680" w:hanging="360"/>
      </w:pPr>
    </w:lvl>
    <w:lvl w:ilvl="7" w:tplc="041F0019">
      <w:start w:val="1"/>
      <w:numFmt w:val="lowerLetter"/>
      <w:lvlText w:val="%8."/>
      <w:lvlJc w:val="left"/>
      <w:pPr>
        <w:tabs>
          <w:tab w:val="num" w:pos="5400"/>
        </w:tabs>
        <w:ind w:left="5400" w:hanging="360"/>
      </w:pPr>
    </w:lvl>
    <w:lvl w:ilvl="8" w:tplc="041F001B">
      <w:start w:val="1"/>
      <w:numFmt w:val="lowerRoman"/>
      <w:lvlText w:val="%9."/>
      <w:lvlJc w:val="right"/>
      <w:pPr>
        <w:tabs>
          <w:tab w:val="num" w:pos="6120"/>
        </w:tabs>
        <w:ind w:left="6120" w:hanging="180"/>
      </w:pPr>
    </w:lvl>
  </w:abstractNum>
  <w:num w:numId="1" w16cid:durableId="2013988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CE"/>
    <w:rsid w:val="0002333C"/>
    <w:rsid w:val="00152DCE"/>
    <w:rsid w:val="001A02BA"/>
    <w:rsid w:val="001E75DA"/>
    <w:rsid w:val="0020498E"/>
    <w:rsid w:val="007B549E"/>
    <w:rsid w:val="008D43DA"/>
    <w:rsid w:val="009452FB"/>
    <w:rsid w:val="00B03B8D"/>
    <w:rsid w:val="00B21F4E"/>
    <w:rsid w:val="00D37BF5"/>
    <w:rsid w:val="00F165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B1D9"/>
  <w15:chartTrackingRefBased/>
  <w15:docId w15:val="{1E7B5B4A-B4BA-496F-B01C-AFB746CF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9E"/>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7B549E"/>
    <w:pPr>
      <w:jc w:val="center"/>
    </w:pPr>
    <w:rPr>
      <w:rFonts w:ascii="Tahoma" w:hAnsi="Tahoma"/>
      <w:sz w:val="32"/>
      <w:szCs w:val="20"/>
    </w:rPr>
  </w:style>
  <w:style w:type="paragraph" w:styleId="AltBilgi">
    <w:name w:val="footer"/>
    <w:basedOn w:val="Normal"/>
    <w:link w:val="AltBilgiChar"/>
    <w:uiPriority w:val="99"/>
    <w:semiHidden/>
    <w:unhideWhenUsed/>
    <w:rsid w:val="007B549E"/>
    <w:pPr>
      <w:tabs>
        <w:tab w:val="center" w:pos="4536"/>
        <w:tab w:val="right" w:pos="9072"/>
      </w:tabs>
    </w:pPr>
  </w:style>
  <w:style w:type="character" w:customStyle="1" w:styleId="AltBilgiChar">
    <w:name w:val="Alt Bilgi Char"/>
    <w:basedOn w:val="VarsaylanParagrafYazTipi"/>
    <w:link w:val="AltBilgi"/>
    <w:uiPriority w:val="99"/>
    <w:semiHidden/>
    <w:rsid w:val="007B549E"/>
    <w:rPr>
      <w:rFonts w:ascii="Times New Roman" w:eastAsia="Times New Roman" w:hAnsi="Times New Roman" w:cs="Times New Roman"/>
      <w:sz w:val="24"/>
      <w:szCs w:val="24"/>
      <w:lang w:eastAsia="tr-TR"/>
    </w:rPr>
  </w:style>
  <w:style w:type="table" w:styleId="TabloKlavuzu">
    <w:name w:val="Table Grid"/>
    <w:basedOn w:val="NormalTablo"/>
    <w:uiPriority w:val="39"/>
    <w:rsid w:val="001E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semiHidden/>
    <w:unhideWhenUsed/>
    <w:rsid w:val="001E75DA"/>
    <w:rPr>
      <w:szCs w:val="20"/>
    </w:rPr>
  </w:style>
  <w:style w:type="character" w:customStyle="1" w:styleId="GvdeMetniChar">
    <w:name w:val="Gövde Metni Char"/>
    <w:basedOn w:val="VarsaylanParagrafYazTipi"/>
    <w:link w:val="GvdeMetni"/>
    <w:semiHidden/>
    <w:rsid w:val="001E75DA"/>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37447">
      <w:bodyDiv w:val="1"/>
      <w:marLeft w:val="0"/>
      <w:marRight w:val="0"/>
      <w:marTop w:val="0"/>
      <w:marBottom w:val="0"/>
      <w:divBdr>
        <w:top w:val="none" w:sz="0" w:space="0" w:color="auto"/>
        <w:left w:val="none" w:sz="0" w:space="0" w:color="auto"/>
        <w:bottom w:val="none" w:sz="0" w:space="0" w:color="auto"/>
        <w:right w:val="none" w:sz="0" w:space="0" w:color="auto"/>
      </w:divBdr>
    </w:div>
    <w:div w:id="313678879">
      <w:bodyDiv w:val="1"/>
      <w:marLeft w:val="0"/>
      <w:marRight w:val="0"/>
      <w:marTop w:val="0"/>
      <w:marBottom w:val="0"/>
      <w:divBdr>
        <w:top w:val="none" w:sz="0" w:space="0" w:color="auto"/>
        <w:left w:val="none" w:sz="0" w:space="0" w:color="auto"/>
        <w:bottom w:val="none" w:sz="0" w:space="0" w:color="auto"/>
        <w:right w:val="none" w:sz="0" w:space="0" w:color="auto"/>
      </w:divBdr>
    </w:div>
    <w:div w:id="362171577">
      <w:bodyDiv w:val="1"/>
      <w:marLeft w:val="0"/>
      <w:marRight w:val="0"/>
      <w:marTop w:val="0"/>
      <w:marBottom w:val="0"/>
      <w:divBdr>
        <w:top w:val="none" w:sz="0" w:space="0" w:color="auto"/>
        <w:left w:val="none" w:sz="0" w:space="0" w:color="auto"/>
        <w:bottom w:val="none" w:sz="0" w:space="0" w:color="auto"/>
        <w:right w:val="none" w:sz="0" w:space="0" w:color="auto"/>
      </w:divBdr>
    </w:div>
    <w:div w:id="364328432">
      <w:bodyDiv w:val="1"/>
      <w:marLeft w:val="0"/>
      <w:marRight w:val="0"/>
      <w:marTop w:val="0"/>
      <w:marBottom w:val="0"/>
      <w:divBdr>
        <w:top w:val="none" w:sz="0" w:space="0" w:color="auto"/>
        <w:left w:val="none" w:sz="0" w:space="0" w:color="auto"/>
        <w:bottom w:val="none" w:sz="0" w:space="0" w:color="auto"/>
        <w:right w:val="none" w:sz="0" w:space="0" w:color="auto"/>
      </w:divBdr>
    </w:div>
    <w:div w:id="487405627">
      <w:bodyDiv w:val="1"/>
      <w:marLeft w:val="0"/>
      <w:marRight w:val="0"/>
      <w:marTop w:val="0"/>
      <w:marBottom w:val="0"/>
      <w:divBdr>
        <w:top w:val="none" w:sz="0" w:space="0" w:color="auto"/>
        <w:left w:val="none" w:sz="0" w:space="0" w:color="auto"/>
        <w:bottom w:val="none" w:sz="0" w:space="0" w:color="auto"/>
        <w:right w:val="none" w:sz="0" w:space="0" w:color="auto"/>
      </w:divBdr>
    </w:div>
    <w:div w:id="586236002">
      <w:bodyDiv w:val="1"/>
      <w:marLeft w:val="0"/>
      <w:marRight w:val="0"/>
      <w:marTop w:val="0"/>
      <w:marBottom w:val="0"/>
      <w:divBdr>
        <w:top w:val="none" w:sz="0" w:space="0" w:color="auto"/>
        <w:left w:val="none" w:sz="0" w:space="0" w:color="auto"/>
        <w:bottom w:val="none" w:sz="0" w:space="0" w:color="auto"/>
        <w:right w:val="none" w:sz="0" w:space="0" w:color="auto"/>
      </w:divBdr>
    </w:div>
    <w:div w:id="616252476">
      <w:bodyDiv w:val="1"/>
      <w:marLeft w:val="0"/>
      <w:marRight w:val="0"/>
      <w:marTop w:val="0"/>
      <w:marBottom w:val="0"/>
      <w:divBdr>
        <w:top w:val="none" w:sz="0" w:space="0" w:color="auto"/>
        <w:left w:val="none" w:sz="0" w:space="0" w:color="auto"/>
        <w:bottom w:val="none" w:sz="0" w:space="0" w:color="auto"/>
        <w:right w:val="none" w:sz="0" w:space="0" w:color="auto"/>
      </w:divBdr>
    </w:div>
    <w:div w:id="718938023">
      <w:bodyDiv w:val="1"/>
      <w:marLeft w:val="0"/>
      <w:marRight w:val="0"/>
      <w:marTop w:val="0"/>
      <w:marBottom w:val="0"/>
      <w:divBdr>
        <w:top w:val="none" w:sz="0" w:space="0" w:color="auto"/>
        <w:left w:val="none" w:sz="0" w:space="0" w:color="auto"/>
        <w:bottom w:val="none" w:sz="0" w:space="0" w:color="auto"/>
        <w:right w:val="none" w:sz="0" w:space="0" w:color="auto"/>
      </w:divBdr>
    </w:div>
    <w:div w:id="743838608">
      <w:bodyDiv w:val="1"/>
      <w:marLeft w:val="0"/>
      <w:marRight w:val="0"/>
      <w:marTop w:val="0"/>
      <w:marBottom w:val="0"/>
      <w:divBdr>
        <w:top w:val="none" w:sz="0" w:space="0" w:color="auto"/>
        <w:left w:val="none" w:sz="0" w:space="0" w:color="auto"/>
        <w:bottom w:val="none" w:sz="0" w:space="0" w:color="auto"/>
        <w:right w:val="none" w:sz="0" w:space="0" w:color="auto"/>
      </w:divBdr>
    </w:div>
    <w:div w:id="932085225">
      <w:bodyDiv w:val="1"/>
      <w:marLeft w:val="0"/>
      <w:marRight w:val="0"/>
      <w:marTop w:val="0"/>
      <w:marBottom w:val="0"/>
      <w:divBdr>
        <w:top w:val="none" w:sz="0" w:space="0" w:color="auto"/>
        <w:left w:val="none" w:sz="0" w:space="0" w:color="auto"/>
        <w:bottom w:val="none" w:sz="0" w:space="0" w:color="auto"/>
        <w:right w:val="none" w:sz="0" w:space="0" w:color="auto"/>
      </w:divBdr>
    </w:div>
    <w:div w:id="978340362">
      <w:bodyDiv w:val="1"/>
      <w:marLeft w:val="0"/>
      <w:marRight w:val="0"/>
      <w:marTop w:val="0"/>
      <w:marBottom w:val="0"/>
      <w:divBdr>
        <w:top w:val="none" w:sz="0" w:space="0" w:color="auto"/>
        <w:left w:val="none" w:sz="0" w:space="0" w:color="auto"/>
        <w:bottom w:val="none" w:sz="0" w:space="0" w:color="auto"/>
        <w:right w:val="none" w:sz="0" w:space="0" w:color="auto"/>
      </w:divBdr>
    </w:div>
    <w:div w:id="1410616444">
      <w:bodyDiv w:val="1"/>
      <w:marLeft w:val="0"/>
      <w:marRight w:val="0"/>
      <w:marTop w:val="0"/>
      <w:marBottom w:val="0"/>
      <w:divBdr>
        <w:top w:val="none" w:sz="0" w:space="0" w:color="auto"/>
        <w:left w:val="none" w:sz="0" w:space="0" w:color="auto"/>
        <w:bottom w:val="none" w:sz="0" w:space="0" w:color="auto"/>
        <w:right w:val="none" w:sz="0" w:space="0" w:color="auto"/>
      </w:divBdr>
    </w:div>
    <w:div w:id="1500341131">
      <w:bodyDiv w:val="1"/>
      <w:marLeft w:val="0"/>
      <w:marRight w:val="0"/>
      <w:marTop w:val="0"/>
      <w:marBottom w:val="0"/>
      <w:divBdr>
        <w:top w:val="none" w:sz="0" w:space="0" w:color="auto"/>
        <w:left w:val="none" w:sz="0" w:space="0" w:color="auto"/>
        <w:bottom w:val="none" w:sz="0" w:space="0" w:color="auto"/>
        <w:right w:val="none" w:sz="0" w:space="0" w:color="auto"/>
      </w:divBdr>
    </w:div>
    <w:div w:id="1659266203">
      <w:bodyDiv w:val="1"/>
      <w:marLeft w:val="0"/>
      <w:marRight w:val="0"/>
      <w:marTop w:val="0"/>
      <w:marBottom w:val="0"/>
      <w:divBdr>
        <w:top w:val="none" w:sz="0" w:space="0" w:color="auto"/>
        <w:left w:val="none" w:sz="0" w:space="0" w:color="auto"/>
        <w:bottom w:val="none" w:sz="0" w:space="0" w:color="auto"/>
        <w:right w:val="none" w:sz="0" w:space="0" w:color="auto"/>
      </w:divBdr>
    </w:div>
    <w:div w:id="1818649979">
      <w:bodyDiv w:val="1"/>
      <w:marLeft w:val="0"/>
      <w:marRight w:val="0"/>
      <w:marTop w:val="0"/>
      <w:marBottom w:val="0"/>
      <w:divBdr>
        <w:top w:val="none" w:sz="0" w:space="0" w:color="auto"/>
        <w:left w:val="none" w:sz="0" w:space="0" w:color="auto"/>
        <w:bottom w:val="none" w:sz="0" w:space="0" w:color="auto"/>
        <w:right w:val="none" w:sz="0" w:space="0" w:color="auto"/>
      </w:divBdr>
    </w:div>
    <w:div w:id="1890142782">
      <w:bodyDiv w:val="1"/>
      <w:marLeft w:val="0"/>
      <w:marRight w:val="0"/>
      <w:marTop w:val="0"/>
      <w:marBottom w:val="0"/>
      <w:divBdr>
        <w:top w:val="none" w:sz="0" w:space="0" w:color="auto"/>
        <w:left w:val="none" w:sz="0" w:space="0" w:color="auto"/>
        <w:bottom w:val="none" w:sz="0" w:space="0" w:color="auto"/>
        <w:right w:val="none" w:sz="0" w:space="0" w:color="auto"/>
      </w:divBdr>
    </w:div>
    <w:div w:id="20070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1701</Words>
  <Characters>9698</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bardakkaya</dc:creator>
  <cp:keywords/>
  <dc:description/>
  <cp:lastModifiedBy>YUNUS D. 202802047</cp:lastModifiedBy>
  <cp:revision>3</cp:revision>
  <dcterms:created xsi:type="dcterms:W3CDTF">2022-12-23T14:59:00Z</dcterms:created>
  <dcterms:modified xsi:type="dcterms:W3CDTF">2022-12-24T21:34:00Z</dcterms:modified>
</cp:coreProperties>
</file>