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D3F5B" w14:textId="7979E786" w:rsidR="00F46FE5" w:rsidRPr="000C47D2" w:rsidRDefault="000579E4" w:rsidP="000579E4">
      <w:pPr>
        <w:ind w:left="2124"/>
        <w:rPr>
          <w:rFonts w:ascii="Times New Roman" w:hAnsi="Times New Roman" w:cs="Times New Roman"/>
          <w:b/>
          <w:bCs/>
          <w:sz w:val="32"/>
          <w:szCs w:val="32"/>
        </w:rPr>
      </w:pPr>
      <w:r>
        <w:rPr>
          <w:rFonts w:ascii="Times New Roman" w:hAnsi="Times New Roman" w:cs="Times New Roman"/>
          <w:b/>
          <w:bCs/>
          <w:sz w:val="32"/>
          <w:szCs w:val="32"/>
        </w:rPr>
        <w:t xml:space="preserve"> System Analysis and Design</w:t>
      </w:r>
    </w:p>
    <w:p w14:paraId="153637D7" w14:textId="588E88A2" w:rsidR="000579E4" w:rsidRPr="000C47D2" w:rsidRDefault="000579E4" w:rsidP="000579E4">
      <w:pPr>
        <w:rPr>
          <w:rFonts w:ascii="Times New Roman" w:hAnsi="Times New Roman" w:cs="Times New Roman"/>
          <w:b/>
          <w:bCs/>
          <w:sz w:val="32"/>
          <w:szCs w:val="32"/>
        </w:rPr>
      </w:pPr>
      <w:r>
        <w:rPr>
          <w:rFonts w:ascii="Times New Roman" w:hAnsi="Times New Roman" w:cs="Times New Roman"/>
          <w:b/>
          <w:bCs/>
          <w:sz w:val="32"/>
          <w:szCs w:val="32"/>
        </w:rPr>
        <w:t xml:space="preserve">            Cumulative Project Report and Proposal Form </w:t>
      </w:r>
    </w:p>
    <w:p w14:paraId="3663EC93" w14:textId="77777777" w:rsidR="000579E4" w:rsidRPr="000C47D2" w:rsidRDefault="000579E4" w:rsidP="000579E4">
      <w:pPr>
        <w:rPr>
          <w:rFonts w:ascii="Times New Roman" w:hAnsi="Times New Roman" w:cs="Times New Roman"/>
          <w:b/>
          <w:bCs/>
          <w:sz w:val="32"/>
          <w:szCs w:val="32"/>
        </w:rPr>
      </w:pPr>
    </w:p>
    <w:p w14:paraId="26D3A1EB" w14:textId="3CD764BB" w:rsidR="000579E4" w:rsidRPr="000C47D2" w:rsidRDefault="000579E4" w:rsidP="000579E4">
      <w:pPr>
        <w:rPr>
          <w:rFonts w:ascii="Times New Roman" w:hAnsi="Times New Roman" w:cs="Times New Roman"/>
        </w:rPr>
      </w:pPr>
      <w:r>
        <w:rPr>
          <w:rFonts w:ascii="Times New Roman" w:hAnsi="Times New Roman" w:cs="Times New Roman"/>
          <w:b/>
          <w:bCs/>
        </w:rPr>
        <w:t>Year | University</w:t>
      </w:r>
      <w:r>
        <w:rPr>
          <w:rFonts w:ascii="Times New Roman" w:hAnsi="Times New Roman" w:cs="Times New Roman"/>
        </w:rPr>
        <w:t xml:space="preserve"> : Undergraduate Fourth Year  |  Izmir Democracy University</w:t>
        <w:br/>
      </w:r>
      <w:r>
        <w:rPr>
          <w:rFonts w:ascii="Times New Roman" w:hAnsi="Times New Roman" w:cs="Times New Roman"/>
          <w:b/>
          <w:bCs/>
        </w:rPr>
        <w:t xml:space="preserve">Department </w:t>
      </w:r>
      <w:r>
        <w:rPr>
          <w:rFonts w:ascii="Times New Roman" w:hAnsi="Times New Roman" w:cs="Times New Roman"/>
        </w:rPr>
        <w:t>: Management Information Systems</w:t>
        <w:br/>
      </w:r>
      <w:r>
        <w:rPr>
          <w:rFonts w:ascii="Times New Roman" w:hAnsi="Times New Roman" w:cs="Times New Roman"/>
          <w:b/>
          <w:bCs/>
        </w:rPr>
        <w:t>Instructor</w:t>
      </w:r>
      <w:r>
        <w:rPr>
          <w:rFonts w:ascii="Times New Roman" w:hAnsi="Times New Roman" w:cs="Times New Roman"/>
        </w:rPr>
        <w:t xml:space="preserve"> : Assoc. Prof. Dr. Mustafa Yurtsever</w:t>
      </w:r>
    </w:p>
    <w:p w14:paraId="6F73CB95" w14:textId="77777777" w:rsidR="000579E4" w:rsidRPr="000C47D2" w:rsidRDefault="000579E4" w:rsidP="000579E4">
      <w:pPr>
        <w:rPr>
          <w:rFonts w:ascii="Times New Roman" w:hAnsi="Times New Roman" w:cs="Times New Roman"/>
        </w:rPr>
      </w:pPr>
    </w:p>
    <w:p w14:paraId="27FA0398" w14:textId="71BD95A8" w:rsidR="000579E4" w:rsidRPr="000C47D2" w:rsidRDefault="000579E4" w:rsidP="000579E4">
      <w:pPr>
        <w:rPr>
          <w:rFonts w:ascii="Times New Roman" w:hAnsi="Times New Roman" w:cs="Times New Roman"/>
        </w:rPr>
      </w:pPr>
      <w:r>
        <w:rPr>
          <w:rFonts w:ascii="Times New Roman" w:hAnsi="Times New Roman" w:cs="Times New Roman"/>
          <w:b/>
          <w:bCs/>
        </w:rPr>
        <w:t xml:space="preserve">Project Title </w:t>
      </w:r>
      <w:r>
        <w:rPr>
          <w:rFonts w:ascii="Times New Roman" w:hAnsi="Times New Roman" w:cs="Times New Roman"/>
        </w:rPr>
        <w:t xml:space="preserve">: SafeTap : Match-on-Card Facial Verification System for Public Transport Cards </w:t>
      </w:r>
    </w:p>
    <w:p w14:paraId="10C27977" w14:textId="484A1CF0" w:rsidR="007368E4" w:rsidRPr="000C47D2" w:rsidRDefault="007368E4" w:rsidP="000579E4">
      <w:pPr>
        <w:rPr>
          <w:rFonts w:ascii="Times New Roman" w:hAnsi="Times New Roman" w:cs="Times New Roman"/>
        </w:rPr>
      </w:pPr>
      <w:r>
        <w:rPr>
          <w:rFonts w:ascii="Times New Roman" w:hAnsi="Times New Roman" w:cs="Times New Roman"/>
          <w:b/>
          <w:bCs/>
        </w:rPr>
        <w:t>Project Code</w:t>
      </w:r>
      <w:r>
        <w:rPr>
          <w:rFonts w:ascii="Times New Roman" w:hAnsi="Times New Roman" w:cs="Times New Roman"/>
        </w:rPr>
        <w:t xml:space="preserve"> :  SAFE-TAP-26</w:t>
      </w:r>
    </w:p>
    <w:p w14:paraId="48C497BE" w14:textId="648DF72C" w:rsidR="00E172D1" w:rsidRPr="000C47D2" w:rsidRDefault="00E172D1" w:rsidP="000579E4">
      <w:pPr>
        <w:rPr>
          <w:rFonts w:ascii="Times New Roman" w:hAnsi="Times New Roman" w:cs="Times New Roman"/>
        </w:rPr>
      </w:pPr>
      <w:r>
        <w:rPr>
          <w:rFonts w:ascii="Times New Roman" w:hAnsi="Times New Roman" w:cs="Times New Roman"/>
          <w:b/>
          <w:bCs/>
        </w:rPr>
        <w:t>Student Name and Number</w:t>
      </w:r>
      <w:r>
        <w:rPr>
          <w:rFonts w:ascii="Times New Roman" w:hAnsi="Times New Roman" w:cs="Times New Roman"/>
        </w:rPr>
        <w:t xml:space="preserve"> : Emrecan Karaslan 2204109052</w:t>
      </w:r>
    </w:p>
    <w:p w14:paraId="0626EAE6" w14:textId="323E182D" w:rsidR="00E172D1" w:rsidRPr="000C47D2" w:rsidRDefault="00E172D1" w:rsidP="000579E4">
      <w:pPr>
        <w:rPr>
          <w:rFonts w:ascii="Times New Roman" w:hAnsi="Times New Roman" w:cs="Times New Roman"/>
        </w:rPr>
      </w:pPr>
      <w:r>
        <w:rPr>
          <w:rFonts w:ascii="Times New Roman" w:hAnsi="Times New Roman" w:cs="Times New Roman"/>
          <w:b/>
          <w:bCs/>
        </w:rPr>
        <w:t>Semester</w:t>
      </w:r>
      <w:r>
        <w:rPr>
          <w:rFonts w:ascii="Times New Roman" w:hAnsi="Times New Roman" w:cs="Times New Roman"/>
        </w:rPr>
        <w:t xml:space="preserve"> : 2026-2027 Fall Semester </w:t>
      </w:r>
    </w:p>
    <w:p w14:paraId="09DC8E67" w14:textId="71AA292E" w:rsidR="00E172D1" w:rsidRPr="000C47D2" w:rsidRDefault="00E172D1" w:rsidP="000579E4">
      <w:pPr>
        <w:rPr>
          <w:rFonts w:ascii="Times New Roman" w:hAnsi="Times New Roman" w:cs="Times New Roman"/>
        </w:rPr>
      </w:pPr>
      <w:r>
        <w:rPr>
          <w:rFonts w:ascii="Times New Roman" w:hAnsi="Times New Roman" w:cs="Times New Roman"/>
          <w:b/>
          <w:bCs/>
        </w:rPr>
        <w:t xml:space="preserve">Document Version and Last Update</w:t>
      </w:r>
      <w:r>
        <w:rPr>
          <w:rFonts w:ascii="Times New Roman" w:hAnsi="Times New Roman" w:cs="Times New Roman"/>
        </w:rPr>
        <w:t xml:space="preserve"> : v0.2 | October 2026</w:t>
      </w:r>
    </w:p>
    <w:p w14:paraId="5B5D44F6" w14:textId="267DA7E7" w:rsidR="00E172D1" w:rsidRPr="000C47D2" w:rsidRDefault="00E172D1" w:rsidP="000579E4">
      <w:pPr>
        <w:rPr>
          <w:rFonts w:ascii="Times New Roman" w:hAnsi="Times New Roman" w:cs="Times New Roman"/>
        </w:rPr>
      </w:pPr>
      <w:r>
        <w:rPr>
          <w:rFonts w:ascii="Times New Roman" w:hAnsi="Times New Roman" w:cs="Times New Roman"/>
          <w:b/>
          <w:bCs/>
        </w:rPr>
        <w:t xml:space="preserve">Repository and Prototypes Links</w:t>
      </w:r>
      <w:r>
        <w:rPr>
          <w:rFonts w:ascii="Times New Roman" w:hAnsi="Times New Roman" w:cs="Times New Roman"/>
        </w:rPr>
        <w:t xml:space="preserve"> : </w:t>
      </w:r>
      <w:hyperlink r:id="rIdRepo">
        <w:r>
          <w:rPr>
            <w:rFonts w:ascii="Times New Roman" w:hAnsi="Times New Roman" w:cs="Times New Roman"/>
            <w:color w:val="0563C1"/>
            <w:u w:val="single"/>
          </w:rPr>
          <w:t>https://github.com/Emrecan35/safetap</w:t>
        </w:r>
      </w:hyperlink>
    </w:p>
    <w:p w14:paraId="1BAC4DAC" w14:textId="77777777" w:rsidR="00E172D1" w:rsidRPr="000C47D2" w:rsidRDefault="00E172D1" w:rsidP="000579E4">
      <w:pPr>
        <w:rPr>
          <w:rFonts w:ascii="Times New Roman" w:hAnsi="Times New Roman" w:cs="Times New Roman"/>
        </w:rPr>
      </w:pPr>
    </w:p>
    <w:p w14:paraId="1896241D" w14:textId="77777777" w:rsidR="003E4AF3" w:rsidRPr="000C47D2" w:rsidRDefault="003E4AF3" w:rsidP="000579E4">
      <w:pPr>
        <w:rPr>
          <w:rFonts w:ascii="Times New Roman" w:hAnsi="Times New Roman" w:cs="Times New Roman"/>
        </w:rPr>
      </w:pPr>
    </w:p>
    <w:p w14:paraId="7CD8899A" w14:textId="5159B98A" w:rsidR="003E4AF3" w:rsidRPr="000C47D2" w:rsidRDefault="003E4AF3" w:rsidP="000579E4">
      <w:pPr>
        <w:rPr>
          <w:rFonts w:ascii="Times New Roman" w:hAnsi="Times New Roman" w:cs="Times New Roman"/>
          <w:b/>
          <w:bCs/>
        </w:rPr>
      </w:pPr>
      <w:r>
        <w:rPr>
          <w:rFonts w:ascii="Times New Roman" w:hAnsi="Times New Roman" w:cs="Times New Roman"/>
          <w:b/>
          <w:bCs/>
        </w:rPr>
        <w:t>1 Problem and project objectives</w:t>
      </w:r>
    </w:p>
    <w:p w14:paraId="1496247B" w14:textId="77777777" w:rsidR="003E4AF3" w:rsidRPr="000C47D2" w:rsidRDefault="003E4AF3" w:rsidP="000579E4">
      <w:pPr>
        <w:rPr>
          <w:rFonts w:ascii="Times New Roman" w:hAnsi="Times New Roman" w:cs="Times New Roman"/>
          <w:b/>
          <w:bCs/>
        </w:rPr>
      </w:pPr>
    </w:p>
    <w:p w14:paraId="74A50063" w14:textId="64D67F36" w:rsidR="003E4AF3" w:rsidRPr="000C47D2" w:rsidRDefault="003E4AF3" w:rsidP="003E4AF3">
      <w:pPr>
        <w:pStyle w:val="ListeParagraf"/>
        <w:numPr>
          <w:ilvl w:val="1"/>
          <w:numId w:val="1"/>
        </w:numPr>
        <w:rPr>
          <w:rFonts w:ascii="Times New Roman" w:hAnsi="Times New Roman" w:cs="Times New Roman"/>
          <w:b/>
          <w:bCs/>
        </w:rPr>
      </w:pPr>
      <w:r>
        <w:rPr>
          <w:rFonts w:ascii="Times New Roman" w:hAnsi="Times New Roman" w:cs="Times New Roman"/>
          <w:b/>
          <w:bCs/>
        </w:rPr>
        <w:t>Current situation and problem statement</w:t>
      </w:r>
    </w:p>
    <w:p w14:paraId="705E1848" w14:textId="77777777" w:rsidR="003E4AF3" w:rsidRPr="000C47D2" w:rsidRDefault="003E4AF3" w:rsidP="003E4AF3">
      <w:pPr>
        <w:rPr>
          <w:rFonts w:ascii="Times New Roman" w:hAnsi="Times New Roman" w:cs="Times New Roman"/>
          <w:b/>
          <w:bCs/>
        </w:rPr>
      </w:pPr>
    </w:p>
    <w:p w14:paraId="1CCCB06C" w14:textId="790F2220" w:rsidR="003E4AF3" w:rsidRPr="000C47D2" w:rsidRDefault="003E4AF3" w:rsidP="003E4AF3">
      <w:pPr>
        <w:rPr>
          <w:rFonts w:ascii="Times New Roman" w:hAnsi="Times New Roman" w:cs="Times New Roman"/>
        </w:rPr>
      </w:pPr>
      <w:r>
        <w:rPr>
          <w:rFonts w:ascii="Times New Roman" w:hAnsi="Times New Roman" w:cs="Times New Roman"/>
        </w:rPr>
        <w:t xml:space="preserve">Public transport in İzmir (ESHOT buses, İZBAN and tram) is used daily by millions of passengers, and the İzmirim Kart has become the standard way to pay for it. However, anonymous cards that can be bought from neighborhood shops without any identity registration create a security and accountability gap: there is no verifiable link between a card and the person using it. Even personalized cards, including the discounted and free cards issued to students and seniors, are checked only as cards at the gate, never against the person holding them.</w:t>
      </w:r>
    </w:p>
    <w:p w14:paraId="2B148F86" w14:textId="77777777" w:rsidR="003E4AF3" w:rsidRPr="000C47D2" w:rsidRDefault="003E4AF3" w:rsidP="003E4AF3">
      <w:pPr>
        <w:rPr>
          <w:rFonts w:ascii="Times New Roman" w:hAnsi="Times New Roman" w:cs="Times New Roman"/>
        </w:rPr>
      </w:pPr>
    </w:p>
    <w:p w14:paraId="08EC3678" w14:textId="33243EC4" w:rsidR="003E4AF3" w:rsidRPr="000C47D2" w:rsidRDefault="003E4AF3" w:rsidP="003E4AF3">
      <w:pPr>
        <w:rPr>
          <w:rFonts w:ascii="Times New Roman" w:hAnsi="Times New Roman" w:cs="Times New Roman"/>
        </w:rPr>
      </w:pPr>
      <w:r>
        <w:rPr>
          <w:rFonts w:ascii="Times New Roman" w:hAnsi="Times New Roman" w:cs="Times New Roman"/>
        </w:rPr>
        <w:t xml:space="preserve">Currently, the system only records that a card was tapped at a given turnstile at a given time; it has no awareness of who is actually holding the card. The observable difficulty is twofold. First, a person who commits a crime or evades the authorities can travel through the network on an anonymous or stolen card without leaving a traceable identity. Second, innocent people who are falsely accused or wrongly suspected have no objective digital evidence (an alibi) showing that they were somewhere else at the time of an incident. Consequently, </w:t>
        <w:lastRenderedPageBreak/>
        <w:t>investigations depend on indirect evidence, and both public safety and individual rights are weakened.</w:t>
      </w:r>
    </w:p>
    <w:p w14:paraId="661C1CF0" w14:textId="77777777" w:rsidR="00F22B19" w:rsidRPr="000C47D2" w:rsidRDefault="00F22B19" w:rsidP="003E4AF3">
      <w:pPr>
        <w:rPr>
          <w:rFonts w:ascii="Times New Roman" w:hAnsi="Times New Roman" w:cs="Times New Roman"/>
        </w:rPr>
      </w:pPr>
    </w:p>
    <w:p w14:paraId="0E2B8916" w14:textId="7CB265AB" w:rsidR="00F22B19" w:rsidRPr="000C47D2" w:rsidRDefault="00F22B19" w:rsidP="003E4AF3">
      <w:pPr>
        <w:rPr>
          <w:rFonts w:ascii="Times New Roman" w:hAnsi="Times New Roman" w:cs="Times New Roman"/>
        </w:rPr>
      </w:pPr>
      <w:r>
        <w:rPr>
          <w:rFonts w:ascii="Times New Roman" w:hAnsi="Times New Roman" w:cs="Times New Roman"/>
        </w:rPr>
        <w:t>The root cause is the absence of a reliable, real-time link between a travel card and its holder at the point of entry. A naive fix, matching every passenger's face against a central biometric database, would raise serious privacy problems under the Turkish Personal Data Protection Law (KVKK) and could create long queues if every verification required a round trip to the cloud. The actual extent of unauthorized card use and the acceptable verification time during peak hours remain to be empirically validated during early project phases.</w:t>
      </w:r>
    </w:p>
    <w:p w14:paraId="1E29C924" w14:textId="77777777" w:rsidR="00F22B19" w:rsidRPr="000C47D2" w:rsidRDefault="00F22B19" w:rsidP="003E4AF3">
      <w:pPr>
        <w:rPr>
          <w:rFonts w:ascii="Times New Roman" w:hAnsi="Times New Roman" w:cs="Times New Roman"/>
        </w:rPr>
      </w:pPr>
    </w:p>
    <w:p w14:paraId="2404CDE2" w14:textId="0ADE20DB" w:rsidR="00F22B19" w:rsidRPr="000C47D2" w:rsidRDefault="00F22B19" w:rsidP="003E4AF3">
      <w:pPr>
        <w:rPr>
          <w:rFonts w:ascii="Times New Roman" w:hAnsi="Times New Roman" w:cs="Times New Roman"/>
          <w:b/>
          <w:bCs/>
        </w:rPr>
      </w:pPr>
      <w:r>
        <w:rPr>
          <w:rFonts w:ascii="Times New Roman" w:hAnsi="Times New Roman" w:cs="Times New Roman"/>
          <w:b/>
          <w:bCs/>
        </w:rPr>
        <w:t>1.2 Target users and initial solution</w:t>
      </w:r>
    </w:p>
    <w:p w14:paraId="0F90E10F" w14:textId="77777777" w:rsidR="00E172D1" w:rsidRPr="000C47D2" w:rsidRDefault="00E172D1" w:rsidP="000579E4">
      <w:pPr>
        <w:rPr>
          <w:rFonts w:ascii="Times New Roman" w:hAnsi="Times New Roman" w:cs="Times New Roman"/>
        </w:rPr>
      </w:pPr>
    </w:p>
    <w:p w14:paraId="7A7ECEC4" w14:textId="6DCF3CE5" w:rsidR="00F22B19" w:rsidRPr="000C47D2" w:rsidRDefault="00F22B19" w:rsidP="000579E4">
      <w:pPr>
        <w:rPr>
          <w:rFonts w:ascii="Times New Roman" w:hAnsi="Times New Roman" w:cs="Times New Roman"/>
        </w:rPr>
      </w:pPr>
      <w:r>
        <w:rPr>
          <w:rFonts w:ascii="Times New Roman" w:hAnsi="Times New Roman" w:cs="Times New Roman"/>
        </w:rPr>
        <w:t xml:space="preserve">The primary target users are daily passengers of ESHOT, İZBAN and tram services who use a personalized İzmirim Kart. Secondary stakeholders include the transport operators and the municipality, security and law-enforcement units that receive alerts, and data-protection officers responsible for KVKK compliance. SafeTap is offered to these passengers on an opt-in basis: anyone who does not consent to biometric verification keeps using a standard gate, because KVKK requires a free alternative to biometric methods. Anonymous cards are outside the scope of the system (see Section 2.1).</w:t>
      </w:r>
    </w:p>
    <w:p w14:paraId="7C0F808A" w14:textId="77777777" w:rsidR="00F22B19" w:rsidRPr="000C47D2" w:rsidRDefault="00F22B19" w:rsidP="000579E4">
      <w:pPr>
        <w:rPr>
          <w:rFonts w:ascii="Times New Roman" w:hAnsi="Times New Roman" w:cs="Times New Roman"/>
        </w:rPr>
      </w:pPr>
    </w:p>
    <w:p w14:paraId="4E629BBF" w14:textId="6260EEF7" w:rsidR="00F22B19" w:rsidRPr="000C47D2" w:rsidRDefault="00F22B19" w:rsidP="000579E4">
      <w:pPr>
        <w:rPr>
          <w:rFonts w:ascii="Times New Roman" w:hAnsi="Times New Roman" w:cs="Times New Roman"/>
        </w:rPr>
      </w:pPr>
      <w:r>
        <w:rPr>
          <w:rFonts w:ascii="Times New Roman" w:hAnsi="Times New Roman" w:cs="Times New Roman"/>
        </w:rPr>
        <w:t xml:space="preserve">SafeTap is an IoT-based facial verification layer for public transport turnstiles built on a Match-on-Card architecture. Each user's face template, a compact numerical feature vector rather than a photo, is stored in encrypted form only on the chip of their personalized İzmirim Kart; no raw image or central biometric database is created. When the card is tapped, the turnstile camera captures the live face and an edge processor on the turnstile compares it only with the template read from the card, then discards both. In the semester prototype this comparison runs on the turnstile's edge processor (a store-on-card design); in the target production design the final comparison moves into the card's own secure element, so the template never leaves the card. If the face matches, the passenger passes and a travel log (card, station, time) is recorded. If it does not match, the passenger gets a second attempt; if the mismatch repeats (a borrowed or stolen card), the gate stays closed and a silent alert is sent to security staff. Because verification runs locally in well under a second, queues are avoided and cloud servers are not burdened, while the stored logs give innocent passengers a reliable digital alibi.</w:t>
      </w:r>
    </w:p>
    <w:p w14:paraId="31202D79" w14:textId="77777777" w:rsidR="000579E4" w:rsidRPr="000C47D2" w:rsidRDefault="000579E4" w:rsidP="000579E4">
      <w:pPr>
        <w:rPr>
          <w:rFonts w:ascii="Times New Roman" w:hAnsi="Times New Roman" w:cs="Times New Roman"/>
        </w:rPr>
      </w:pPr>
    </w:p>
    <w:p w14:paraId="44E3B146" w14:textId="36C8B662" w:rsidR="00F22B19" w:rsidRPr="00D86A43" w:rsidRDefault="00F22B19" w:rsidP="00D86A43">
      <w:pPr>
        <w:pStyle w:val="ListeParagraf"/>
        <w:numPr>
          <w:ilvl w:val="1"/>
          <w:numId w:val="2"/>
        </w:numPr>
        <w:rPr>
          <w:rFonts w:ascii="Times New Roman" w:hAnsi="Times New Roman" w:cs="Times New Roman"/>
          <w:b/>
          <w:bCs/>
        </w:rPr>
      </w:pPr>
      <w:r>
        <w:rPr>
          <w:rFonts w:ascii="Times New Roman" w:hAnsi="Times New Roman" w:cs="Times New Roman"/>
          <w:b/>
          <w:bCs/>
        </w:rPr>
        <w:t>Overall aim and measurable objectives</w:t>
      </w:r>
    </w:p>
    <w:p w14:paraId="6A95304A" w14:textId="77777777" w:rsidR="000C47D2" w:rsidRPr="000C47D2" w:rsidRDefault="000C47D2" w:rsidP="000C47D2">
      <w:pPr>
        <w:pStyle w:val="ListeParagraf"/>
        <w:ind w:left="360"/>
        <w:rPr>
          <w:rFonts w:ascii="Times New Roman" w:hAnsi="Times New Roman" w:cs="Times New Roman"/>
          <w:b/>
          <w:bCs/>
        </w:rPr>
      </w:pPr>
    </w:p>
    <w:p w14:paraId="67074C1E" w14:textId="77777777" w:rsidR="000C47D2" w:rsidRPr="000C47D2" w:rsidRDefault="000C47D2" w:rsidP="000C47D2">
      <w:pPr>
        <w:pStyle w:val="ListeParagraf"/>
        <w:ind w:left="360"/>
        <w:rPr>
          <w:rFonts w:ascii="Times New Roman" w:hAnsi="Times New Roman" w:cs="Times New Roman"/>
          <w:b/>
          <w:bCs/>
        </w:rPr>
      </w:pPr>
    </w:p>
    <w:p w14:paraId="0430D0BA" w14:textId="49DAA702" w:rsidR="000C47D2" w:rsidRDefault="000C47D2" w:rsidP="000C47D2">
      <w:pPr>
        <w:pStyle w:val="ListeParagraf"/>
        <w:ind w:left="360"/>
        <w:rPr>
          <w:rFonts w:ascii="Times New Roman" w:hAnsi="Times New Roman" w:cs="Times New Roman"/>
        </w:rPr>
      </w:pPr>
      <w:r>
        <w:rPr>
          <w:rFonts w:ascii="Times New Roman" w:hAnsi="Times New Roman" w:cs="Times New Roman"/>
        </w:rPr>
        <w:t>The overall aim of SafeTap is to link every travel-card tap to its legitimate holder in real time, thereby deterring the misuse of anonymous or stolen cards and providing verifiable travel records, while keeping biometric data on the user's own card and keeping boarding delays negligible.</w:t>
      </w:r>
    </w:p>
    <w:p w14:paraId="6275B8C2" w14:textId="77777777" w:rsidR="000C47D2" w:rsidRDefault="000C47D2" w:rsidP="000C47D2">
      <w:pPr>
        <w:pStyle w:val="ListeParagraf"/>
        <w:ind w:left="360"/>
        <w:rPr>
          <w:rFonts w:ascii="Times New Roman" w:hAnsi="Times New Roman" w:cs="Times New Roman"/>
        </w:rPr>
      </w:pPr>
    </w:p>
    <w:tbl>
      <w:tblPr>
        <w:tblW w:w="9304" w:type="dxa"/>
        <w:tblCellSpacing w:w="15" w:type="dxa"/>
        <w:tblInd w:w="-150" w:type="dxa"/>
        <w:tblCellMar>
          <w:left w:w="0" w:type="dxa"/>
          <w:right w:w="0" w:type="dxa"/>
        </w:tblCellMar>
        <w:tblLook w:val="04A0" w:firstRow="1" w:lastRow="0" w:firstColumn="1" w:lastColumn="0" w:noHBand="0" w:noVBand="1"/>
      </w:tblPr>
      <w:tblGrid>
        <w:gridCol w:w="1498"/>
        <w:gridCol w:w="2756"/>
        <w:gridCol w:w="2439"/>
        <w:gridCol w:w="2611"/>
      </w:tblGrid>
      <w:tr w:rsidR="000C47D2" w:rsidRPr="000C47D2" w14:paraId="4DF461C6" w14:textId="77777777" w:rsidTr="00D86A43">
        <w:trPr>
          <w:trHeight w:val="103"/>
          <w:tblHeader/>
          <w:tblCellSpacing w:w="15" w:type="dxa"/>
        </w:trPr>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605F"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BE113"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Objective and success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65118"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Baseline and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1F297"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Verification</w:t>
            </w:r>
          </w:p>
        </w:tc>
      </w:tr>
      <w:tr w:rsidR="000C47D2" w:rsidRPr="000C47D2" w14:paraId="15AC0602" w14:textId="77777777" w:rsidTr="00D86A43">
        <w:trPr>
          <w:trHeight w:val="103"/>
          <w:tblCellSpacing w:w="15" w:type="dxa"/>
        </w:trPr>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B761"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OBJ-01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2E4E5"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Fast on-turnstile verification:</w:t>
            </w:r>
            <w:r>
              <w:rPr>
                <w:rFonts w:ascii="Times New Roman" w:hAnsi="Times New Roman" w:cs="Times New Roman"/>
              </w:rPr>
              <w:t xml:space="preserve"> Complete the card-to-face matching locally on the turnstile processor without noticeably delaying boarding during peak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40B2C"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Baseline:</w:t>
            </w:r>
            <w:r>
              <w:rPr>
                <w:rFonts w:ascii="Times New Roman" w:hAnsi="Times New Roman" w:cs="Times New Roman"/>
              </w:rPr>
              <w:t xml:space="preserve"> To be measured in prototype benchmarks (reference: round-trip time of a cloud-based face verification).</w:t>
            </w:r>
          </w:p>
          <w:p w14:paraId="361D52A1"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rPr>
              <w:br/>
            </w:r>
          </w:p>
          <w:p w14:paraId="1DF7B472"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Target:</w:t>
            </w:r>
            <w:r>
              <w:rPr>
                <w:rFonts w:ascii="Times New Roman" w:hAnsi="Times New Roman" w:cs="Times New Roman"/>
              </w:rPr>
              <w:t xml:space="preserve"> Median verification time below 500 ms and 95th percentile below 1 second per passenger.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2379B"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rPr>
              <w:t>Timestamped turnstile logs from a prototype test bench under simulated peak-hour passenger flow, compared with the cloud-based reference.</w:t>
            </w:r>
          </w:p>
        </w:tc>
      </w:tr>
      <w:tr w:rsidR="000C47D2" w:rsidRPr="000C47D2" w14:paraId="1D41BCE8" w14:textId="77777777" w:rsidTr="00D86A43">
        <w:trPr>
          <w:trHeight w:val="103"/>
          <w:tblCellSpacing w:w="15" w:type="dxa"/>
        </w:trPr>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F4642"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OBJ-02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090C"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Reliable detection of mismatched card use:</w:t>
            </w:r>
            <w:r>
              <w:rPr>
                <w:rFonts w:ascii="Times New Roman" w:hAnsi="Times New Roman" w:cs="Times New Roman"/>
              </w:rPr>
              <w:t xml:space="preserve"> Correctly reject faces that do not match the card holder while accepting legitimate holders under varied conditions (low light, sun glare, glasses; face masks are outside the prototype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2FE9A"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Baseline:</w:t>
            </w:r>
            <w:r>
              <w:rPr>
                <w:rFonts w:ascii="Times New Roman" w:hAnsi="Times New Roman" w:cs="Times New Roman"/>
              </w:rPr>
              <w:t xml:space="preserve"> To be measured with an open face dataset and consented volunteer tests under varying lighting conditions.</w:t>
            </w:r>
          </w:p>
          <w:p w14:paraId="6AFE53B4"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rPr>
              <w:br/>
            </w:r>
          </w:p>
          <w:p w14:paraId="39DE0099"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b/>
                <w:bCs/>
              </w:rPr>
              <w:t>Target:</w:t>
            </w:r>
            <w:r>
              <w:rPr>
                <w:rFonts w:ascii="Times New Roman" w:hAnsi="Times New Roman" w:cs="Times New Roman"/>
              </w:rPr>
              <w:t xml:space="preserve"> False acceptance rate below 1% and false rejection rate below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9D01E" w14:textId="77777777" w:rsidR="000C47D2" w:rsidRPr="000C47D2" w:rsidRDefault="000C47D2" w:rsidP="000C47D2">
            <w:pPr>
              <w:pStyle w:val="ListeParagraf"/>
              <w:ind w:left="360"/>
              <w:rPr>
                <w:rFonts w:ascii="Times New Roman" w:hAnsi="Times New Roman" w:cs="Times New Roman"/>
              </w:rPr>
            </w:pPr>
            <w:r>
              <w:rPr>
                <w:rFonts w:ascii="Times New Roman" w:hAnsi="Times New Roman" w:cs="Times New Roman"/>
              </w:rPr>
              <w:t>Confusion matrix (false accept / false reject) computed from prototype test sessions and correlated with the silent alerts logged by the system.</w:t>
            </w:r>
          </w:p>
        </w:tc>
      </w:tr>
    </w:tbl>
    <w:p w14:paraId="32AC7D12" w14:textId="77777777" w:rsidR="000C47D2" w:rsidRDefault="000C47D2" w:rsidP="000C47D2">
      <w:pPr>
        <w:pStyle w:val="ListeParagraf"/>
        <w:ind w:left="360"/>
        <w:rPr>
          <w:rFonts w:ascii="Times New Roman" w:hAnsi="Times New Roman" w:cs="Times New Roman"/>
        </w:rPr>
      </w:pPr>
    </w:p>
    <w:p w14:paraId="5EE5E434" w14:textId="77777777" w:rsidR="00D86A43" w:rsidRDefault="00D86A43" w:rsidP="000C47D2">
      <w:pPr>
        <w:pStyle w:val="ListeParagraf"/>
        <w:ind w:left="360"/>
        <w:rPr>
          <w:rFonts w:ascii="Times New Roman" w:hAnsi="Times New Roman" w:cs="Times New Roman"/>
        </w:rPr>
      </w:pPr>
    </w:p>
    <w:p w14:paraId="276FC874" w14:textId="341A5AE6" w:rsidR="00D86A43" w:rsidRPr="00D86A43" w:rsidRDefault="00D86A43" w:rsidP="00D86A43">
      <w:pPr>
        <w:pStyle w:val="ListeParagraf"/>
        <w:numPr>
          <w:ilvl w:val="1"/>
          <w:numId w:val="2"/>
        </w:numPr>
        <w:rPr>
          <w:rFonts w:ascii="Times New Roman" w:hAnsi="Times New Roman" w:cs="Times New Roman"/>
          <w:b/>
          <w:bCs/>
        </w:rPr>
      </w:pPr>
      <w:r>
        <w:rPr>
          <w:rFonts w:ascii="Times New Roman" w:hAnsi="Times New Roman" w:cs="Times New Roman"/>
          <w:b/>
          <w:bCs/>
        </w:rPr>
        <w:t>Expected benefits</w:t>
      </w:r>
    </w:p>
    <w:p w14:paraId="33C1FD2C" w14:textId="77777777" w:rsidR="00D86A43" w:rsidRDefault="00D86A43" w:rsidP="00D86A43">
      <w:pPr>
        <w:pStyle w:val="ListeParagraf"/>
        <w:ind w:left="360"/>
        <w:rPr>
          <w:rFonts w:ascii="Times New Roman" w:hAnsi="Times New Roman" w:cs="Times New Roman"/>
          <w:b/>
          <w:bCs/>
        </w:rPr>
      </w:pPr>
    </w:p>
    <w:p w14:paraId="28BA36F7" w14:textId="0DDF948E" w:rsidR="00D86A43" w:rsidRDefault="00D86A43" w:rsidP="00D86A43">
      <w:pPr>
        <w:pStyle w:val="ListeParagraf"/>
        <w:ind w:left="360"/>
        <w:rPr>
          <w:rFonts w:ascii="Times New Roman" w:hAnsi="Times New Roman" w:cs="Times New Roman"/>
          <w:b/>
          <w:bCs/>
        </w:rPr>
      </w:pPr>
      <w:r>
        <w:rPr>
          <w:rFonts w:ascii="Times New Roman" w:hAnsi="Times New Roman" w:cs="Times New Roman"/>
          <w:b/>
          <w:bCs/>
        </w:rPr>
        <w:t>Direct Benefits for Passengers :</w:t>
      </w:r>
    </w:p>
    <w:p w14:paraId="62395D54" w14:textId="77777777" w:rsidR="00D86A43" w:rsidRDefault="00D86A43" w:rsidP="00D86A43">
      <w:pPr>
        <w:pStyle w:val="ListeParagraf"/>
        <w:ind w:left="360"/>
        <w:rPr>
          <w:rFonts w:ascii="Times New Roman" w:hAnsi="Times New Roman" w:cs="Times New Roman"/>
          <w:b/>
          <w:bCs/>
        </w:rPr>
      </w:pPr>
    </w:p>
    <w:p w14:paraId="5E364254" w14:textId="542C96A3" w:rsidR="00D86A43" w:rsidRPr="00D86A43" w:rsidRDefault="00D86A43" w:rsidP="00D86A43">
      <w:pPr>
        <w:pStyle w:val="ListeParagraf"/>
        <w:ind w:left="360"/>
        <w:rPr>
          <w:rFonts w:ascii="Times New Roman" w:hAnsi="Times New Roman" w:cs="Times New Roman"/>
        </w:rPr>
      </w:pPr>
      <w:r>
        <w:rPr>
          <w:rFonts w:ascii="Times New Roman" w:hAnsi="Times New Roman" w:cs="Times New Roman"/>
          <w:b/>
          <w:bCs/>
        </w:rPr>
        <w:t xml:space="preserve">1-)  Protection Against False Accusations (OBJ-02): </w:t>
      </w:r>
      <w:r>
        <w:rPr>
          <w:rFonts w:ascii="Times New Roman" w:hAnsi="Times New Roman" w:cs="Times New Roman"/>
        </w:rPr>
        <w:t xml:space="preserve">Verified travel logs give innocent passengers objective digital evidence of where they were at a given time, which can serve as an alibi if they are falsely accused. The logs are released only through a lawful request and kept for a defined retention period.</w:t>
      </w:r>
    </w:p>
    <w:p w14:paraId="0EE57398" w14:textId="77777777" w:rsidR="00F7233E" w:rsidRDefault="00F7233E" w:rsidP="00D86A43">
      <w:pPr>
        <w:pStyle w:val="ListeParagraf"/>
        <w:ind w:left="360"/>
        <w:rPr>
          <w:rFonts w:ascii="Times New Roman" w:hAnsi="Times New Roman" w:cs="Times New Roman"/>
          <w:b/>
          <w:bCs/>
        </w:rPr>
      </w:pPr>
    </w:p>
    <w:p w14:paraId="629B8836" w14:textId="35A17A81" w:rsidR="00D86A43" w:rsidRDefault="00D86A43" w:rsidP="00D86A43">
      <w:pPr>
        <w:pStyle w:val="ListeParagraf"/>
        <w:ind w:left="360"/>
        <w:rPr>
          <w:rFonts w:ascii="Times New Roman" w:hAnsi="Times New Roman" w:cs="Times New Roman"/>
        </w:rPr>
      </w:pPr>
      <w:r>
        <w:rPr>
          <w:rFonts w:ascii="Times New Roman" w:hAnsi="Times New Roman" w:cs="Times New Roman"/>
          <w:b/>
          <w:bCs/>
        </w:rPr>
        <w:t xml:space="preserve">2-)  Fast and Private Boarding (OBJ-01): </w:t>
      </w:r>
      <w:r>
        <w:rPr>
          <w:rFonts w:ascii="Times New Roman" w:hAnsi="Times New Roman" w:cs="Times New Roman"/>
        </w:rPr>
        <w:t xml:space="preserve">Local matching on the turnstile avoids queues at peak hours, and because the face template is stored only on the user's own card and is discarded by the turnstile after each comparison, passengers keep control of their biometric data.</w:t>
      </w:r>
    </w:p>
    <w:p w14:paraId="3EE9B2B8" w14:textId="77777777" w:rsidR="003A416D" w:rsidRDefault="003A416D" w:rsidP="00D86A43">
      <w:pPr>
        <w:pStyle w:val="ListeParagraf"/>
        <w:ind w:left="360"/>
        <w:rPr>
          <w:rFonts w:ascii="Times New Roman" w:hAnsi="Times New Roman" w:cs="Times New Roman"/>
        </w:rPr>
      </w:pPr>
    </w:p>
    <w:p w14:paraId="61A38319" w14:textId="77777777" w:rsidR="00F7233E" w:rsidRDefault="00F7233E" w:rsidP="00D86A43">
      <w:pPr>
        <w:pStyle w:val="ListeParagraf"/>
        <w:ind w:left="360"/>
        <w:rPr>
          <w:rFonts w:ascii="Times New Roman" w:hAnsi="Times New Roman" w:cs="Times New Roman"/>
          <w:b/>
          <w:bCs/>
        </w:rPr>
      </w:pPr>
    </w:p>
    <w:p w14:paraId="08417B7C" w14:textId="77777777" w:rsidR="00F7233E" w:rsidRDefault="00F7233E" w:rsidP="00D86A43">
      <w:pPr>
        <w:pStyle w:val="ListeParagraf"/>
        <w:ind w:left="360"/>
        <w:rPr>
          <w:rFonts w:ascii="Times New Roman" w:hAnsi="Times New Roman" w:cs="Times New Roman"/>
          <w:b/>
          <w:bCs/>
        </w:rPr>
      </w:pPr>
    </w:p>
    <w:p w14:paraId="3069D83E" w14:textId="77777777" w:rsidR="00F7233E" w:rsidRDefault="00F7233E" w:rsidP="00D86A43">
      <w:pPr>
        <w:pStyle w:val="ListeParagraf"/>
        <w:ind w:left="360"/>
        <w:rPr>
          <w:rFonts w:ascii="Times New Roman" w:hAnsi="Times New Roman" w:cs="Times New Roman"/>
          <w:b/>
          <w:bCs/>
        </w:rPr>
      </w:pPr>
    </w:p>
    <w:p w14:paraId="3640782D" w14:textId="532AEA42" w:rsidR="003A416D" w:rsidRDefault="003A416D" w:rsidP="00D86A43">
      <w:pPr>
        <w:pStyle w:val="ListeParagraf"/>
        <w:ind w:left="360"/>
        <w:rPr>
          <w:rFonts w:ascii="Times New Roman" w:hAnsi="Times New Roman" w:cs="Times New Roman"/>
          <w:b/>
          <w:bCs/>
        </w:rPr>
      </w:pPr>
      <w:r>
        <w:rPr>
          <w:rFonts w:ascii="Times New Roman" w:hAnsi="Times New Roman" w:cs="Times New Roman"/>
          <w:b/>
          <w:bCs/>
        </w:rPr>
        <w:t>Indirect Benefits for Institutions &amp; Public Safety Contexts:</w:t>
      </w:r>
    </w:p>
    <w:p w14:paraId="0B134D55" w14:textId="77777777" w:rsidR="00F7233E" w:rsidRDefault="00F7233E" w:rsidP="00F7233E">
      <w:pPr>
        <w:pStyle w:val="ListeParagraf"/>
        <w:ind w:left="360"/>
        <w:rPr>
          <w:rFonts w:ascii="Times New Roman" w:hAnsi="Times New Roman" w:cs="Times New Roman"/>
          <w:b/>
          <w:bCs/>
        </w:rPr>
      </w:pPr>
    </w:p>
    <w:p w14:paraId="03143503" w14:textId="67999C6F" w:rsidR="00F7233E" w:rsidRPr="00F7233E" w:rsidRDefault="00F7233E" w:rsidP="00F7233E">
      <w:pPr>
        <w:pStyle w:val="ListeParagraf"/>
        <w:ind w:left="360"/>
        <w:rPr>
          <w:rFonts w:ascii="Times New Roman" w:hAnsi="Times New Roman" w:cs="Times New Roman"/>
        </w:rPr>
      </w:pPr>
      <w:r>
        <w:rPr>
          <w:rFonts w:ascii="Times New Roman" w:hAnsi="Times New Roman" w:cs="Times New Roman"/>
          <w:b/>
          <w:bCs/>
        </w:rPr>
        <w:t xml:space="preserve">1-)  Stronger Public Security: </w:t>
      </w:r>
      <w:r>
        <w:rPr>
          <w:rFonts w:ascii="Times New Roman" w:hAnsi="Times New Roman" w:cs="Times New Roman"/>
        </w:rPr>
        <w:t xml:space="preserve">Security units receive silent real-time alerts when a card is repeatedly used by someone other than its holder, and gain a conceptual model for traceable yet privacy-respecting public transport.</w:t>
      </w:r>
    </w:p>
    <w:p w14:paraId="21ECE78D" w14:textId="77777777" w:rsidR="00F7233E" w:rsidRDefault="00F7233E" w:rsidP="00F7233E">
      <w:pPr>
        <w:pStyle w:val="ListeParagraf"/>
        <w:ind w:left="360"/>
        <w:rPr>
          <w:rFonts w:ascii="Times New Roman" w:hAnsi="Times New Roman" w:cs="Times New Roman"/>
          <w:b/>
          <w:bCs/>
        </w:rPr>
      </w:pPr>
    </w:p>
    <w:p w14:paraId="394271C2" w14:textId="13904D29" w:rsidR="00F7233E" w:rsidRDefault="00F7233E" w:rsidP="00F7233E">
      <w:pPr>
        <w:pStyle w:val="ListeParagraf"/>
        <w:ind w:left="360"/>
        <w:rPr>
          <w:rFonts w:ascii="Times New Roman" w:hAnsi="Times New Roman" w:cs="Times New Roman"/>
        </w:rPr>
      </w:pPr>
      <w:r>
        <w:rPr>
          <w:rFonts w:ascii="Times New Roman" w:hAnsi="Times New Roman" w:cs="Times New Roman"/>
          <w:b/>
          <w:bCs/>
        </w:rPr>
        <w:t xml:space="preserve">2-)  KVKK Compliance and Lower Infrastructure Load: </w:t>
      </w:r>
      <w:r>
        <w:rPr>
          <w:rFonts w:ascii="Times New Roman" w:hAnsi="Times New Roman" w:cs="Times New Roman"/>
        </w:rPr>
        <w:t xml:space="preserve">No central biometric database is created, which substantially reduces the legal and security risk of processing biometric data, a special category of personal data under KVKK Article 6; explicit consent and a non-biometric alternative are still required. Processing at the edge also reduces dependence on cloud servers and network bandwidth.</w:t>
      </w:r>
    </w:p>
    <w:p w14:paraId="44A77573" w14:textId="77777777" w:rsidR="00474FAD" w:rsidRDefault="00474FAD" w:rsidP="00F7233E">
      <w:pPr>
        <w:pStyle w:val="ListeParagraf"/>
        <w:ind w:left="360"/>
        <w:rPr>
          <w:rFonts w:ascii="Times New Roman" w:hAnsi="Times New Roman" w:cs="Times New Roman"/>
          <w:b/>
          <w:bCs/>
        </w:rPr>
      </w:pPr>
    </w:p>
    <w:p w14:paraId="3ECA0B8E" w14:textId="77777777" w:rsidR="00474FAD" w:rsidRDefault="00474FAD" w:rsidP="00F7233E">
      <w:pPr>
        <w:pStyle w:val="ListeParagraf"/>
        <w:ind w:left="360"/>
        <w:rPr>
          <w:rFonts w:ascii="Times New Roman" w:hAnsi="Times New Roman" w:cs="Times New Roman"/>
          <w:b/>
          <w:bCs/>
        </w:rPr>
      </w:pPr>
    </w:p>
    <w:p>
      <w:pPr>
        <w:keepNext/>
        <w:rPr>
          <w:rFonts w:ascii="Times New Roman" w:hAnsi="Times New Roman" w:cs="Times New Roman"/>
        </w:rPr>
      </w:pPr>
      <w:r>
        <w:rPr>
          <w:rFonts w:ascii="Times New Roman" w:hAnsi="Times New Roman" w:cs="Times New Roman"/>
          <w:b/>
          <w:bCs/>
        </w:rPr>
        <w:t xml:space="preserve">2 Project charter and feasibility</w:t>
      </w:r>
    </w:p>
    <w:p>
      <w:pPr>
        <w:keepNext/>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2.1 Scope and boundaries</w:t>
      </w:r>
    </w:p>
    <w:p>
      <w:pPr>
        <w:keepNext/>
        <w:rPr>
          <w:rFonts w:ascii="Times New Roman" w:hAnsi="Times New Roman" w:cs="Times New Roman"/>
        </w:rPr>
      </w:pPr>
    </w:p>
    <w:p>
      <w:pPr>
        <w:jc w:val="both"/>
        <w:rPr>
          <w:rFonts w:ascii="Times New Roman" w:hAnsi="Times New Roman" w:cs="Times New Roman"/>
        </w:rPr>
      </w:pPr>
      <w:r>
        <w:rPr>
          <w:rFonts w:ascii="Times New Roman" w:hAnsi="Times New Roman" w:cs="Times New Roman"/>
        </w:rPr>
        <w:t xml:space="preserve">The semester prototype is a bench-scale simulation of a single SafeTap turnstile. An Arduino Uno acts as the gate controller and a laptop acts as the turnstile's edge processor. The prototype demonstrates the complete verification cycle for a personalized card, from enrollment to the gate decision and the resulting travel log or alert.</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Processes included.</w:t>
      </w:r>
      <w:r>
        <w:rPr>
          <w:rFonts w:ascii="Times New Roman" w:hAnsi="Times New Roman" w:cs="Times New Roman"/>
        </w:rPr>
        <w:t xml:space="preserve"> (1) </w:t>
      </w:r>
      <w:r>
        <w:rPr>
          <w:rFonts w:ascii="Times New Roman" w:hAnsi="Times New Roman" w:cs="Times New Roman"/>
          <w:b/>
          <w:bCs/>
        </w:rPr>
        <w:t xml:space="preserve">Card enrollment:</w:t>
      </w:r>
      <w:r>
        <w:rPr>
          <w:rFonts w:ascii="Times New Roman" w:hAnsi="Times New Roman" w:cs="Times New Roman"/>
        </w:rPr>
        <w:t xml:space="preserve"> a consenting volunteer's face is captured once at an enrollment station (the laptop) and converted into a 128-value face template with OpenCV (YuNet face detector and SFace recognizer). The template is compressed to 8-bit values, encrypted and written to a MIFARE Classic 1K card through an RC522 reader. (2) </w:t>
      </w:r>
      <w:r>
        <w:rPr>
          <w:rFonts w:ascii="Times New Roman" w:hAnsi="Times New Roman" w:cs="Times New Roman"/>
          <w:b/>
          <w:bCs/>
        </w:rPr>
        <w:t xml:space="preserve">Gate verification:</w:t>
      </w:r>
      <w:r>
        <w:rPr>
          <w:rFonts w:ascii="Times New Roman" w:hAnsi="Times New Roman" w:cs="Times New Roman"/>
        </w:rPr>
        <w:t xml:space="preserve"> when a card is tapped, the Arduino reads the card ID and the encrypted template and sends them to the laptop over USB serial. The laptop captures the live face, computes a similarity score against the template and returns an OPEN or DENY decision. (3) </w:t>
      </w:r>
      <w:r>
        <w:rPr>
          <w:rFonts w:ascii="Times New Roman" w:hAnsi="Times New Roman" w:cs="Times New Roman"/>
          <w:b/>
          <w:bCs/>
        </w:rPr>
        <w:t xml:space="preserve">Gate actuation and feedback:</w:t>
      </w:r>
      <w:r>
        <w:rPr>
          <w:rFonts w:ascii="Times New Roman" w:hAnsi="Times New Roman" w:cs="Times New Roman"/>
        </w:rPr>
        <w:t xml:space="preserve"> the Arduino moves a servo arm that represents the gate and shows the result on a 16x2 LCD, green and red LEDs and a buzzer. (4) </w:t>
      </w:r>
      <w:r>
        <w:rPr>
          <w:rFonts w:ascii="Times New Roman" w:hAnsi="Times New Roman" w:cs="Times New Roman"/>
          <w:b/>
          <w:bCs/>
        </w:rPr>
        <w:t xml:space="preserve">Fallback flow:</w:t>
      </w:r>
      <w:r>
        <w:rPr>
          <w:rFonts w:ascii="Times New Roman" w:hAnsi="Times New Roman" w:cs="Times New Roman"/>
        </w:rPr>
        <w:t xml:space="preserve"> after a first mismatch the passenger gets a second attempt; only a repeated mismatch keeps the gate closed and raises an alert. (5) </w:t>
      </w:r>
      <w:r>
        <w:rPr>
          <w:rFonts w:ascii="Times New Roman" w:hAnsi="Times New Roman" w:cs="Times New Roman"/>
          <w:b/>
          <w:bCs/>
        </w:rPr>
        <w:t xml:space="preserve">Travel logging and silent alerts:</w:t>
      </w:r>
      <w:r>
        <w:rPr>
          <w:rFonts w:ascii="Times New Roman" w:hAnsi="Times New Roman" w:cs="Times New Roman"/>
        </w:rPr>
        <w:t xml:space="preserve"> every decision is written to a local SQLite log (card ID, station, timestamp, decision, similarity score and latency), and repeated mismatches appear on a simple security-staff alert screen. (6) </w:t>
      </w:r>
      <w:r>
        <w:rPr>
          <w:rFonts w:ascii="Times New Roman" w:hAnsi="Times New Roman" w:cs="Times New Roman"/>
          <w:b/>
          <w:bCs/>
        </w:rPr>
        <w:t xml:space="preserve">Measurement:</w:t>
      </w:r>
      <w:r>
        <w:rPr>
          <w:rFonts w:ascii="Times New Roman" w:hAnsi="Times New Roman" w:cs="Times New Roman"/>
        </w:rPr>
        <w:t xml:space="preserve"> the same log provides the timing and accuracy data for OBJ-01 and OBJ-02.</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Users represented in the prototype.</w:t>
      </w:r>
      <w:r>
        <w:rPr>
          <w:rFonts w:ascii="Times New Roman" w:hAnsi="Times New Roman" w:cs="Times New Roman"/>
        </w:rPr>
        <w:t xml:space="preserve"> Passenger (card holder), enrollment operator, security staff (alert screen), and system administrator acting as data-protection officer (log retention and deletion).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Exclusions.</w:t>
      </w:r>
      <w:r>
        <w:rPr>
          <w:rFonts w:ascii="Times New Roman" w:hAnsi="Times New Roman" w:cs="Times New Roman"/>
        </w:rPr>
        <w:t xml:space="preserve"> Integration with the real İzmirim Kart back end and fare deduction; real İzmirim Kart chips (MIFARE Plus) and card issuance; true on-chip comparison inside a secure element, which is described as the target production design but not built; anonymous cards and the policy decision on whether they remain valid at SafeTap gates; liveness detection and protection against photo spoofing; face masks; data sharing with law-enforcement systems; field deployment at a real station; and a mobile application.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System boundary and external systems.</w:t>
      </w:r>
      <w:r>
        <w:rPr>
          <w:rFonts w:ascii="Times New Roman" w:hAnsi="Times New Roman" w:cs="Times New Roman"/>
        </w:rPr>
        <w:t xml:space="preserve"> Inside the boundary are the card reader, the Arduino gate controller, the verification software on the edge processor, the local travel log, the alert screen and the enrollment tool. Outside the boundary, and represented only as interfaces, are the İzmirim Kart fare and card management system run by İzmir Teknoloji A.Ş., the operator's security control room, law-enforcement units that may request records through a lawful procedure, and the operator's consent records.</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2.2 Assumptions, constraints and dependencies</w:t>
      </w:r>
    </w:p>
    <w:p>
      <w:pPr>
        <w:keepNext/>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Assumptions requiring validation.</w:t>
      </w:r>
      <w:r>
        <w:rPr>
          <w:rFonts w:ascii="Times New Roman" w:hAnsi="Times New Roman" w:cs="Times New Roman"/>
        </w:rPr>
        <w:t xml:space="preserve"> </w:t>
      </w:r>
      <w:r>
        <w:rPr>
          <w:rFonts w:ascii="Times New Roman" w:hAnsi="Times New Roman" w:cs="Times New Roman"/>
          <w:b/>
          <w:bCs/>
        </w:rPr>
        <w:t xml:space="preserve">A-01:</w:t>
      </w:r>
      <w:r>
        <w:rPr>
          <w:rFonts w:ascii="Times New Roman" w:hAnsi="Times New Roman" w:cs="Times New Roman"/>
        </w:rPr>
        <w:t xml:space="preserve"> A 128-value SFace template compressed to 8-bit integers (128 bytes) loses little accuracy compared with the original 32-bit version; this will be checked on the LFW benchmark by week 7. </w:t>
      </w:r>
      <w:r>
        <w:rPr>
          <w:rFonts w:ascii="Times New Roman" w:hAnsi="Times New Roman" w:cs="Times New Roman"/>
          <w:b/>
          <w:bCs/>
        </w:rPr>
        <w:t xml:space="preserve">A-02:</w:t>
      </w:r>
      <w:r>
        <w:rPr>
          <w:rFonts w:ascii="Times New Roman" w:hAnsi="Times New Roman" w:cs="Times New Roman"/>
        </w:rPr>
        <w:t xml:space="preserve"> The encrypted template, about 160 bytes including the initialization vector and integrity tag, fits in the 752 bytes of user memory on a MIFARE Classic 1K card and can be read within the latency budget. </w:t>
      </w:r>
      <w:r>
        <w:rPr>
          <w:rFonts w:ascii="Times New Roman" w:hAnsi="Times New Roman" w:cs="Times New Roman"/>
          <w:b/>
          <w:bCs/>
        </w:rPr>
        <w:t xml:space="preserve">A-03:</w:t>
      </w:r>
      <w:r>
        <w:rPr>
          <w:rFonts w:ascii="Times New Roman" w:hAnsi="Times New Roman" w:cs="Times New Roman"/>
        </w:rPr>
        <w:t xml:space="preserve"> A laptop-class processor can complete face detection and recognition within the 500 ms median target; a production turnstile would need an embedded edge processor of comparable performance. </w:t>
      </w:r>
      <w:r>
        <w:rPr>
          <w:rFonts w:ascii="Times New Roman" w:hAnsi="Times New Roman" w:cs="Times New Roman"/>
          <w:b/>
          <w:bCs/>
        </w:rPr>
        <w:t xml:space="preserve">A-04:</w:t>
      </w:r>
      <w:r>
        <w:rPr>
          <w:rFonts w:ascii="Times New Roman" w:hAnsi="Times New Roman" w:cs="Times New Roman"/>
        </w:rPr>
        <w:t xml:space="preserve"> Passengers will accept looking at a camera for less than a second while tapping; this will be checked with a short questionnaire given to test volunteers. </w:t>
      </w:r>
      <w:r>
        <w:rPr>
          <w:rFonts w:ascii="Times New Roman" w:hAnsi="Times New Roman" w:cs="Times New Roman"/>
          <w:b/>
          <w:bCs/>
        </w:rPr>
        <w:t xml:space="preserve">A-05:</w:t>
      </w:r>
      <w:r>
        <w:rPr>
          <w:rFonts w:ascii="Times New Roman" w:hAnsi="Times New Roman" w:cs="Times New Roman"/>
        </w:rPr>
        <w:t xml:space="preserve"> Results on an open face dataset and a small volunteer group are indicative, but not proof, of performance in a real station.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Constraints.</w:t>
      </w:r>
      <w:r>
        <w:rPr>
          <w:rFonts w:ascii="Times New Roman" w:hAnsi="Times New Roman" w:cs="Times New Roman"/>
        </w:rPr>
        <w:t xml:space="preserve"> This is a single-student project with about 10–12 hours per week over a 14-week semester. The cash budget is limited to about 1,200 TL. There is no access to real İzmirim Kart chips, operator data, passenger statistics or real turnstiles. Under KVKK, biometric data is special-category personal data, so volunteers must give explicit written consent and their templates must be deleted at the end of the semester. The built-in security of MIFARE Classic cards is known to be weak, so the template is encrypted at application level with AES; the prototype does not claim production-grade card security.</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Dependencies that could block delivery.</w:t>
      </w:r>
      <w:r>
        <w:rPr>
          <w:rFonts w:ascii="Times New Roman" w:hAnsi="Times New Roman" w:cs="Times New Roman"/>
        </w:rPr>
        <w:t xml:space="preserve"> </w:t>
      </w:r>
      <w:r>
        <w:rPr>
          <w:rFonts w:ascii="Times New Roman" w:hAnsi="Times New Roman" w:cs="Times New Roman"/>
          <w:b/>
          <w:bCs/>
        </w:rPr>
        <w:t xml:space="preserve">D-01:</w:t>
      </w:r>
      <w:r>
        <w:rPr>
          <w:rFonts w:ascii="Times New Roman" w:hAnsi="Times New Roman" w:cs="Times New Roman"/>
        </w:rPr>
        <w:t xml:space="preserve"> Hardware must arrive by week 5. The Arduino Uno board was out of stock at one vendor on 12 October 2026, so a second vendor is planned, and the Wokwi online simulator, which supports the MFRC522 reader with MIFARE Classic 1K cards, serves as a fallback for the gate controller. </w:t>
      </w:r>
      <w:r>
        <w:rPr>
          <w:rFonts w:ascii="Times New Roman" w:hAnsi="Times New Roman" w:cs="Times New Roman"/>
          <w:b/>
          <w:bCs/>
        </w:rPr>
        <w:t xml:space="preserve">D-02:</w:t>
      </w:r>
      <w:r>
        <w:rPr>
          <w:rFonts w:ascii="Times New Roman" w:hAnsi="Times New Roman" w:cs="Times New Roman"/>
        </w:rPr>
        <w:t xml:space="preserve"> OpenCV's pretrained YuNet and SFace models remain freely available. </w:t>
      </w:r>
      <w:r>
        <w:rPr>
          <w:rFonts w:ascii="Times New Roman" w:hAnsi="Times New Roman" w:cs="Times New Roman"/>
          <w:b/>
          <w:bCs/>
        </w:rPr>
        <w:t xml:space="preserve">D-03:</w:t>
      </w:r>
      <w:r>
        <w:rPr>
          <w:rFonts w:ascii="Times New Roman" w:hAnsi="Times New Roman" w:cs="Times New Roman"/>
        </w:rPr>
        <w:t xml:space="preserve"> Eight to ten consenting volunteers are needed for live tests, and the instructor must confirm whether ethics committee approval is required for collecting face data. </w:t>
      </w:r>
      <w:r>
        <w:rPr>
          <w:rFonts w:ascii="Times New Roman" w:hAnsi="Times New Roman" w:cs="Times New Roman"/>
          <w:b/>
          <w:bCs/>
        </w:rPr>
        <w:t xml:space="preserve">D-04:</w:t>
      </w:r>
      <w:r>
        <w:rPr>
          <w:rFonts w:ascii="Times New Roman" w:hAnsi="Times New Roman" w:cs="Times New Roman"/>
        </w:rPr>
        <w:t xml:space="preserve"> The student's own laptop and webcam are available throughout the semester.</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2.3 Feasibility assessment</w:t>
      </w:r>
    </w:p>
    <w:p>
      <w:pPr>
        <w:keepNext/>
        <w:rPr>
          <w:rFonts w:ascii="Times New Roman" w:hAnsi="Times New Roman" w:cs="Times New Roman"/>
        </w:rPr>
      </w:pPr>
    </w:p>
    <w:tbl>
      <w:tblPr>
        <w:tblW w:w="10080" w:type="dxa"/>
        <w:tblLayout w:type="fixed"/>
        <w:tblLook w:val="04A0" w:firstRow="1" w:lastRow="0" w:firstColumn="1" w:lastColumn="0" w:noHBand="0" w:noVBand="1"/>
      </w:tblPr>
      <w:tblGrid>
        <w:gridCol w:w="1512"/>
        <w:gridCol w:w="5256"/>
        <w:gridCol w:w="3312"/>
      </w:tblGrid>
      <w:tr>
        <w:trPr>
          <w:tblHeader/>
        </w:trPr>
        <w:tc>
          <w:tcPr>
            <w:tcW w:w="1512"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Dimension</w:t>
            </w:r>
          </w:p>
        </w:tc>
        <w:tc>
          <w:tcPr>
            <w:tcW w:w="5256"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Evidence and assessment</w:t>
            </w:r>
          </w:p>
        </w:tc>
        <w:tc>
          <w:tcPr>
            <w:tcW w:w="3312"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Action or condition</w:t>
            </w:r>
          </w:p>
        </w:tc>
      </w:tr>
      <w:tr>
        <w:trPr>
          <w:cantSplit/>
        </w:trPr>
        <w:tc>
          <w:tcPr>
            <w:tcW w:w="15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Technical</w:t>
            </w:r>
          </w:p>
        </w:tc>
        <w:tc>
          <w:tcPr>
            <w:tcW w:w="5256"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All components are commodity parts with public documentation: the RC522 reader and MFRC522 Arduino library for card reading and writing, a standard servo and LCD, and pySerial for Arduino–laptop communication. OpenCV ships the YuNet detector and SFace recognizer, which run on an ordinary CPU and are reported at 99.60% accuracy on the LFW benchmark. The student has Python experience and edge machine-learning experience from an earlier embedded sound-classification project. The main uncertainties are fitting the template on the card and the end-to-end latency.</w:t>
            </w:r>
          </w:p>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Assessment:</w:t>
            </w:r>
            <w:r>
              <w:rPr>
                <w:rFonts w:ascii="Times New Roman" w:hAnsi="Times New Roman" w:cs="Times New Roman"/>
                <w:sz w:val="20"/>
                <w:szCs w:val="20"/>
              </w:rPr>
              <w:t xml:space="preserve"> feasible.</w:t>
            </w:r>
          </w:p>
        </w:tc>
        <w:tc>
          <w:tcPr>
            <w:tcW w:w="33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Run a technical spike by week 6: write and read back an encrypted template on five cards and time the full tap-to-decision loop. If the template does not fit or is too slow, switch to MIFARE Classic 4K cards or reduce the template size.</w:t>
            </w:r>
          </w:p>
        </w:tc>
      </w:tr>
      <w:tr>
        <w:trPr>
          <w:cantSplit/>
        </w:trPr>
        <w:tc>
          <w:tcPr>
            <w:tcW w:w="15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Economic</w:t>
            </w:r>
          </w:p>
        </w:tc>
        <w:tc>
          <w:tcPr>
            <w:tcW w:w="5256"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The estimated cash cost is about 1,150 TL for hardware (Section 3.3). The software is open source or free, and the student effort is about 165 person-hours. The value for the course is a working, measurable demonstration of a privacy-preserving design. For an operator, the possible value is less misuse of personalized and discounted cards and verified travel records, but this is a hypothesis: no public data on card misuse in İzmir was found.</w:t>
            </w:r>
          </w:p>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Assessment:</w:t>
            </w:r>
            <w:r>
              <w:rPr>
                <w:rFonts w:ascii="Times New Roman" w:hAnsi="Times New Roman" w:cs="Times New Roman"/>
                <w:sz w:val="20"/>
                <w:szCs w:val="20"/>
              </w:rPr>
              <w:t xml:space="preserve"> feasible at student scale.</w:t>
            </w:r>
          </w:p>
        </w:tc>
        <w:tc>
          <w:tcPr>
            <w:tcW w:w="33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Buy one set of components and spare cards only, keep receipts, and replace estimated prices with actual costs in the next report version.</w:t>
            </w:r>
          </w:p>
        </w:tc>
      </w:tr>
      <w:tr>
        <w:trPr>
          <w:cantSplit/>
        </w:trPr>
        <w:tc>
          <w:tcPr>
            <w:tcW w:w="15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Operational</w:t>
            </w:r>
          </w:p>
        </w:tc>
        <w:tc>
          <w:tcPr>
            <w:tcW w:w="5256"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Tapping a card and then walking through matches existing gate behaviour; SafeTap adds a glance at the camera of less than a second. The KVKK biometric data guideline requires explicit consent and a free, unrestricted alternative for people who cannot or do not want to use biometrics, so a real deployment must be opt-in and keep a non-biometric lane. Staff need a procedure for false rejections and alerts.</w:t>
            </w:r>
          </w:p>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Assessment:</w:t>
            </w:r>
            <w:r>
              <w:rPr>
                <w:rFonts w:ascii="Times New Roman" w:hAnsi="Times New Roman" w:cs="Times New Roman"/>
                <w:sz w:val="20"/>
                <w:szCs w:val="20"/>
              </w:rPr>
              <w:t xml:space="preserve"> feasible for the prototype; conditional for real deployment.</w:t>
            </w:r>
          </w:p>
        </w:tc>
        <w:tc>
          <w:tcPr>
            <w:tcW w:w="33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Include a second-attempt and staff-assistance flow and a non-biometric lane in the to-be process model. Collect volunteer feedback on ease of use during the tests.</w:t>
            </w:r>
          </w:p>
        </w:tc>
      </w:tr>
      <w:tr>
        <w:trPr>
          <w:cantSplit/>
        </w:trPr>
        <w:tc>
          <w:tcPr>
            <w:tcW w:w="15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Schedule</w:t>
            </w:r>
          </w:p>
        </w:tc>
        <w:tc>
          <w:tcPr>
            <w:tcW w:w="5256"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Fourteen-week semester: analysis in weeks 2–7, design in weeks 8–10, prototype building in weeks 8–12 in parallel, testing in weeks 11–13 and final delivery in week 14 (Section 3.2). The main threats are hardware lead time and the midterm exam period.</w:t>
            </w:r>
          </w:p>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Assessment:</w:t>
            </w:r>
            <w:r>
              <w:rPr>
                <w:rFonts w:ascii="Times New Roman" w:hAnsi="Times New Roman" w:cs="Times New Roman"/>
                <w:sz w:val="20"/>
                <w:szCs w:val="20"/>
              </w:rPr>
              <w:t xml:space="preserve"> feasible if hardware arrives by week 5.</w:t>
            </w:r>
          </w:p>
        </w:tc>
        <w:tc>
          <w:tcPr>
            <w:tcW w:w="331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Order hardware in week 4. Start the laptop software (enrollment and matching) before the hardware arrives, and use the Wokwi simulator if delivery slips.</w:t>
            </w:r>
          </w:p>
        </w:tc>
      </w:tr>
    </w:tbl>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2.4 Risk register</w:t>
      </w:r>
    </w:p>
    <w:p>
      <w:pPr>
        <w:keepNext/>
        <w:rPr>
          <w:rFonts w:ascii="Times New Roman" w:hAnsi="Times New Roman" w:cs="Times New Roman"/>
        </w:rPr>
      </w:pPr>
    </w:p>
    <w:tbl>
      <w:tblPr>
        <w:tblW w:w="10080" w:type="dxa"/>
        <w:tblLayout w:type="fixed"/>
        <w:tblLook w:val="04A0" w:firstRow="1" w:lastRow="0" w:firstColumn="1" w:lastColumn="0" w:noHBand="0" w:noVBand="1"/>
      </w:tblPr>
      <w:tblGrid>
        <w:gridCol w:w="3500"/>
        <w:gridCol w:w="1900"/>
        <w:gridCol w:w="4680"/>
      </w:tblGrid>
      <w:tr>
        <w:trPr>
          <w:tblHeader/>
        </w:trPr>
        <w:tc>
          <w:tcPr>
            <w:tcW w:w="35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ID and risk</w:t>
            </w:r>
          </w:p>
        </w:tc>
        <w:tc>
          <w:tcPr>
            <w:tcW w:w="19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Likelihood and impact</w:t>
            </w:r>
          </w:p>
        </w:tc>
        <w:tc>
          <w:tcPr>
            <w:tcW w:w="468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Mitigation and owner</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R-01</w:t>
            </w:r>
            <w:r>
              <w:rPr>
                <w:rFonts w:ascii="Times New Roman" w:hAnsi="Times New Roman" w:cs="Times New Roman"/>
                <w:sz w:val="20"/>
                <w:szCs w:val="20"/>
              </w:rPr>
              <w:t xml:space="preserve"> Hardware arrives late or a component is faulty.</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Medium / High</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Order in week 4 from two vendors and buy spare cards; develop against the Wokwi simulator and the laptop webcam meanwhile.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R-02</w:t>
            </w:r>
            <w:r>
              <w:rPr>
                <w:rFonts w:ascii="Times New Roman" w:hAnsi="Times New Roman" w:cs="Times New Roman"/>
                <w:sz w:val="20"/>
                <w:szCs w:val="20"/>
              </w:rPr>
              <w:t xml:space="preserve"> Accuracy targets of OBJ-02 (FAR below 1%, FRR below 3%) are missed in low light, glare or with glasses.</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Medium / High</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Tune the decision threshold on LFW, add simple lighting normalization and a fixed LED fill light at the gate, and report results separately for each condition.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R-03</w:t>
            </w:r>
            <w:r>
              <w:rPr>
                <w:rFonts w:ascii="Times New Roman" w:hAnsi="Times New Roman" w:cs="Times New Roman"/>
                <w:sz w:val="20"/>
                <w:szCs w:val="20"/>
              </w:rPr>
              <w:t xml:space="preserve"> The encrypted template does not fit on the card or reads too slowly.</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Low / High</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Use 8-bit compression; fall back to MIFARE Classic 4K cards or fewer template values; verify in the week-6 spike.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R-04</w:t>
            </w:r>
            <w:r>
              <w:rPr>
                <w:rFonts w:ascii="Times New Roman" w:hAnsi="Times New Roman" w:cs="Times New Roman"/>
                <w:sz w:val="20"/>
                <w:szCs w:val="20"/>
              </w:rPr>
              <w:t xml:space="preserve"> Median verification time exceeds the 500 ms target of OBJ-01.</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Medium / Medium</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Keep the camera stream open and models preloaded, lower the detection resolution, and time each stage (card read, capture, detection, recognition, serial) to find the bottleneck.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R-05</w:t>
            </w:r>
            <w:r>
              <w:rPr>
                <w:rFonts w:ascii="Times New Roman" w:hAnsi="Times New Roman" w:cs="Times New Roman"/>
                <w:sz w:val="20"/>
                <w:szCs w:val="20"/>
              </w:rPr>
              <w:t xml:space="preserve"> Volunteer face data is mishandled, or ethics approval is required and delayed.</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Low / High</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Written consent form, only encrypted templates kept, no raw images stored after enrollment, deletion at semester end. Ask the instructor about ethics approval in week 4; if approval is not possible, test with LFW and the student's own face only.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R-06</w:t>
            </w:r>
            <w:r>
              <w:rPr>
                <w:rFonts w:ascii="Times New Roman" w:hAnsi="Times New Roman" w:cs="Times New Roman"/>
                <w:sz w:val="20"/>
                <w:szCs w:val="20"/>
              </w:rPr>
              <w:t xml:space="preserve"> A printed photo of the card holder fools the camera (spoofing).</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High / Medium</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Out of prototype scope. Demonstrate the weakness, document it as a known limitation and propose liveness detection as future work. Owner: Emrecan Karaslan.</w:t>
            </w:r>
          </w:p>
        </w:tc>
      </w:tr>
      <w:tr>
        <w:trPr>
          <w:cantSplit/>
        </w:trPr>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R-07</w:t>
            </w:r>
            <w:r>
              <w:rPr>
                <w:rFonts w:ascii="Times New Roman" w:hAnsi="Times New Roman" w:cs="Times New Roman"/>
                <w:sz w:val="20"/>
                <w:szCs w:val="20"/>
              </w:rPr>
              <w:t xml:space="preserve"> Scope creep or workload peaks around midterms.</w:t>
            </w:r>
          </w:p>
        </w:tc>
        <w:tc>
          <w:tcPr>
            <w:tcW w:w="1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Medium / Medium</w:t>
            </w:r>
          </w:p>
        </w:tc>
        <w:tc>
          <w:tcPr>
            <w:tcW w:w="46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Fixed scope as in Section 2.1, weekly progress recorded in Section 16, and a minimal alert screen. Owner: Emrecan Karaslan.</w:t>
            </w:r>
          </w:p>
        </w:tc>
      </w:tr>
    </w:tbl>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2.5 Proceed decision</w:t>
      </w:r>
    </w:p>
    <w:p>
      <w:pPr>
        <w:keepNext/>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Decision: proceed with conditions, with the scope reduced to a bench prototype.</w:t>
      </w:r>
      <w:r>
        <w:rPr>
          <w:rFonts w:ascii="Times New Roman" w:hAnsi="Times New Roman" w:cs="Times New Roman"/>
        </w:rPr>
        <w:t xml:space="preserve"> The technical assessment shows that the core idea can be built with low-cost components and open-source models, the cash cost is about 1,150 TL, and the plan fits the semester if hardware arrives on time. Operational feasibility of a real deployment, however, depends on KVKK conditions and on the operator, both outside the student's control. The project therefore proceeds as the bench prototype defined in Section 2.1 rather than as a deployable system.</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Conditions.</w:t>
      </w:r>
      <w:r>
        <w:rPr>
          <w:rFonts w:ascii="Times New Roman" w:hAnsi="Times New Roman" w:cs="Times New Roman"/>
        </w:rPr>
        <w:t xml:space="preserve"> (1) Hardware is on hand by week 5, or the gate controller moves to the Wokwi simulator. (2) The card-capacity and latency spike passes by week 6. (3) The consent procedure is approved by the instructor before any volunteer test.</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Unresolved questions.</w:t>
      </w:r>
      <w:r>
        <w:rPr>
          <w:rFonts w:ascii="Times New Roman" w:hAnsi="Times New Roman" w:cs="Times New Roman"/>
        </w:rPr>
        <w:t xml:space="preserve"> Whether anonymous cards should remain valid at SafeTap gates (a municipal policy decision); whether the MIFARE Plus chip used in İzmirim Kart can hold the template (requires operator information); and the real rate of card misuse, for which no public data was found.</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Next actions.</w:t>
      </w:r>
      <w:r>
        <w:rPr>
          <w:rFonts w:ascii="Times New Roman" w:hAnsi="Times New Roman" w:cs="Times New Roman"/>
        </w:rPr>
        <w:t xml:space="preserve"> Order the hardware and create the GitHub repository (week 4), draft the volunteer consent form (week 4), run the technical spike (weeks 4–6) and continue with the requirements analysis.</w:t>
      </w:r>
    </w:p>
    <w:p>
      <w:pPr>
        <w:rPr>
          <w:rFonts w:ascii="Times New Roman" w:hAnsi="Times New Roman" w:cs="Times New Roman"/>
        </w:rPr>
      </w:pP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3 Innovation work plan and resources</w:t>
      </w:r>
    </w:p>
    <w:p>
      <w:pPr>
        <w:keepNext/>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3.1 Existing alternatives and proposed contribution</w:t>
      </w:r>
    </w:p>
    <w:p>
      <w:pPr>
        <w:keepNext/>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(a) Central face database: Moscow Metro Face Pay.</w:t>
      </w:r>
      <w:r>
        <w:rPr>
          <w:rFonts w:ascii="Times New Roman" w:hAnsi="Times New Roman" w:cs="Times New Roman"/>
        </w:rPr>
        <w:t xml:space="preserve"> Launched across more than 240 Moscow metro stations in October 2021, Face Pay lets passengers pay by looking at a turnstile camera after linking a photo, a bank card and a Troika card in the metro app (Engadget, 2021; NFCW, 2021). No card is needed at the gate, but the biometric data is held centrally; authorities said it is stored in data centers accessible to interior ministry staff, and privacy advocates warned that it could reach the security services (Engadget, 2021). This central database is exactly the risk SafeTap is designed to avoid, and under the KVKK proportionality principle it would be hard to justify.</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(b) Template on the document, compared at the gate: ePassport e-gates.</w:t>
      </w:r>
      <w:r>
        <w:rPr>
          <w:rFonts w:ascii="Times New Roman" w:hAnsi="Times New Roman" w:cs="Times New Roman"/>
        </w:rPr>
        <w:t xml:space="preserve"> In automated border control such as Germany's EasyPASS, the gate reads the facial image from the passport chip and compares it with a live camera image; in its evaluation mode, personal and biometric data were not stored in a database (Nuppeney &amp; Breitenstein, 2010). This proves at large scale that face verification without a central database works, but border gates are expensive, rely on a full passport reader and are not designed for the passenger flow of a transit turnstile.</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(c) Match-on-card biometrics: fingerprint payment cards.</w:t>
      </w:r>
      <w:r>
        <w:rPr>
          <w:rFonts w:ascii="Times New Roman" w:hAnsi="Times New Roman" w:cs="Times New Roman"/>
        </w:rPr>
        <w:t xml:space="preserve"> Cards such as IDEMIA's F.CODE store the fingerprint template in the card's secure element, and the vendor states that it never leaves the card (IDEMIA, n.d.). On-card biometric comparison is standardized in ISO/IEC 24787 (ISO, 2024). This gives the strongest privacy, but requires a secure-element card with a built-in sensor, which costs far more than a transit card, and on-card face comparison is not yet common.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(d) Current practice in İzmir.</w:t>
      </w:r>
      <w:r>
        <w:rPr>
          <w:rFonts w:ascii="Times New Roman" w:hAnsi="Times New Roman" w:cs="Times New Roman"/>
        </w:rPr>
        <w:t xml:space="preserve"> İzmirim Kart is a MIFARE Plus contactless card operated by İzmir Teknoloji A.Ş. and managed by the municipality (Wikipedia, n.d.). The gate checks only the card, not the person holding it.</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Gap and proposed contribution.</w:t>
      </w:r>
      <w:r>
        <w:rPr>
          <w:rFonts w:ascii="Times New Roman" w:hAnsi="Times New Roman" w:cs="Times New Roman"/>
        </w:rPr>
        <w:t xml:space="preserve"> None of these approaches combines (i) no central biometric database, (ii) sub-second verification at a transit gate and (iii) the low-cost contactless cards already in use in İzmir. SafeTap's contribution is a </w:t>
      </w:r>
      <w:r>
        <w:rPr>
          <w:rFonts w:ascii="Times New Roman" w:hAnsi="Times New Roman" w:cs="Times New Roman"/>
          <w:b/>
          <w:bCs/>
        </w:rPr>
        <w:t xml:space="preserve">local adaptation and process improvement</w:t>
      </w:r>
      <w:r>
        <w:rPr>
          <w:rFonts w:ascii="Times New Roman" w:hAnsi="Times New Roman" w:cs="Times New Roman"/>
        </w:rPr>
        <w:t xml:space="preserve">: it brings the store-on-card idea proven in ePassports to public transport turnstiles and adds a second-attempt and silent-alert workflow. It also contains an </w:t>
      </w:r>
      <w:r>
        <w:rPr>
          <w:rFonts w:ascii="Times New Roman" w:hAnsi="Times New Roman" w:cs="Times New Roman"/>
          <w:b/>
          <w:bCs/>
        </w:rPr>
        <w:t xml:space="preserve">R&amp;D question</w:t>
      </w:r>
      <w:r>
        <w:rPr>
          <w:rFonts w:ascii="Times New Roman" w:hAnsi="Times New Roman" w:cs="Times New Roman"/>
        </w:rPr>
        <w:t xml:space="preserve">: can a compact, encrypted face template stored on a low-cost transit card support accurate verification in under one second? No novelty is claimed for store-on-card face verification itself.</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Technical uncertainty and how it will be investigated.</w:t>
      </w:r>
      <w:r>
        <w:rPr>
          <w:rFonts w:ascii="Times New Roman" w:hAnsi="Times New Roman" w:cs="Times New Roman"/>
        </w:rPr>
        <w:t xml:space="preserve"> The main uncertainties are the accuracy loss from compressing the template to 8-bit values, the time needed to read about 160 bytes from the card, and accuracy under poor lighting. They will be investigated in the week-6 technical spike (capacity and latency), with the LFW benchmark of 6,000 standard face pairs (accuracy before and after compression), and in volunteer sessions under three lighting conditions (weeks 11–13). In the prototype the comparison runs on the turnstile's edge processor (store-on-card); moving it into a secure-element card (true match-on-card) is the target production design.</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3.2 Work packages and milestones</w:t>
      </w:r>
    </w:p>
    <w:p>
      <w:pPr>
        <w:keepNext/>
        <w:rPr>
          <w:rFonts w:ascii="Times New Roman" w:hAnsi="Times New Roman" w:cs="Times New Roman"/>
        </w:rPr>
      </w:pPr>
    </w:p>
    <w:tbl>
      <w:tblPr>
        <w:tblW w:w="10080" w:type="dxa"/>
        <w:tblLayout w:type="fixed"/>
        <w:tblLook w:val="04A0" w:firstRow="1" w:lastRow="0" w:firstColumn="1" w:lastColumn="0" w:noHBand="0" w:noVBand="1"/>
      </w:tblPr>
      <w:tblGrid>
        <w:gridCol w:w="900"/>
        <w:gridCol w:w="3500"/>
        <w:gridCol w:w="1500"/>
        <w:gridCol w:w="900"/>
        <w:gridCol w:w="3280"/>
      </w:tblGrid>
      <w:tr>
        <w:trPr>
          <w:tblHeader/>
        </w:trPr>
        <w:tc>
          <w:tcPr>
            <w:tcW w:w="9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w:t>
            </w:r>
          </w:p>
        </w:tc>
        <w:tc>
          <w:tcPr>
            <w:tcW w:w="35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Work and deliverable</w:t>
            </w:r>
          </w:p>
        </w:tc>
        <w:tc>
          <w:tcPr>
            <w:tcW w:w="15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Owner</w:t>
            </w:r>
          </w:p>
        </w:tc>
        <w:tc>
          <w:tcPr>
            <w:tcW w:w="9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Weeks</w:t>
            </w:r>
          </w:p>
        </w:tc>
        <w:tc>
          <w:tcPr>
            <w:tcW w:w="328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Completion criterion</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WP-01</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Analysis package:</w:t>
            </w:r>
            <w:r>
              <w:rPr>
                <w:rFonts w:ascii="Times New Roman" w:hAnsi="Times New Roman" w:cs="Times New Roman"/>
                <w:sz w:val="20"/>
                <w:szCs w:val="20"/>
              </w:rPr>
              <w:t xml:space="preserve"> problem definition, charter and feasibility, requirements, as-is and to-be process models, use cases.</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2–7</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Sections reviewed by the instructor; every requirement traces to OBJ-01 or OBJ-02.</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WP-02</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Technical spike:</w:t>
            </w:r>
            <w:r>
              <w:rPr>
                <w:rFonts w:ascii="Times New Roman" w:hAnsi="Times New Roman" w:cs="Times New Roman"/>
                <w:sz w:val="20"/>
                <w:szCs w:val="20"/>
              </w:rPr>
              <w:t xml:space="preserve"> card capacity and latency test with the RC522 reader and SFace templates.</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4–6</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Encrypted 160-byte template written and read back correctly on 5 cards; full loop timed over 20 taps.</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WP-03</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Design package:</w:t>
            </w:r>
            <w:r>
              <w:rPr>
                <w:rFonts w:ascii="Times New Roman" w:hAnsi="Times New Roman" w:cs="Times New Roman"/>
                <w:sz w:val="20"/>
                <w:szCs w:val="20"/>
              </w:rPr>
              <w:t xml:space="preserve"> data model, UML class, sequence and state diagrams, architecture and deployment diagram, alert-screen mock-up, consent form.</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8–10</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Design reviewed; every use case covered by a sequence diagram.</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WP-04</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Prototype build:</w:t>
            </w:r>
            <w:r>
              <w:rPr>
                <w:rFonts w:ascii="Times New Roman" w:hAnsi="Times New Roman" w:cs="Times New Roman"/>
                <w:sz w:val="20"/>
                <w:szCs w:val="20"/>
              </w:rPr>
              <w:t xml:space="preserve"> Arduino gate-controller firmware, Python enrollment and verification software, SQLite log, alert screen.</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8–12</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Live demo of four scenarios: holder passes; borrowed card denied after second attempt and alert raised; blank or unknown card rejected; log entries visible.</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WP-05</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Testing and evaluation:</w:t>
            </w:r>
            <w:r>
              <w:rPr>
                <w:rFonts w:ascii="Times New Roman" w:hAnsi="Times New Roman" w:cs="Times New Roman"/>
                <w:sz w:val="20"/>
                <w:szCs w:val="20"/>
              </w:rPr>
              <w:t xml:space="preserve"> LFW benchmark, volunteer sessions under three lighting conditions, latency measurement.</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11–13</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Confusion matrix, FAR and FRR, and median and 95th-percentile latency over at least 200 taps, reported against OBJ-01 and OBJ-02.</w:t>
            </w:r>
          </w:p>
        </w:tc>
      </w:tr>
      <w:tr>
        <w:trPr>
          <w:cantSplit/>
        </w:trPr>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WP-06</w:t>
            </w:r>
          </w:p>
        </w:tc>
        <w:tc>
          <w:tcPr>
            <w:tcW w:w="3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Final delivery:</w:t>
            </w:r>
            <w:r>
              <w:rPr>
                <w:rFonts w:ascii="Times New Roman" w:hAnsi="Times New Roman" w:cs="Times New Roman"/>
                <w:sz w:val="20"/>
                <w:szCs w:val="20"/>
              </w:rPr>
              <w:t xml:space="preserve"> cumulative report v1.0, GitHub repository with README and demo video, final presentation.</w:t>
            </w:r>
          </w:p>
        </w:tc>
        <w:tc>
          <w:tcPr>
            <w:tcW w:w="15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w:t>
            </w:r>
          </w:p>
        </w:tc>
        <w:tc>
          <w:tcPr>
            <w:tcW w:w="9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13–14</w:t>
            </w:r>
          </w:p>
        </w:tc>
        <w:tc>
          <w:tcPr>
            <w:tcW w:w="328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Report submitted, repository public, presentation delivered.</w:t>
            </w:r>
          </w:p>
        </w:tc>
      </w:tr>
    </w:tbl>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Milestones.</w:t>
      </w:r>
      <w:r>
        <w:rPr>
          <w:rFonts w:ascii="Times New Roman" w:hAnsi="Times New Roman" w:cs="Times New Roman"/>
        </w:rPr>
        <w:t xml:space="preserve"> M1 (week 4): hardware ordered and repository created. M2 (week 6): technical spike passed. M3 (week 10): design approved. M4 (week 12): working prototype demonstrated. M5 (week 13): test results reported. M6 (week 14): final presentation.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Dependencies.</w:t>
      </w:r>
      <w:r>
        <w:rPr>
          <w:rFonts w:ascii="Times New Roman" w:hAnsi="Times New Roman" w:cs="Times New Roman"/>
        </w:rPr>
        <w:t xml:space="preserve"> WP-04 depends on WP-02 and WP-03; WP-05 depends on WP-04 and on the approved consent procedure; WP-06 depends on WP-05. WP-02 can start as soon as the hardware arrives and runs in parallel with WP-01.</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3.3 Estimated budget and effort</w:t>
      </w:r>
    </w:p>
    <w:p>
      <w:pPr>
        <w:keepNext/>
        <w:rPr>
          <w:rFonts w:ascii="Times New Roman" w:hAnsi="Times New Roman" w:cs="Times New Roman"/>
        </w:rPr>
      </w:pPr>
    </w:p>
    <w:tbl>
      <w:tblPr>
        <w:tblW w:w="9072" w:type="dxa"/>
        <w:tblLayout w:type="fixed"/>
        <w:tblLook w:val="04A0" w:firstRow="1" w:lastRow="0" w:firstColumn="1" w:lastColumn="0" w:noHBand="0" w:noVBand="1"/>
      </w:tblPr>
      <w:tblGrid>
        <w:gridCol w:w="2700"/>
        <w:gridCol w:w="2700"/>
        <w:gridCol w:w="1700"/>
        <w:gridCol w:w="1972"/>
      </w:tblGrid>
      <w:tr>
        <w:trPr>
          <w:tblHeader/>
        </w:trPr>
        <w:tc>
          <w:tcPr>
            <w:tcW w:w="27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Resource</w:t>
            </w:r>
          </w:p>
        </w:tc>
        <w:tc>
          <w:tcPr>
            <w:tcW w:w="27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Basis and quantity</w:t>
            </w:r>
          </w:p>
        </w:tc>
        <w:tc>
          <w:tcPr>
            <w:tcW w:w="1700"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Cost estimate</w:t>
            </w:r>
          </w:p>
        </w:tc>
        <w:tc>
          <w:tcPr>
            <w:tcW w:w="1972" w:type="dxa"/>
            <w:tcBorders>
              <w:top w:val="single" w:sz="6" w:space="0" w:color="C4C7C5"/>
              <w:left w:val="single" w:sz="6" w:space="0" w:color="C4C7C5"/>
              <w:bottom w:val="single" w:sz="6" w:space="0" w:color="C4C7C5"/>
              <w:right w:val="single" w:sz="6" w:space="0" w:color="C4C7C5"/>
            </w:tcBorders>
            <w:shd w:val="clear" w:color="auto" w:fill="F2F2F2"/>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Who and effort</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Arduino Uno R3 compatible board</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 × 440.47 TL (Robotistan)</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440.47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RC522 RFID reader kit (with 1 card and 1 key fob)</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 × 65.13 TL (Robotistan)</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65.13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Extra 13.56 MHz 1K cards</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5 × 12.62 TL (Robotistan)</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63.10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SG90 micro servo (gate arm)</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 unit, estimate</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 80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16x2 LCD with I2C module</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 unit, estimate</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 150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Breadboard, jumper wires, LEDs, resistors, buzzer</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 set, estimate</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 200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Contingency</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15% of hardware</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 150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Total cash expense</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b/>
                <w:bCs/>
                <w:sz w:val="20"/>
                <w:szCs w:val="20"/>
              </w:rPr>
              <w:t xml:space="preserve">≈ 1,150 TL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Laptop and webcam</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Student's own equipment</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0 TL (already owned)</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Hosting / API / tools</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Python, OpenCV with YuNet and SFace models, Arduino IDE, SQLite, GitHub Free, Wokwi free plan, LFW dataset</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0 TL (open source or free tier; Wokwi's free plan has usage limits; no cloud hosting because processing is local)</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Development and testing</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Analysis 40 h, spike 10 h, design 30 h, build 45 h, testing 20 h, report and presentation 15 h</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Not paid</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Emrecan Karaslan, 160 person-hours</w:t>
            </w:r>
          </w:p>
        </w:tc>
      </w:tr>
      <w:tr>
        <w:trPr>
          <w:cantSplit/>
        </w:trPr>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Volunteer test sessions</w:t>
            </w:r>
          </w:p>
        </w:tc>
        <w:tc>
          <w:tcPr>
            <w:tcW w:w="2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8–10 volunteers × 0.5 h</w:t>
            </w:r>
          </w:p>
        </w:tc>
        <w:tc>
          <w:tcPr>
            <w:tcW w:w="1700"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Not paid</w:t>
            </w:r>
          </w:p>
        </w:tc>
        <w:tc>
          <w:tcPr>
            <w:tcW w:w="1972" w:type="dxa"/>
            <w:tcBorders>
              <w:top w:val="single" w:sz="6" w:space="0" w:color="C4C7C5"/>
              <w:left w:val="single" w:sz="6" w:space="0" w:color="C4C7C5"/>
              <w:bottom w:val="single" w:sz="6" w:space="0" w:color="C4C7C5"/>
              <w:right w:val="single" w:sz="6" w:space="0" w:color="C4C7C5"/>
            </w:tcBorders>
            <w:tcMar>
              <w:top w:w="100" w:type="dxa"/>
              <w:left w:w="120" w:type="dxa"/>
              <w:bottom w:w="100" w:type="dxa"/>
              <w:right w:w="120" w:type="dxa"/>
            </w:tcMar>
          </w:tcPr>
          <w:p>
            <w:pPr>
              <w:spacing w:before="20" w:after="60" w:line="240" w:lineRule="auto"/>
              <w:jc w:val="left"/>
              <w:rPr>
                <w:rFonts w:ascii="Times New Roman" w:hAnsi="Times New Roman" w:cs="Times New Roman"/>
              </w:rPr>
            </w:pPr>
            <w:r>
              <w:rPr>
                <w:rFonts w:ascii="Times New Roman" w:hAnsi="Times New Roman" w:cs="Times New Roman"/>
                <w:sz w:val="20"/>
                <w:szCs w:val="20"/>
              </w:rPr>
              <w:t xml:space="preserve">Volunteers, 4–5 person-hours</w:t>
            </w:r>
          </w:p>
        </w:tc>
      </w:tr>
    </w:tbl>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rPr>
        <w:t xml:space="preserve">All amounts are in Turkish lira (TL) including VAT. Prices for the board, RFID kit and cards were checked on Robotistan on 12 October 2026; the board was out of stock that day, so the price may change with another vendor. Servo, LCD and small parts are estimates that will be replaced with actual receipts. Cash expenses (about 1,150 TL, paid by the student) are listed separately from unpaid student effort (about 165 person-hours including volunteers). Zero-cost items are either already owned or open source and free tiers; no paid API or cloud service is needed because verification runs locally.</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3.4 Adoption and potential use</w:t>
      </w:r>
    </w:p>
    <w:p>
      <w:pPr>
        <w:keepNext/>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Potential users and sponsors.</w:t>
      </w:r>
      <w:r>
        <w:rPr>
          <w:rFonts w:ascii="Times New Roman" w:hAnsi="Times New Roman" w:cs="Times New Roman"/>
        </w:rPr>
        <w:t xml:space="preserve"> After the semester, the most likely sponsors are İzmir Metropolitan Municipality and İzmir Teknoloji A.Ş., which operates İzmirim Kart, together with the transport operators ESHOT, İzmir Metro and İZBAN. Their security units would use the alert screen, and their data-protection officers would own consent and log retention.</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Potential deployment.</w:t>
      </w:r>
      <w:r>
        <w:rPr>
          <w:rFonts w:ascii="Times New Roman" w:hAnsi="Times New Roman" w:cs="Times New Roman"/>
        </w:rPr>
        <w:t xml:space="preserve"> A realistic path has three steps: (1) an opt-in pilot on one gate lane at a single station, with volunteers holding personalized cards; (2) moving to secure-element cards (for example MIFARE DESFire or Java Card) so that the comparison can run on the card itself; (3) a KVKK data-protection impact assessment, explicit consent at enrollment, and a non-biometric lane for everyone who declines.</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Support needs.</w:t>
      </w:r>
      <w:r>
        <w:rPr>
          <w:rFonts w:ascii="Times New Roman" w:hAnsi="Times New Roman" w:cs="Times New Roman"/>
        </w:rPr>
        <w:t xml:space="preserve"> Enrollment at the existing card personalization centers, staff training for false rejections and alerts, maintenance of cameras and lighting at the gates, and periodic re-enrollment as faces change with age.</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Value and sustainability.</w:t>
      </w:r>
      <w:r>
        <w:rPr>
          <w:rFonts w:ascii="Times New Roman" w:hAnsi="Times New Roman" w:cs="Times New Roman"/>
        </w:rPr>
        <w:t xml:space="preserve"> The expected value is less misuse of personalized and discounted cards, travel records that card holders can rely on and that are released only through a lawful request, and a privacy-preserving alternative to centralized face payment. The operator could fund the system as fare-revenue protection; a pilot could also be supported through research funding for undergraduate projects such as TÜBİTAK 2209-A.</w:t>
      </w:r>
    </w:p>
    <w:p>
      <w:pPr>
        <w:rPr>
          <w:rFonts w:ascii="Times New Roman" w:hAnsi="Times New Roman" w:cs="Times New Roman"/>
        </w:rPr>
      </w:pPr>
    </w:p>
    <w:p>
      <w:pPr>
        <w:jc w:val="both"/>
        <w:rPr>
          <w:rFonts w:ascii="Times New Roman" w:hAnsi="Times New Roman" w:cs="Times New Roman"/>
        </w:rPr>
      </w:pPr>
      <w:r>
        <w:rPr>
          <w:rFonts w:ascii="Times New Roman" w:hAnsi="Times New Roman" w:cs="Times New Roman"/>
          <w:b/>
          <w:bCs/>
        </w:rPr>
        <w:t xml:space="preserve">Demand is a hypothesis.</w:t>
      </w:r>
      <w:r>
        <w:rPr>
          <w:rFonts w:ascii="Times New Roman" w:hAnsi="Times New Roman" w:cs="Times New Roman"/>
        </w:rPr>
        <w:t xml:space="preserve"> H1: the operator considers card misuse costly enough to invest in prevention. H2: passengers would accept opt-in face verification at gates. Neither has been validated. H2 will be tested with a short survey of about 30 students and passengers and with the test volunteers' feedback, and H1 by requesting an interview with the operator.</w:t>
      </w:r>
    </w:p>
    <w:p>
      <w:pPr>
        <w:rPr>
          <w:rFonts w:ascii="Times New Roman" w:hAnsi="Times New Roman" w:cs="Times New Roman"/>
        </w:rPr>
      </w:pPr>
    </w:p>
    <w:p>
      <w:pPr>
        <w:keepNext/>
        <w:rPr>
          <w:rFonts w:ascii="Times New Roman" w:hAnsi="Times New Roman" w:cs="Times New Roman"/>
        </w:rPr>
      </w:pPr>
      <w:r>
        <w:rPr>
          <w:rFonts w:ascii="Times New Roman" w:hAnsi="Times New Roman" w:cs="Times New Roman"/>
          <w:b/>
          <w:bCs/>
        </w:rPr>
        <w:t xml:space="preserve">References for Sections 2 and 3</w:t>
      </w:r>
    </w:p>
    <w:p>
      <w:pPr>
        <w:keepNext/>
        <w:rPr>
          <w:rFonts w:ascii="Times New Roman" w:hAnsi="Times New Roman" w:cs="Times New Roman"/>
        </w:rPr>
      </w:pPr>
    </w:p>
    <w:p>
      <w:pPr>
        <w:ind w:left="360" w:hanging="360"/>
        <w:jc w:val="left"/>
        <w:rPr>
          <w:rFonts w:ascii="Times New Roman" w:hAnsi="Times New Roman" w:cs="Times New Roman"/>
        </w:rPr>
      </w:pPr>
      <w:r>
        <w:rPr>
          <w:rFonts w:ascii="Times New Roman" w:hAnsi="Times New Roman" w:cs="Times New Roman"/>
          <w:sz w:val="20"/>
          <w:szCs w:val="20"/>
        </w:rPr>
        <w:t xml:space="preserve">Engadget (2021). Moscow metro launches facial recognition payment system despite privacy concerns. https://www.engadget.com/moscow-metro-facial-recognition-payment-system-082754742.html</w:t>
      </w:r>
    </w:p>
    <w:p>
      <w:pPr>
        <w:ind w:left="360" w:hanging="360"/>
        <w:jc w:val="left"/>
        <w:rPr>
          <w:rFonts w:ascii="Times New Roman" w:hAnsi="Times New Roman" w:cs="Times New Roman"/>
        </w:rPr>
      </w:pPr>
      <w:r>
        <w:rPr>
          <w:rFonts w:ascii="Times New Roman" w:hAnsi="Times New Roman" w:cs="Times New Roman"/>
          <w:sz w:val="20"/>
          <w:szCs w:val="20"/>
        </w:rPr>
        <w:t xml:space="preserve">NFCW (2021). Moscow Metro completes full rollout of biometric FacePay ticketing. https://www.nfcw.com/2021/10/18/374287/moscow-metro-completes-full-rollout-of-biometric-facepay-ticketing/</w:t>
      </w:r>
    </w:p>
    <w:p>
      <w:pPr>
        <w:ind w:left="360" w:hanging="360"/>
        <w:jc w:val="left"/>
        <w:rPr>
          <w:rFonts w:ascii="Times New Roman" w:hAnsi="Times New Roman" w:cs="Times New Roman"/>
        </w:rPr>
      </w:pPr>
      <w:r>
        <w:rPr>
          <w:rFonts w:ascii="Times New Roman" w:hAnsi="Times New Roman" w:cs="Times New Roman"/>
          <w:sz w:val="20"/>
          <w:szCs w:val="20"/>
        </w:rPr>
        <w:t xml:space="preserve">Nuppeney, M., &amp; Breitenstein, M. (2010). EasyPASS – Evaluation of face recognition performance in an operational automated border control system. NIST International Biometric Performance Conference (IBPC 2010). https://www.nist.gov/document/nuppeney2marcusibpc2010easypasspaperfinalpdf</w:t>
      </w:r>
    </w:p>
    <w:p>
      <w:pPr>
        <w:ind w:left="360" w:hanging="360"/>
        <w:jc w:val="left"/>
        <w:rPr>
          <w:rFonts w:ascii="Times New Roman" w:hAnsi="Times New Roman" w:cs="Times New Roman"/>
        </w:rPr>
      </w:pPr>
      <w:r>
        <w:rPr>
          <w:rFonts w:ascii="Times New Roman" w:hAnsi="Times New Roman" w:cs="Times New Roman"/>
          <w:sz w:val="20"/>
          <w:szCs w:val="20"/>
        </w:rPr>
        <w:t xml:space="preserve">IDEMIA (n.d.). F.CODE biometric payment card [Infographic]. https://idemia.com/infographic/fcode-taking-payment-card-biometric-world</w:t>
      </w:r>
    </w:p>
    <w:p>
      <w:pPr>
        <w:ind w:left="360" w:hanging="360"/>
        <w:jc w:val="left"/>
        <w:rPr>
          <w:rFonts w:ascii="Times New Roman" w:hAnsi="Times New Roman" w:cs="Times New Roman"/>
        </w:rPr>
      </w:pPr>
      <w:r>
        <w:rPr>
          <w:rFonts w:ascii="Times New Roman" w:hAnsi="Times New Roman" w:cs="Times New Roman"/>
          <w:sz w:val="20"/>
          <w:szCs w:val="20"/>
        </w:rPr>
        <w:t xml:space="preserve">ISO (2024). ISO/IEC 24787-1:2024 Information technology — On-card biometric comparison — Part 1. https://www.iso.org/standard/83870.html</w:t>
      </w:r>
    </w:p>
    <w:p>
      <w:pPr>
        <w:ind w:left="360" w:hanging="360"/>
        <w:jc w:val="left"/>
        <w:rPr>
          <w:rFonts w:ascii="Times New Roman" w:hAnsi="Times New Roman" w:cs="Times New Roman"/>
        </w:rPr>
      </w:pPr>
      <w:r>
        <w:rPr>
          <w:rFonts w:ascii="Times New Roman" w:hAnsi="Times New Roman" w:cs="Times New Roman"/>
          <w:sz w:val="20"/>
          <w:szCs w:val="20"/>
        </w:rPr>
        <w:t xml:space="preserve">OpenCV (n.d.). DNN-based face detection and recognition (YuNet, SFace). https://docs.opencv.org/4.x/d0/dd4/tutorial_dnn_face.html</w:t>
      </w:r>
    </w:p>
    <w:p>
      <w:pPr>
        <w:ind w:left="360" w:hanging="360"/>
        <w:jc w:val="left"/>
        <w:rPr>
          <w:rFonts w:ascii="Times New Roman" w:hAnsi="Times New Roman" w:cs="Times New Roman"/>
        </w:rPr>
      </w:pPr>
      <w:r>
        <w:rPr>
          <w:rFonts w:ascii="Times New Roman" w:hAnsi="Times New Roman" w:cs="Times New Roman"/>
          <w:sz w:val="20"/>
          <w:szCs w:val="20"/>
        </w:rPr>
        <w:t xml:space="preserve">KVKK (2021). Biyometrik Verilerin İşlenmesinde Dikkat Edilecek Hususlara İlişkin Rehber. Summary: https://cottgroup.com/tr/blog/kvkk-gdpr/item/biyometrik-verilerin-kvkk-ve-gdpr-bakimindan-islenmesi</w:t>
      </w:r>
    </w:p>
    <w:p>
      <w:pPr>
        <w:ind w:left="360" w:hanging="360"/>
        <w:jc w:val="left"/>
        <w:rPr>
          <w:rFonts w:ascii="Times New Roman" w:hAnsi="Times New Roman" w:cs="Times New Roman"/>
        </w:rPr>
      </w:pPr>
      <w:r>
        <w:rPr>
          <w:rFonts w:ascii="Times New Roman" w:hAnsi="Times New Roman" w:cs="Times New Roman"/>
          <w:sz w:val="20"/>
          <w:szCs w:val="20"/>
        </w:rPr>
        <w:t xml:space="preserve">Wikipedia (n.d.). İzmirim Kart. https://en.wikipedia.org/wiki/%C4%B0zmirim_Kart</w:t>
      </w:r>
    </w:p>
    <w:p>
      <w:pPr>
        <w:ind w:left="360" w:hanging="360"/>
        <w:jc w:val="left"/>
        <w:rPr>
          <w:rFonts w:ascii="Times New Roman" w:hAnsi="Times New Roman" w:cs="Times New Roman"/>
        </w:rPr>
      </w:pPr>
      <w:r>
        <w:rPr>
          <w:rFonts w:ascii="Times New Roman" w:hAnsi="Times New Roman" w:cs="Times New Roman"/>
          <w:sz w:val="20"/>
          <w:szCs w:val="20"/>
        </w:rPr>
        <w:t xml:space="preserve">Wokwi (n.d.). MFRC522 RFID reader part reference. https://docs.wokwi.com/parts/board-mfrc522</w:t>
      </w:r>
    </w:p>
    <w:p>
      <w:pPr>
        <w:ind w:left="360" w:hanging="360"/>
        <w:jc w:val="left"/>
        <w:rPr>
          <w:rFonts w:ascii="Times New Roman" w:hAnsi="Times New Roman" w:cs="Times New Roman"/>
        </w:rPr>
      </w:pPr>
      <w:r>
        <w:rPr>
          <w:rFonts w:ascii="Times New Roman" w:hAnsi="Times New Roman" w:cs="Times New Roman"/>
          <w:sz w:val="20"/>
          <w:szCs w:val="20"/>
        </w:rPr>
        <w:t xml:space="preserve">Robotistan (2026). Product prices for Uno R3 board, RC522 kit and 13.56 MHz cards, checked 12 October 2026. https://www.robotistan.com</w:t>
      </w:r>
    </w:p>
    <w:p>
      <w:pPr>
        <w:rPr>
          <w:rFonts w:ascii="Times New Roman" w:hAnsi="Times New Roman" w:cs="Times New Roman"/>
        </w:rPr>
      </w:pPr>
    </w:p>
    <w:p>
      <w:pPr>
        <w:rPr>
          <w:rFonts w:ascii="Times New Roman" w:hAnsi="Times New Roman" w:cs="Times New Roman"/>
        </w:rPr>
      </w:pPr>
    </w:p>
    <w:p w14:paraId="334785FA" w14:textId="00B1F730" w:rsidR="00474FAD" w:rsidRPr="00F7233E" w:rsidRDefault="00474FAD" w:rsidP="00F7233E">
      <w:pPr>
        <w:pStyle w:val="ListeParagraf"/>
        <w:keepNext/>
        <w:pageBreakBefore/>
        <w:ind w:left="360"/>
        <w:rPr>
          <w:rFonts w:ascii="Times New Roman" w:hAnsi="Times New Roman" w:cs="Times New Roman"/>
          <w:b/>
          <w:bCs/>
        </w:rPr>
      </w:pPr>
      <w:r>
        <w:rPr>
          <w:rFonts w:ascii="Times New Roman" w:hAnsi="Times New Roman" w:cs="Times New Roman"/>
          <w:b/>
          <w:bCs/>
        </w:rPr>
        <w:t>16 Record of Weekly Revisions, Decisions and Contributions</w:t>
      </w:r>
    </w:p>
    <w:p w14:paraId="0AA4D2DD" w14:textId="25BC1BBF" w:rsidR="003A416D" w:rsidRDefault="003A416D" w:rsidP="00D86A43">
      <w:pPr>
        <w:pStyle w:val="ListeParagraf"/>
        <w:keepNext/>
        <w:ind w:left="360"/>
        <w:rPr>
          <w:rFonts w:ascii="Times New Roman" w:hAnsi="Times New Roman" w:cs="Times New Roman"/>
          <w:b/>
          <w:bCs/>
        </w:rPr>
      </w:pPr>
    </w:p>
    <w:tbl>
      <w:tblPr>
        <w:tblW w:w="9072" w:type="dxa"/>
        <w:tblCellSpacing w:w="15" w:type="dxa"/>
        <w:tblLayout w:type="fixed"/>
        <w:tblCellMar>
          <w:left w:w="0" w:type="dxa"/>
          <w:right w:w="0" w:type="dxa"/>
        </w:tblCellMar>
        <w:tblLook w:val="04A0" w:firstRow="1" w:lastRow="0" w:firstColumn="1" w:lastColumn="0" w:noHBand="0" w:noVBand="1"/>
      </w:tblPr>
      <w:tblGrid>
        <w:gridCol w:w="1000"/>
        <w:gridCol w:w="3200"/>
        <w:gridCol w:w="2600"/>
        <w:gridCol w:w="2272"/>
      </w:tblGrid>
      <w:tr w:rsidR="00C91364" w:rsidRPr="00F7233E" w14:paraId="49EEF4EB" w14:textId="77777777">
        <w:trPr>
          <w:cantSplit/>
          <w:tblHeader/>
          <w:tblCellSpacing w:w="15" w:type="dxa"/>
        </w:trPr>
        <w:tc>
          <w:tcPr>
            <w:tcW w:w="10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5FD48E18"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Week</w:t>
            </w:r>
          </w:p>
        </w:tc>
        <w:tc>
          <w:tcPr>
            <w:tcW w:w="32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785C10F2"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Summary of Work Completed</w:t>
            </w:r>
          </w:p>
        </w:tc>
        <w:tc>
          <w:tcPr>
            <w:tcW w:w="26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7F031922"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Key Decisions Made</w:t>
            </w:r>
          </w:p>
        </w:tc>
        <w:tc>
          <w:tcPr>
            <w:tcW w:w="2272"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34E82C0E"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Individual Contribution</w:t>
            </w:r>
          </w:p>
        </w:tc>
      </w:tr>
      <w:tr w:rsidR="00C91364" w:rsidRPr="00F7233E" w14:paraId="675684D2" w14:textId="77777777">
        <w:trPr>
          <w:cantSplit/>
          <w:tblCellSpacing w:w="15" w:type="dxa"/>
        </w:trPr>
        <w:tc>
          <w:tcPr>
            <w:tcW w:w="10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6F36C16C"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W02</w:t>
            </w:r>
          </w:p>
        </w:tc>
        <w:tc>
          <w:tcPr>
            <w:tcW w:w="32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22A73536"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 xml:space="preserve">Initial draft of Section 1 completed: </w:t>
            </w:r>
            <w:r>
              <w:rPr>
                <w:rFonts w:ascii="Times New Roman" w:hAnsi="Times New Roman" w:cs="Times New Roman"/>
              </w:rPr>
              <w:t xml:space="preserve">documented problem statement (the security gap created by anonymous İzmirim Kart), defined target users and proposed solution concept (Match-on-Card facial verification). </w:t>
              <w:lastRenderedPageBreak/>
              <w:t>Formulated overall aim along with two primary measurable objectives (OBJ-01 for verification speed and OBJ-02 for mismatch detection accuracy). Defined direct passenger benefits and indirect institutional benefits directly mapped to these objectives.</w:t>
            </w:r>
          </w:p>
        </w:tc>
        <w:tc>
          <w:tcPr>
            <w:tcW w:w="26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03B11E87" w14:textId="77777777" w:rsidR="00F7233E" w:rsidRPr="00F7233E" w:rsidRDefault="00F7233E" w:rsidP="00F7233E">
            <w:pPr>
              <w:pStyle w:val="ListeParagraf"/>
              <w:ind w:left="0" w:firstLine="0"/>
              <w:rPr>
                <w:rFonts w:ascii="Times New Roman" w:hAnsi="Times New Roman" w:cs="Times New Roman"/>
              </w:rPr>
            </w:pPr>
            <w:r>
              <w:rPr>
                <w:rFonts w:ascii="Times New Roman" w:hAnsi="Times New Roman" w:cs="Times New Roman"/>
              </w:rPr>
              <w:lastRenderedPageBreak/>
              <w:t xml:space="preserve">Selected a Match-on-Card architecture instead of a central face database to address KVKK and biometric privacy concerns and to avoid cloud latency at peak hours. Restricted the measurable </w:t>
              <w:lastRenderedPageBreak/>
              <w:t>objectives strictly to OBJ-01 and OBJ-02 to maintain a clear, verifiable baseline for testing.</w:t>
            </w:r>
          </w:p>
        </w:tc>
        <w:tc>
          <w:tcPr>
            <w:tcW w:w="2272"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3CECE694" w14:textId="0B8B39A8" w:rsidR="00F7233E" w:rsidRPr="00F7233E" w:rsidRDefault="00C91364" w:rsidP="00F7233E">
            <w:pPr>
              <w:pStyle w:val="ListeParagraf"/>
              <w:ind w:left="0" w:firstLine="0"/>
              <w:rPr>
                <w:rFonts w:ascii="Times New Roman" w:hAnsi="Times New Roman" w:cs="Times New Roman"/>
                <w:b/>
                <w:bCs/>
              </w:rPr>
            </w:pPr>
            <w:r>
              <w:rPr>
                <w:rFonts w:ascii="Times New Roman" w:hAnsi="Times New Roman" w:cs="Times New Roman"/>
                <w:b/>
                <w:bCs/>
              </w:rPr>
              <w:lastRenderedPageBreak/>
              <w:t xml:space="preserve">Emrecan Karaslan (2204109052) : </w:t>
            </w:r>
            <w:r>
              <w:rPr>
                <w:rFonts w:ascii="Times New Roman" w:hAnsi="Times New Roman" w:cs="Times New Roman"/>
              </w:rPr>
              <w:t>defined system problem, authored project objectives, mapped expected benefits, and initialized weekly report document.</w:t>
            </w:r>
          </w:p>
        </w:tc>
      </w:tr>
      <w:tr w:rsidR="00C91364" w:rsidRPr="00F7233E" w14:paraId="675684D2" w14:textId="77777777">
        <w:trPr>
          <w:cantSplit/>
          <w:tblCellSpacing w:w="15" w:type="dxa"/>
        </w:trPr>
        <w:tc>
          <w:tcPr>
            <w:tcW w:w="10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6F36C16C"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 xml:space="preserve">W03</w:t>
            </w:r>
          </w:p>
        </w:tc>
        <w:tc>
          <w:tcPr>
            <w:tcW w:w="32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22A73536" w14:textId="77777777" w:rsidR="00F7233E" w:rsidRPr="00F7233E" w:rsidRDefault="00F7233E" w:rsidP="00F7233E">
            <w:pPr>
              <w:pStyle w:val="ListeParagraf"/>
              <w:ind w:left="0" w:firstLine="0"/>
              <w:rPr>
                <w:rFonts w:ascii="Times New Roman" w:hAnsi="Times New Roman" w:cs="Times New Roman"/>
                <w:b/>
                <w:bCs/>
              </w:rPr>
            </w:pPr>
            <w:r>
              <w:rPr>
                <w:rFonts w:ascii="Times New Roman" w:hAnsi="Times New Roman" w:cs="Times New Roman"/>
                <w:b/>
                <w:bCs/>
              </w:rPr>
              <w:t xml:space="preserve">Sections 2 and 3 completed, Section 1 revised: </w:t>
            </w:r>
            <w:r>
              <w:rPr>
                <w:rFonts w:ascii="Times New Roman" w:hAnsi="Times New Roman" w:cs="Times New Roman"/>
              </w:rPr>
              <w:t xml:space="preserve">defined prototype scope, assumptions and dependencies; assessed feasibility; built a seven-item risk register; compared existing solutions; planned six work packages, budget and effort. Corrected the face-template description and KVKK claims in Section 1 and added the second-attempt flow.</w:t>
            </w:r>
          </w:p>
        </w:tc>
        <w:tc>
          <w:tcPr>
            <w:tcW w:w="2600"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03B11E87" w14:textId="77777777" w:rsidR="00F7233E" w:rsidRPr="00F7233E" w:rsidRDefault="00F7233E" w:rsidP="00F7233E">
            <w:pPr>
              <w:pStyle w:val="ListeParagraf"/>
              <w:ind w:left="0" w:firstLine="0"/>
              <w:rPr>
                <w:rFonts w:ascii="Times New Roman" w:hAnsi="Times New Roman" w:cs="Times New Roman"/>
              </w:rPr>
            </w:pPr>
            <w:r>
              <w:rPr>
                <w:rFonts w:ascii="Times New Roman" w:hAnsi="Times New Roman" w:cs="Times New Roman"/>
              </w:rPr>
              <w:t xml:space="preserve">Build an Arduino-based bench prototype with a laptop as the edge processor (store-on-card), keeping true on-card comparison as the production target. Store an 8-bit, AES-encrypted SFace template on a MIFARE Classic 1K card. Proceed with conditions; anonymous cards, face masks and liveness detection are excluded from the prototype scope.</w:t>
            </w:r>
          </w:p>
        </w:tc>
        <w:tc>
          <w:tcPr>
            <w:tcW w:w="2272" w:type="dxa"/>
            <w:tcBorders>
              <w:top w:val="single" w:sz="6" w:space="0" w:color="C4C7C5"/>
              <w:left w:val="single" w:sz="6" w:space="0" w:color="C4C7C5"/>
              <w:bottom w:val="single" w:sz="6" w:space="0" w:color="C4C7C5"/>
              <w:right w:val="single" w:sz="6" w:space="0" w:color="C4C7C5"/>
            </w:tcBorders>
            <w:tcMar>
              <w:top w:w="120" w:type="dxa"/>
              <w:left w:w="100" w:type="dxa"/>
              <w:bottom w:w="120" w:type="dxa"/>
              <w:right w:w="100" w:type="dxa"/>
            </w:tcMar>
            <w:vAlign w:val="center"/>
            <w:hideMark/>
          </w:tcPr>
          <w:p w14:paraId="3CECE694" w14:textId="0B8B39A8" w:rsidR="00F7233E" w:rsidRPr="00F7233E" w:rsidRDefault="00C91364" w:rsidP="00F7233E">
            <w:pPr>
              <w:pStyle w:val="ListeParagraf"/>
              <w:ind w:left="0" w:firstLine="0"/>
              <w:rPr>
                <w:rFonts w:ascii="Times New Roman" w:hAnsi="Times New Roman" w:cs="Times New Roman"/>
                <w:b/>
                <w:bCs/>
              </w:rPr>
            </w:pPr>
            <w:r>
              <w:rPr>
                <w:rFonts w:ascii="Times New Roman" w:hAnsi="Times New Roman" w:cs="Times New Roman"/>
                <w:b/>
                <w:bCs/>
              </w:rPr>
              <w:t xml:space="preserve">Emrecan Karaslan (2204109052): </w:t>
            </w:r>
            <w:r>
              <w:rPr>
                <w:rFonts w:ascii="Times New Roman" w:hAnsi="Times New Roman" w:cs="Times New Roman"/>
              </w:rPr>
              <w:t xml:space="preserve">researched existing solutions and component prices, authored Sections 2 and 3, revised Section 1 and updated the weekly log.</w:t>
            </w:r>
          </w:p>
        </w:tc>
      </w:tr>
    </w:tbl>
    <w:sectPr w:rsidR="00D86A43" w:rsidRPr="00D86A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A5797"/>
    <w:multiLevelType w:val="multilevel"/>
    <w:tmpl w:val="B30C49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251EBD"/>
    <w:multiLevelType w:val="multilevel"/>
    <w:tmpl w:val="F454E5B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44212053">
    <w:abstractNumId w:val="0"/>
  </w:num>
  <w:num w:numId="2" w16cid:durableId="61244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BB"/>
    <w:rsid w:val="00014D81"/>
    <w:rsid w:val="000579E4"/>
    <w:rsid w:val="000C47D2"/>
    <w:rsid w:val="002D3130"/>
    <w:rsid w:val="003A416D"/>
    <w:rsid w:val="003E4AF3"/>
    <w:rsid w:val="00474FAD"/>
    <w:rsid w:val="00484E41"/>
    <w:rsid w:val="005433BB"/>
    <w:rsid w:val="007368E4"/>
    <w:rsid w:val="00846E5B"/>
    <w:rsid w:val="00C91364"/>
    <w:rsid w:val="00D16AFD"/>
    <w:rsid w:val="00D44C68"/>
    <w:rsid w:val="00D86A43"/>
    <w:rsid w:val="00DF637F"/>
    <w:rsid w:val="00E172D1"/>
    <w:rsid w:val="00F22B19"/>
    <w:rsid w:val="00F46FE5"/>
    <w:rsid w:val="00F723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F18C8"/>
  <w15:chartTrackingRefBased/>
  <w15:docId w15:val="{612EF8C7-A736-49CF-82E8-CA6FF4F5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543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43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433B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433B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33B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33B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33B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33B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33B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33B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33B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33B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33B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33B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33B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33B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33B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33BB"/>
    <w:rPr>
      <w:rFonts w:eastAsiaTheme="majorEastAsia" w:cstheme="majorBidi"/>
      <w:color w:val="272727" w:themeColor="text1" w:themeTint="D8"/>
    </w:rPr>
  </w:style>
  <w:style w:type="paragraph" w:styleId="KonuBal">
    <w:name w:val="Title"/>
    <w:basedOn w:val="Normal"/>
    <w:next w:val="Normal"/>
    <w:link w:val="KonuBalChar"/>
    <w:uiPriority w:val="10"/>
    <w:qFormat/>
    <w:rsid w:val="0054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33B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33B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33B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33B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33BB"/>
    <w:rPr>
      <w:i/>
      <w:iCs/>
      <w:color w:val="404040" w:themeColor="text1" w:themeTint="BF"/>
    </w:rPr>
  </w:style>
  <w:style w:type="paragraph" w:styleId="ListeParagraf">
    <w:name w:val="List Paragraph"/>
    <w:basedOn w:val="Normal"/>
    <w:uiPriority w:val="34"/>
    <w:qFormat/>
    <w:rsid w:val="005433BB"/>
    <w:pPr>
      <w:ind w:left="720"/>
      <w:contextualSpacing/>
    </w:pPr>
  </w:style>
  <w:style w:type="character" w:styleId="GlVurgulama">
    <w:name w:val="Intense Emphasis"/>
    <w:basedOn w:val="VarsaylanParagrafYazTipi"/>
    <w:uiPriority w:val="21"/>
    <w:qFormat/>
    <w:rsid w:val="005433BB"/>
    <w:rPr>
      <w:i/>
      <w:iCs/>
      <w:color w:val="0F4761" w:themeColor="accent1" w:themeShade="BF"/>
    </w:rPr>
  </w:style>
  <w:style w:type="paragraph" w:styleId="GlAlnt">
    <w:name w:val="Intense Quote"/>
    <w:basedOn w:val="Normal"/>
    <w:next w:val="Normal"/>
    <w:link w:val="GlAlntChar"/>
    <w:uiPriority w:val="30"/>
    <w:qFormat/>
    <w:rsid w:val="00543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33BB"/>
    <w:rPr>
      <w:i/>
      <w:iCs/>
      <w:color w:val="0F4761" w:themeColor="accent1" w:themeShade="BF"/>
    </w:rPr>
  </w:style>
  <w:style w:type="character" w:styleId="GlBavuru">
    <w:name w:val="Intense Reference"/>
    <w:basedOn w:val="VarsaylanParagrafYazTipi"/>
    <w:uiPriority w:val="32"/>
    <w:qFormat/>
    <w:rsid w:val="00543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Repo" Type="http://schemas.openxmlformats.org/officeDocument/2006/relationships/hyperlink" Target="https://github.com/Emrecan35/safeta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1026</Words>
  <Characters>5854</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Emrecan Karaslan</cp:lastModifiedBy>
  <cp:revision>6</cp:revision>
  <dcterms:created xsi:type="dcterms:W3CDTF">2026-10-01T19:38:00Z</dcterms:created>
  <dcterms:modified xsi:type="dcterms:W3CDTF">2026-10-04T20:44:00Z</dcterms:modified>
</cp:coreProperties>
</file>