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b/>
          <w:b/>
          <w:sz w:val="32"/>
          <w:szCs w:val="32"/>
        </w:rPr>
      </w:pPr>
      <w:r>
        <w:rPr>
          <w:rFonts w:ascii="Times New Roman" w:hAnsi="Times New Roman"/>
          <w:b/>
          <w:sz w:val="32"/>
          <w:szCs w:val="32"/>
        </w:rPr>
        <w:t>T.C.</w:t>
      </w:r>
    </w:p>
    <w:p>
      <w:pPr>
        <w:pStyle w:val="NoSpacing"/>
        <w:jc w:val="center"/>
        <w:rPr>
          <w:rFonts w:ascii="Times New Roman" w:hAnsi="Times New Roman"/>
          <w:b/>
          <w:b/>
          <w:sz w:val="32"/>
          <w:szCs w:val="32"/>
        </w:rPr>
      </w:pPr>
      <w:r>
        <w:rPr>
          <w:rFonts w:ascii="Times New Roman" w:hAnsi="Times New Roman"/>
          <w:b/>
          <w:sz w:val="32"/>
          <w:szCs w:val="32"/>
        </w:rPr>
        <w:t>SAKARYA ÜNİVERSİTESİ</w:t>
      </w:r>
    </w:p>
    <w:p>
      <w:pPr>
        <w:pStyle w:val="NoSpacing"/>
        <w:jc w:val="center"/>
        <w:rPr/>
      </w:pPr>
      <w:r>
        <w:rPr>
          <w:rFonts w:ascii="Times New Roman" w:hAnsi="Times New Roman"/>
          <w:b/>
          <w:sz w:val="32"/>
          <w:szCs w:val="32"/>
        </w:rPr>
        <w:t>BİLGİSAYAR VE BİLİŞİM BİLİMLERİ FAKÜLTESİ</w:t>
      </w:r>
    </w:p>
    <w:p>
      <w:pPr>
        <w:pStyle w:val="NoSpacing"/>
        <w:jc w:val="center"/>
        <w:rPr>
          <w:rFonts w:ascii="Times New Roman" w:hAnsi="Times New Roman"/>
          <w:b/>
          <w:b/>
          <w:sz w:val="32"/>
          <w:szCs w:val="32"/>
        </w:rPr>
      </w:pPr>
      <w:r>
        <w:rPr>
          <w:rFonts w:ascii="Times New Roman" w:hAnsi="Times New Roman"/>
          <w:b/>
          <w:sz w:val="32"/>
          <w:szCs w:val="32"/>
        </w:rPr>
        <w:t>BİLGİSAYAR MÜHENDİSLİĞİ BÖLÜMÜ</w:t>
      </w:r>
    </w:p>
    <w:p>
      <w:pPr>
        <w:pStyle w:val="NoSpacing"/>
        <w:jc w:val="center"/>
        <w:rPr>
          <w:rFonts w:ascii="Times New Roman" w:hAnsi="Times New Roman"/>
          <w:b/>
          <w:b/>
          <w:sz w:val="32"/>
          <w:szCs w:val="32"/>
        </w:rPr>
      </w:pPr>
      <w:r>
        <w:rPr>
          <w:rFonts w:ascii="Times New Roman" w:hAnsi="Times New Roman"/>
          <w:b/>
          <w:sz w:val="32"/>
          <w:szCs w:val="32"/>
        </w:rPr>
      </w:r>
    </w:p>
    <w:p>
      <w:pPr>
        <w:pStyle w:val="NoSpacing"/>
        <w:jc w:val="center"/>
        <w:rPr>
          <w:rFonts w:ascii="Times New Roman" w:hAnsi="Times New Roman"/>
          <w:b/>
          <w:b/>
          <w:sz w:val="32"/>
          <w:szCs w:val="32"/>
        </w:rPr>
      </w:pPr>
      <w:r>
        <w:rPr>
          <w:rFonts w:ascii="Times New Roman" w:hAnsi="Times New Roman"/>
          <w:b/>
          <w:sz w:val="32"/>
          <w:szCs w:val="32"/>
        </w:rPr>
      </w:r>
    </w:p>
    <w:p>
      <w:pPr>
        <w:pStyle w:val="NoSpacing"/>
        <w:jc w:val="center"/>
        <w:rPr>
          <w:rFonts w:ascii="Times New Roman" w:hAnsi="Times New Roman"/>
          <w:b/>
          <w:b/>
          <w:sz w:val="32"/>
          <w:szCs w:val="32"/>
        </w:rPr>
      </w:pPr>
      <w:r>
        <w:rPr>
          <w:rFonts w:ascii="Times New Roman" w:hAnsi="Times New Roman"/>
          <w:b/>
          <w:sz w:val="32"/>
          <w:szCs w:val="32"/>
        </w:rPr>
      </w:r>
    </w:p>
    <w:p>
      <w:pPr>
        <w:pStyle w:val="NoSpacing"/>
        <w:jc w:val="center"/>
        <w:rPr>
          <w:rFonts w:ascii="Times New Roman" w:hAnsi="Times New Roman"/>
          <w:b/>
          <w:b/>
          <w:sz w:val="32"/>
          <w:szCs w:val="32"/>
        </w:rPr>
      </w:pPr>
      <w:r>
        <w:rPr>
          <w:rFonts w:ascii="Times New Roman" w:hAnsi="Times New Roman"/>
          <w:b/>
          <w:sz w:val="32"/>
          <w:szCs w:val="32"/>
        </w:rPr>
      </w:r>
    </w:p>
    <w:p>
      <w:pPr>
        <w:pStyle w:val="NoSpacing"/>
        <w:jc w:val="center"/>
        <w:rPr>
          <w:rFonts w:ascii="Times New Roman" w:hAnsi="Times New Roman"/>
          <w:b/>
          <w:b/>
          <w:sz w:val="32"/>
          <w:szCs w:val="32"/>
        </w:rPr>
      </w:pPr>
      <w:r>
        <w:rPr>
          <w:rFonts w:ascii="Times New Roman" w:hAnsi="Times New Roman"/>
          <w:b/>
          <w:sz w:val="32"/>
          <w:szCs w:val="32"/>
        </w:rPr>
      </w:r>
    </w:p>
    <w:p>
      <w:pPr>
        <w:pStyle w:val="NoSpacing"/>
        <w:jc w:val="center"/>
        <w:rPr>
          <w:rFonts w:ascii="Times New Roman" w:hAnsi="Times New Roman"/>
          <w:b/>
          <w:b/>
          <w:sz w:val="32"/>
          <w:szCs w:val="32"/>
        </w:rPr>
      </w:pPr>
      <w:r>
        <w:rPr>
          <w:rFonts w:ascii="Times New Roman" w:hAnsi="Times New Roman"/>
          <w:b/>
          <w:sz w:val="32"/>
          <w:szCs w:val="32"/>
        </w:rPr>
      </w:r>
    </w:p>
    <w:p>
      <w:pPr>
        <w:pStyle w:val="NoSpacing"/>
        <w:rPr>
          <w:rFonts w:ascii="Times New Roman" w:hAnsi="Times New Roman"/>
          <w:b/>
          <w:b/>
          <w:sz w:val="32"/>
          <w:szCs w:val="32"/>
        </w:rPr>
      </w:pPr>
      <w:r>
        <w:rPr>
          <w:rFonts w:ascii="Times New Roman" w:hAnsi="Times New Roman"/>
          <w:b/>
          <w:sz w:val="32"/>
          <w:szCs w:val="32"/>
        </w:rPr>
        <w:t>Ders</w:t>
        <w:tab/>
        <w:tab/>
        <w:tab/>
        <w:t>:</w:t>
        <w:tab/>
        <w:t xml:space="preserve">Elektronik Devreler ve Laboratuvarı </w:t>
      </w:r>
    </w:p>
    <w:p>
      <w:pPr>
        <w:pStyle w:val="NoSpacing"/>
        <w:rPr/>
      </w:pPr>
      <w:r>
        <w:rPr>
          <w:rFonts w:ascii="Times New Roman" w:hAnsi="Times New Roman"/>
          <w:b/>
          <w:sz w:val="32"/>
          <w:szCs w:val="32"/>
        </w:rPr>
        <w:t>Dönem</w:t>
        <w:tab/>
        <w:tab/>
        <w:t>:</w:t>
        <w:tab/>
        <w:t>2016-2017 Bahar Dönemi</w:t>
      </w:r>
    </w:p>
    <w:p>
      <w:pPr>
        <w:pStyle w:val="NoSpacing"/>
        <w:rPr>
          <w:rFonts w:ascii="Times New Roman" w:hAnsi="Times New Roman"/>
          <w:b/>
          <w:b/>
          <w:sz w:val="32"/>
          <w:szCs w:val="32"/>
        </w:rPr>
      </w:pPr>
      <w:r>
        <w:rPr>
          <w:rFonts w:ascii="Times New Roman" w:hAnsi="Times New Roman"/>
          <w:b/>
          <w:sz w:val="32"/>
          <w:szCs w:val="32"/>
        </w:rPr>
      </w:r>
    </w:p>
    <w:p>
      <w:pPr>
        <w:pStyle w:val="NoSpacing"/>
        <w:rPr>
          <w:rFonts w:ascii="Times New Roman" w:hAnsi="Times New Roman"/>
          <w:b/>
          <w:b/>
          <w:sz w:val="32"/>
          <w:szCs w:val="32"/>
        </w:rPr>
      </w:pPr>
      <w:r>
        <w:rPr>
          <w:rFonts w:ascii="Times New Roman" w:hAnsi="Times New Roman"/>
          <w:b/>
          <w:sz w:val="32"/>
          <w:szCs w:val="32"/>
        </w:rPr>
      </w:r>
    </w:p>
    <w:p>
      <w:pPr>
        <w:pStyle w:val="NoSpacing"/>
        <w:rPr>
          <w:rFonts w:ascii="Times New Roman" w:hAnsi="Times New Roman"/>
          <w:b/>
          <w:b/>
          <w:sz w:val="32"/>
          <w:szCs w:val="32"/>
        </w:rPr>
      </w:pPr>
      <w:r>
        <w:rPr>
          <w:rFonts w:ascii="Times New Roman" w:hAnsi="Times New Roman"/>
          <w:b/>
          <w:sz w:val="32"/>
          <w:szCs w:val="32"/>
        </w:rPr>
      </w:r>
    </w:p>
    <w:p>
      <w:pPr>
        <w:pStyle w:val="NoSpacing"/>
        <w:rPr>
          <w:rFonts w:ascii="Times New Roman" w:hAnsi="Times New Roman"/>
          <w:b/>
          <w:b/>
          <w:sz w:val="32"/>
          <w:szCs w:val="32"/>
        </w:rPr>
      </w:pPr>
      <w:r>
        <w:rPr>
          <w:rFonts w:ascii="Times New Roman" w:hAnsi="Times New Roman"/>
          <w:b/>
          <w:sz w:val="32"/>
          <w:szCs w:val="32"/>
        </w:rPr>
      </w:r>
    </w:p>
    <w:p>
      <w:pPr>
        <w:pStyle w:val="NoSpacing"/>
        <w:rPr>
          <w:rFonts w:ascii="Times New Roman" w:hAnsi="Times New Roman"/>
          <w:b/>
          <w:b/>
          <w:sz w:val="32"/>
          <w:szCs w:val="32"/>
        </w:rPr>
      </w:pPr>
      <w:r>
        <w:rPr>
          <w:rFonts w:ascii="Times New Roman" w:hAnsi="Times New Roman"/>
          <w:b/>
          <w:sz w:val="32"/>
          <w:szCs w:val="32"/>
        </w:rPr>
      </w:r>
    </w:p>
    <w:p>
      <w:pPr>
        <w:pStyle w:val="NoSpacing"/>
        <w:rPr>
          <w:rFonts w:ascii="Times New Roman" w:hAnsi="Times New Roman"/>
          <w:b/>
          <w:b/>
          <w:sz w:val="32"/>
          <w:szCs w:val="32"/>
        </w:rPr>
      </w:pPr>
      <w:r>
        <w:rPr>
          <w:rFonts w:ascii="Times New Roman" w:hAnsi="Times New Roman"/>
          <w:b/>
          <w:sz w:val="32"/>
          <w:szCs w:val="32"/>
        </w:rPr>
      </w:r>
    </w:p>
    <w:p>
      <w:pPr>
        <w:pStyle w:val="NoSpacing"/>
        <w:rPr>
          <w:rFonts w:ascii="Times New Roman" w:hAnsi="Times New Roman"/>
          <w:b/>
          <w:b/>
          <w:sz w:val="32"/>
          <w:szCs w:val="32"/>
        </w:rPr>
      </w:pPr>
      <w:r>
        <w:rPr>
          <w:rFonts w:ascii="Times New Roman" w:hAnsi="Times New Roman"/>
          <w:b/>
          <w:sz w:val="32"/>
          <w:szCs w:val="32"/>
        </w:rPr>
      </w:r>
    </w:p>
    <w:p>
      <w:pPr>
        <w:pStyle w:val="NoSpacing"/>
        <w:rPr>
          <w:rFonts w:ascii="Times New Roman" w:hAnsi="Times New Roman"/>
          <w:b/>
          <w:b/>
          <w:sz w:val="32"/>
          <w:szCs w:val="32"/>
        </w:rPr>
      </w:pPr>
      <w:r>
        <w:rPr>
          <w:rFonts w:ascii="Times New Roman" w:hAnsi="Times New Roman"/>
          <w:b/>
          <w:sz w:val="32"/>
          <w:szCs w:val="32"/>
        </w:rPr>
      </w:r>
    </w:p>
    <w:p>
      <w:pPr>
        <w:pStyle w:val="NoSpacing"/>
        <w:rPr/>
      </w:pPr>
      <w:r>
        <w:rPr>
          <w:rFonts w:ascii="Times New Roman" w:hAnsi="Times New Roman"/>
          <w:b/>
          <w:sz w:val="32"/>
          <w:szCs w:val="32"/>
        </w:rPr>
        <w:t>Grup No</w:t>
        <w:tab/>
        <w:tab/>
        <w:t>:</w:t>
        <w:tab/>
      </w:r>
      <w:r>
        <w:rPr>
          <w:rFonts w:ascii="Times New Roman" w:hAnsi="Times New Roman"/>
          <w:b/>
          <w:color w:val="FF0000"/>
          <w:sz w:val="32"/>
          <w:szCs w:val="32"/>
        </w:rPr>
        <w:t>1A5</w:t>
      </w:r>
    </w:p>
    <w:p>
      <w:pPr>
        <w:pStyle w:val="NoSpacing"/>
        <w:rPr>
          <w:rFonts w:ascii="Times New Roman" w:hAnsi="Times New Roman"/>
          <w:b/>
          <w:b/>
          <w:sz w:val="32"/>
          <w:szCs w:val="32"/>
        </w:rPr>
      </w:pPr>
      <w:r>
        <w:rPr>
          <w:rFonts w:ascii="Times New Roman" w:hAnsi="Times New Roman"/>
          <w:b/>
          <w:sz w:val="32"/>
          <w:szCs w:val="32"/>
        </w:rPr>
      </w:r>
    </w:p>
    <w:p>
      <w:pPr>
        <w:pStyle w:val="NoSpacing"/>
        <w:rPr/>
      </w:pPr>
      <w:r>
        <w:rPr>
          <w:rFonts w:ascii="Times New Roman" w:hAnsi="Times New Roman"/>
          <w:b/>
          <w:sz w:val="32"/>
          <w:szCs w:val="32"/>
        </w:rPr>
        <w:t>Deney No</w:t>
        <w:tab/>
        <w:tab/>
        <w:t>:</w:t>
        <w:tab/>
      </w:r>
      <w:r>
        <w:rPr>
          <w:rFonts w:ascii="Times New Roman" w:hAnsi="Times New Roman"/>
          <w:b/>
          <w:color w:val="FF0000"/>
          <w:sz w:val="32"/>
          <w:szCs w:val="32"/>
        </w:rPr>
        <w:t>05</w:t>
      </w:r>
    </w:p>
    <w:p>
      <w:pPr>
        <w:pStyle w:val="NoSpacing"/>
        <w:rPr/>
      </w:pPr>
      <w:r>
        <w:rPr>
          <w:rFonts w:ascii="Times New Roman" w:hAnsi="Times New Roman"/>
          <w:b/>
          <w:sz w:val="32"/>
          <w:szCs w:val="32"/>
        </w:rPr>
        <w:t>Deney Tarihi</w:t>
        <w:tab/>
        <w:t>:</w:t>
        <w:tab/>
      </w:r>
      <w:r>
        <w:rPr>
          <w:rFonts w:ascii="Times New Roman" w:hAnsi="Times New Roman"/>
          <w:b/>
          <w:color w:val="FF0000"/>
          <w:sz w:val="32"/>
          <w:szCs w:val="32"/>
        </w:rPr>
        <w:t>23.03.2017 (Deneyin yapıldığı tarih)</w:t>
      </w:r>
    </w:p>
    <w:p>
      <w:pPr>
        <w:pStyle w:val="NoSpacing"/>
        <w:rPr>
          <w:rFonts w:ascii="Times New Roman" w:hAnsi="Times New Roman"/>
          <w:b/>
          <w:b/>
          <w:color w:val="FF0000"/>
          <w:sz w:val="32"/>
          <w:szCs w:val="32"/>
        </w:rPr>
      </w:pPr>
      <w:r>
        <w:rPr>
          <w:rFonts w:ascii="Times New Roman" w:hAnsi="Times New Roman"/>
          <w:b/>
          <w:color w:val="FF0000"/>
          <w:sz w:val="32"/>
          <w:szCs w:val="32"/>
        </w:rPr>
      </w:r>
    </w:p>
    <w:p>
      <w:pPr>
        <w:pStyle w:val="NoSpacing"/>
        <w:rPr/>
      </w:pPr>
      <w:r>
        <w:rPr>
          <w:rFonts w:ascii="Times New Roman" w:hAnsi="Times New Roman"/>
          <w:b/>
          <w:color w:val="000000"/>
          <w:sz w:val="32"/>
          <w:szCs w:val="32"/>
        </w:rPr>
        <w:t>Konu</w:t>
        <w:tab/>
        <w:tab/>
        <w:t>:</w:t>
        <w:tab/>
      </w:r>
      <w:r>
        <w:rPr>
          <w:rFonts w:ascii="Times New Roman" w:hAnsi="Times New Roman"/>
          <w:b/>
          <w:color w:val="FF0000"/>
          <w:sz w:val="32"/>
          <w:szCs w:val="32"/>
        </w:rPr>
        <w:t>BJT TRANSİSTÖR DEVRESİ</w:t>
      </w:r>
      <w:r>
        <w:br w:type="page"/>
      </w:r>
    </w:p>
    <w:p>
      <w:pPr>
        <w:pStyle w:val="ListParagraph"/>
        <w:numPr>
          <w:ilvl w:val="0"/>
          <w:numId w:val="1"/>
        </w:numPr>
        <w:rPr>
          <w:rFonts w:ascii="Times New Roman" w:hAnsi="Times New Roman"/>
          <w:b/>
          <w:b/>
          <w:sz w:val="28"/>
          <w:szCs w:val="28"/>
        </w:rPr>
      </w:pPr>
      <w:r>
        <w:rPr>
          <w:rFonts w:ascii="Times New Roman" w:hAnsi="Times New Roman"/>
          <w:b/>
          <w:sz w:val="28"/>
          <w:szCs w:val="28"/>
        </w:rPr>
        <w:t>Deneyin Konusu ve Amacı</w:t>
      </w:r>
    </w:p>
    <w:p>
      <w:pPr>
        <w:pStyle w:val="ListParagraph"/>
        <w:ind w:left="1080" w:hanging="0"/>
        <w:rPr>
          <w:rFonts w:ascii="Times New Roman" w:hAnsi="Times New Roman"/>
          <w:color w:val="FF0000"/>
          <w:sz w:val="28"/>
          <w:szCs w:val="28"/>
        </w:rPr>
      </w:pPr>
      <w:r>
        <w:rPr>
          <w:rFonts w:ascii="Times New Roman" w:hAnsi="Times New Roman"/>
          <w:color w:val="FF0000"/>
          <w:sz w:val="24"/>
          <w:szCs w:val="24"/>
        </w:rPr>
        <w:t>BJT transistörlere Türkçe olarak “çift kutuplu eklemli transistör” denir. BJT ifadesi</w:t>
      </w:r>
    </w:p>
    <w:p>
      <w:pPr>
        <w:pStyle w:val="ListParagraph"/>
        <w:ind w:left="1080" w:hanging="0"/>
        <w:rPr>
          <w:rFonts w:ascii="Times New Roman" w:hAnsi="Times New Roman"/>
          <w:color w:val="FF0000"/>
          <w:sz w:val="28"/>
          <w:szCs w:val="28"/>
        </w:rPr>
      </w:pPr>
      <w:r>
        <w:rPr>
          <w:rFonts w:ascii="Times New Roman" w:hAnsi="Times New Roman"/>
          <w:color w:val="FF0000"/>
          <w:sz w:val="24"/>
          <w:szCs w:val="24"/>
        </w:rPr>
        <w:t>İngilizce Bipolar Junction Transistor ifadesinin baş harflerinden oluşmuştur. BJT transistörler en yaygın kullanılan transistördür. BJT transistörler anahtarlama ve sinyal yükselteci olarak kullanılan üç terminalli elektronik elemanlardır, Base-Emitter-Collector (Baz-Yayıcı-Toplayıcı) isimli üç terminali vardır ve BJT transistörler NPN ve PNP olmak üzere iki çeşittir. NPN transistörler için base terminaline doğru akan akım, kollektörden emitöre doğru akan akımı kontrol eder. PNP transistörlerde ise baseden dışarı akan akım, emitörden kolektöre doğru akan akımı kontrol eder.</w:t>
      </w:r>
    </w:p>
    <w:p>
      <w:pPr>
        <w:pStyle w:val="ListParagraph"/>
        <w:ind w:left="1080" w:hanging="0"/>
        <w:rPr>
          <w:sz w:val="24"/>
          <w:szCs w:val="24"/>
        </w:rPr>
      </w:pPr>
      <w:r>
        <w:rPr>
          <w:sz w:val="24"/>
          <w:szCs w:val="24"/>
        </w:rPr>
      </w:r>
    </w:p>
    <w:p>
      <w:pPr>
        <w:pStyle w:val="ListParagraph"/>
        <w:numPr>
          <w:ilvl w:val="0"/>
          <w:numId w:val="1"/>
        </w:numPr>
        <w:rPr>
          <w:rFonts w:ascii="Times New Roman" w:hAnsi="Times New Roman"/>
          <w:sz w:val="28"/>
          <w:szCs w:val="28"/>
        </w:rPr>
      </w:pPr>
      <w:r>
        <w:rPr>
          <w:rFonts w:ascii="Times New Roman" w:hAnsi="Times New Roman"/>
          <w:b/>
          <w:sz w:val="28"/>
          <w:szCs w:val="28"/>
        </w:rPr>
        <w:t>Deneyde Kullanılan Cihaz ve Elemanlar</w:t>
      </w:r>
    </w:p>
    <w:p>
      <w:pPr>
        <w:pStyle w:val="ListParagraph"/>
        <w:numPr>
          <w:ilvl w:val="0"/>
          <w:numId w:val="2"/>
        </w:numPr>
        <w:rPr/>
      </w:pPr>
      <w:r>
        <w:rPr>
          <w:rFonts w:ascii="Times New Roman" w:hAnsi="Times New Roman"/>
          <w:color w:val="FF0000"/>
          <w:sz w:val="24"/>
          <w:szCs w:val="24"/>
        </w:rPr>
        <w:t>DC kaynak</w:t>
      </w:r>
    </w:p>
    <w:p>
      <w:pPr>
        <w:pStyle w:val="ListParagraph"/>
        <w:numPr>
          <w:ilvl w:val="0"/>
          <w:numId w:val="2"/>
        </w:numPr>
        <w:rPr/>
      </w:pPr>
      <w:r>
        <w:rPr>
          <w:rFonts w:ascii="Times New Roman" w:hAnsi="Times New Roman"/>
          <w:color w:val="FF0000"/>
          <w:sz w:val="24"/>
          <w:szCs w:val="24"/>
        </w:rPr>
        <w:t>Fonksiyon üreteci</w:t>
      </w:r>
    </w:p>
    <w:p>
      <w:pPr>
        <w:pStyle w:val="ListParagraph"/>
        <w:numPr>
          <w:ilvl w:val="0"/>
          <w:numId w:val="2"/>
        </w:numPr>
        <w:rPr/>
      </w:pPr>
      <w:r>
        <w:rPr>
          <w:rFonts w:ascii="Times New Roman" w:hAnsi="Times New Roman"/>
          <w:color w:val="FF0000"/>
          <w:sz w:val="24"/>
          <w:szCs w:val="24"/>
        </w:rPr>
        <w:t>Direnç (4 adet)</w:t>
      </w:r>
    </w:p>
    <w:p>
      <w:pPr>
        <w:pStyle w:val="ListParagraph"/>
        <w:numPr>
          <w:ilvl w:val="0"/>
          <w:numId w:val="2"/>
        </w:numPr>
        <w:rPr/>
      </w:pPr>
      <w:r>
        <w:rPr>
          <w:rFonts w:ascii="Times New Roman" w:hAnsi="Times New Roman"/>
          <w:color w:val="FF0000"/>
          <w:sz w:val="24"/>
          <w:szCs w:val="24"/>
        </w:rPr>
        <w:t>Kondansatör (2 adet)</w:t>
      </w:r>
    </w:p>
    <w:p>
      <w:pPr>
        <w:pStyle w:val="ListParagraph"/>
        <w:numPr>
          <w:ilvl w:val="0"/>
          <w:numId w:val="2"/>
        </w:numPr>
        <w:rPr/>
      </w:pPr>
      <w:r>
        <w:rPr>
          <w:rFonts w:ascii="Times New Roman" w:hAnsi="Times New Roman"/>
          <w:color w:val="FF0000"/>
          <w:sz w:val="24"/>
          <w:szCs w:val="24"/>
        </w:rPr>
        <w:t>BJT transistör</w:t>
      </w:r>
    </w:p>
    <w:p>
      <w:pPr>
        <w:pStyle w:val="ListParagraph"/>
        <w:numPr>
          <w:ilvl w:val="0"/>
          <w:numId w:val="2"/>
        </w:numPr>
        <w:rPr>
          <w:rFonts w:ascii="Times New Roman" w:hAnsi="Times New Roman"/>
          <w:color w:val="FF0000"/>
          <w:sz w:val="24"/>
          <w:szCs w:val="24"/>
        </w:rPr>
      </w:pPr>
      <w:r>
        <w:rPr>
          <w:rFonts w:ascii="Times New Roman" w:hAnsi="Times New Roman"/>
          <w:color w:val="FF0000"/>
          <w:sz w:val="24"/>
          <w:szCs w:val="24"/>
        </w:rPr>
        <w:t>Probe</w:t>
      </w:r>
    </w:p>
    <w:p>
      <w:pPr>
        <w:pStyle w:val="ListParagraph"/>
        <w:numPr>
          <w:ilvl w:val="0"/>
          <w:numId w:val="2"/>
        </w:numPr>
        <w:rPr>
          <w:rFonts w:ascii="Times New Roman" w:hAnsi="Times New Roman"/>
          <w:color w:val="FF0000"/>
          <w:sz w:val="24"/>
          <w:szCs w:val="24"/>
        </w:rPr>
      </w:pPr>
      <w:r>
        <w:rPr>
          <w:rFonts w:ascii="Times New Roman" w:hAnsi="Times New Roman"/>
          <w:color w:val="FF0000"/>
          <w:sz w:val="24"/>
          <w:szCs w:val="24"/>
        </w:rPr>
        <w:t>Board</w:t>
      </w:r>
    </w:p>
    <w:p>
      <w:pPr>
        <w:pStyle w:val="ListParagraph"/>
        <w:numPr>
          <w:ilvl w:val="0"/>
          <w:numId w:val="2"/>
        </w:numPr>
        <w:rPr>
          <w:rFonts w:ascii="Times New Roman" w:hAnsi="Times New Roman"/>
          <w:color w:val="FF0000"/>
          <w:sz w:val="24"/>
          <w:szCs w:val="24"/>
        </w:rPr>
      </w:pPr>
      <w:r>
        <w:rPr>
          <w:rFonts w:ascii="Times New Roman" w:hAnsi="Times New Roman"/>
          <w:color w:val="FF0000"/>
          <w:sz w:val="24"/>
          <w:szCs w:val="24"/>
        </w:rPr>
        <w:t>Osiloskop</w:t>
      </w:r>
    </w:p>
    <w:p>
      <w:pPr>
        <w:pStyle w:val="ListParagraph"/>
        <w:numPr>
          <w:ilvl w:val="0"/>
          <w:numId w:val="2"/>
        </w:numPr>
        <w:rPr>
          <w:rFonts w:ascii="Times New Roman" w:hAnsi="Times New Roman"/>
          <w:color w:val="FF0000"/>
          <w:sz w:val="24"/>
          <w:szCs w:val="24"/>
        </w:rPr>
      </w:pPr>
      <w:r>
        <w:rPr>
          <w:rFonts w:ascii="Times New Roman" w:hAnsi="Times New Roman"/>
          <w:color w:val="FF0000"/>
          <w:sz w:val="24"/>
          <w:szCs w:val="24"/>
        </w:rPr>
        <w:t>Multimetre</w:t>
      </w:r>
    </w:p>
    <w:p>
      <w:pPr>
        <w:pStyle w:val="ListParagraph"/>
        <w:ind w:left="1080" w:hanging="0"/>
        <w:rPr>
          <w:rFonts w:ascii="Times New Roman" w:hAnsi="Times New Roman"/>
          <w:color w:val="FF0000"/>
          <w:sz w:val="28"/>
          <w:szCs w:val="28"/>
        </w:rPr>
      </w:pPr>
      <w:r>
        <w:rPr>
          <w:rFonts w:ascii="Times New Roman" w:hAnsi="Times New Roman"/>
          <w:color w:val="FF0000"/>
          <w:sz w:val="28"/>
          <w:szCs w:val="28"/>
        </w:rPr>
      </w:r>
    </w:p>
    <w:p>
      <w:pPr>
        <w:pStyle w:val="ListParagraph"/>
        <w:numPr>
          <w:ilvl w:val="0"/>
          <w:numId w:val="1"/>
        </w:numPr>
        <w:rPr/>
      </w:pPr>
      <w:r>
        <w:rPr>
          <w:rFonts w:ascii="Times New Roman" w:hAnsi="Times New Roman"/>
          <w:b/>
          <w:sz w:val="28"/>
          <w:szCs w:val="28"/>
        </w:rPr>
        <w:t>Deneyin Yapılışı ve Devre Şeması</w:t>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74920" cy="2853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74920" cy="2853055"/>
                    </a:xfrm>
                    <a:prstGeom prst="rect">
                      <a:avLst/>
                    </a:prstGeom>
                  </pic:spPr>
                </pic:pic>
              </a:graphicData>
            </a:graphic>
          </wp:anchor>
        </w:drawing>
      </w:r>
    </w:p>
    <w:p>
      <w:pPr>
        <w:pStyle w:val="ListParagraph"/>
        <w:ind w:left="1080" w:hanging="0"/>
        <w:rPr/>
      </w:pPr>
      <w:r>
        <w:rPr>
          <w:rFonts w:ascii="Times New Roman" w:hAnsi="Times New Roman"/>
          <w:color w:val="FF0000"/>
          <w:sz w:val="24"/>
          <w:szCs w:val="24"/>
        </w:rPr>
        <w:t>1. DC kaynak, 4 adet direnç, 2 adet kondansatör ve BJT transistör şeması verilen BJT transistör devresindeki gibi board üzerine monte edildi. Gerekli DC gerilimi ve fonksiyon üreticinin ayarları hazırlandı. Dirençlerin ohm’u multimetre kullanarak ölçüldü.</w:t>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pPr>
      <w:r>
        <w:rPr>
          <w:rFonts w:ascii="Times New Roman" w:hAnsi="Times New Roman"/>
          <w:color w:val="FF0000"/>
          <w:sz w:val="24"/>
          <w:szCs w:val="24"/>
        </w:rPr>
        <w:t>2. Montaj işlemi tamamlandıktan sonra laboratuvar görevlimizi çağırarak kurduğumuz devrenin doğruluğunu kontrol ettirdik ve daha sonra ölçüm işlemlerine geçtik.</w:t>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pPr>
      <w:r>
        <w:rPr>
          <w:rFonts w:ascii="Times New Roman" w:hAnsi="Times New Roman"/>
          <w:color w:val="FF0000"/>
          <w:sz w:val="24"/>
          <w:szCs w:val="24"/>
        </w:rPr>
        <w:t>3. Ölçüm sonucunda iki sinyal görmemiz gerekecek; birincisi giriş sinyalimiz, ikincisi ise çıkış sinyalimiz olmalı. Giriş sinyali devreye uyguladığımız sinyal, çıkış sinyali ise direnç üzerindeki gerilim olacaktır.</w:t>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pPr>
      <w:r>
        <w:rPr>
          <w:rFonts w:ascii="Times New Roman" w:hAnsi="Times New Roman"/>
          <w:color w:val="FF0000"/>
          <w:sz w:val="24"/>
          <w:szCs w:val="24"/>
        </w:rPr>
        <w:t>4. Osiloskop bağlantılarını yaparken A-kanalı probunun + ucunu DC kaynağın +</w:t>
      </w:r>
    </w:p>
    <w:p>
      <w:pPr>
        <w:pStyle w:val="ListParagraph"/>
        <w:ind w:left="1080" w:hanging="0"/>
        <w:rPr/>
      </w:pPr>
      <w:r>
        <w:rPr>
          <w:rFonts w:ascii="Times New Roman" w:hAnsi="Times New Roman"/>
          <w:color w:val="FF0000"/>
          <w:sz w:val="24"/>
          <w:szCs w:val="24"/>
        </w:rPr>
        <w:t>(kırmızı) ucunun devreye bağlandığı yere, probun – ucunu ise DC kaynağın – (siyah) ucunun devreye bağlandığı yere yerleştirdik.</w:t>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pPr>
      <w:r>
        <w:rPr>
          <w:rFonts w:ascii="Times New Roman" w:hAnsi="Times New Roman"/>
          <w:color w:val="FF0000"/>
          <w:sz w:val="24"/>
          <w:szCs w:val="24"/>
        </w:rPr>
        <w:t>5. Osiloskop bağlantılarını yaparken B-kanalı probunun + ucunu iki direnç arasına (iki direnç ile zener diyotun bağlandığı nokta), probun – ucunu ise direncin diğer tarafına monte ettik ve ölçüm sonuçlarını inceledik.</w:t>
      </w:r>
    </w:p>
    <w:p>
      <w:pPr>
        <w:pStyle w:val="ListParagraph"/>
        <w:ind w:left="1080" w:hanging="0"/>
        <w:rPr>
          <w:rFonts w:ascii="Times New Roman" w:hAnsi="Times New Roman"/>
          <w:color w:val="FF0000"/>
          <w:sz w:val="28"/>
          <w:szCs w:val="28"/>
        </w:rPr>
      </w:pPr>
      <w:r>
        <w:rPr>
          <w:rFonts w:ascii="Times New Roman" w:hAnsi="Times New Roman"/>
          <w:color w:val="FF0000"/>
          <w:sz w:val="28"/>
          <w:szCs w:val="28"/>
        </w:rPr>
      </w:r>
    </w:p>
    <w:p>
      <w:pPr>
        <w:pStyle w:val="ListParagraph"/>
        <w:numPr>
          <w:ilvl w:val="0"/>
          <w:numId w:val="1"/>
        </w:numPr>
        <w:rPr>
          <w:rFonts w:ascii="Times New Roman" w:hAnsi="Times New Roman"/>
          <w:b/>
          <w:b/>
          <w:sz w:val="28"/>
          <w:szCs w:val="28"/>
        </w:rPr>
      </w:pPr>
      <w:r>
        <w:rPr>
          <w:rFonts w:ascii="Times New Roman" w:hAnsi="Times New Roman"/>
          <w:b/>
          <w:sz w:val="28"/>
          <w:szCs w:val="28"/>
        </w:rPr>
        <w:t>Devre Analizi</w:t>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ListParagraph"/>
        <w:ind w:left="1080" w:hanging="0"/>
        <w:rPr>
          <w:rFonts w:ascii="Times New Roman" w:hAnsi="Times New Roman"/>
          <w:color w:val="FF0000"/>
          <w:sz w:val="24"/>
          <w:szCs w:val="24"/>
        </w:rPr>
      </w:pPr>
      <w:r>
        <w:rPr>
          <w:rFonts w:ascii="Times New Roman" w:hAnsi="Times New Roman"/>
          <w:color w:val="FF0000"/>
          <w:sz w:val="24"/>
          <w:szCs w:val="24"/>
        </w:rPr>
      </w:r>
    </w:p>
    <w:p>
      <w:pPr>
        <w:pStyle w:val="Normal"/>
        <w:rPr>
          <w:rFonts w:ascii="Times New Roman" w:hAnsi="Times New Roman"/>
          <w:color w:val="FF0000"/>
          <w:sz w:val="24"/>
          <w:szCs w:val="24"/>
        </w:rPr>
      </w:pPr>
      <w:r>
        <w:rPr>
          <w:rFonts w:ascii="Times New Roman" w:hAnsi="Times New Roman"/>
          <w:color w:val="FF0000"/>
          <w:sz w:val="24"/>
          <w:szCs w:val="24"/>
        </w:rPr>
      </w:r>
    </w:p>
    <w:p>
      <w:pPr>
        <w:pStyle w:val="Normal"/>
        <w:rPr>
          <w:rFonts w:ascii="Times New Roman" w:hAnsi="Times New Roman"/>
          <w:color w:val="FF0000"/>
          <w:sz w:val="24"/>
          <w:szCs w:val="24"/>
        </w:rPr>
      </w:pPr>
      <w:r>
        <w:rPr>
          <w:rFonts w:ascii="Times New Roman" w:hAnsi="Times New Roman"/>
          <w:color w:val="FF0000"/>
          <w:sz w:val="24"/>
          <w:szCs w:val="24"/>
        </w:rPr>
      </w:r>
    </w:p>
    <w:p>
      <w:pPr>
        <w:pStyle w:val="Normal"/>
        <w:rPr>
          <w:rFonts w:ascii="Times New Roman" w:hAnsi="Times New Roman"/>
          <w:color w:val="FF0000"/>
          <w:sz w:val="24"/>
          <w:szCs w:val="24"/>
        </w:rPr>
      </w:pPr>
      <w:r>
        <w:rPr>
          <w:rFonts w:ascii="Times New Roman" w:hAnsi="Times New Roman"/>
          <w:color w:val="FF0000"/>
          <w:sz w:val="24"/>
          <w:szCs w:val="24"/>
        </w:rPr>
      </w:r>
    </w:p>
    <w:p>
      <w:pPr>
        <w:pStyle w:val="Normal"/>
        <w:rPr>
          <w:rFonts w:ascii="Times New Roman" w:hAnsi="Times New Roman"/>
          <w:color w:val="FF0000"/>
          <w:sz w:val="24"/>
          <w:szCs w:val="24"/>
        </w:rPr>
      </w:pPr>
      <w:r>
        <w:rPr>
          <w:rFonts w:ascii="Times New Roman" w:hAnsi="Times New Roman"/>
          <w:color w:val="FF0000"/>
          <w:sz w:val="24"/>
          <w:szCs w:val="24"/>
        </w:rPr>
      </w:r>
    </w:p>
    <w:p>
      <w:pPr>
        <w:pStyle w:val="ListParagraph"/>
        <w:numPr>
          <w:ilvl w:val="0"/>
          <w:numId w:val="1"/>
        </w:numPr>
        <w:rPr/>
      </w:pPr>
      <w:r>
        <w:rPr>
          <w:rFonts w:ascii="Times New Roman" w:hAnsi="Times New Roman"/>
          <w:b/>
          <w:sz w:val="28"/>
          <w:szCs w:val="28"/>
        </w:rPr>
        <w:t>Osiloskop Görüntüsü</w:t>
      </w:r>
    </w:p>
    <w:p>
      <w:pPr>
        <w:pStyle w:val="NoSpacing"/>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60515" cy="32359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60515" cy="323596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800"/>
        </w:tabs>
        <w:ind w:left="1800" w:hanging="360"/>
      </w:pPr>
      <w:rPr>
        <w:rFonts w:ascii="Symbol" w:hAnsi="Symbol" w:cs="Symbol" w:hint="default"/>
        <w:sz w:val="24"/>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00000A"/>
      <w:sz w:val="22"/>
      <w:szCs w:val="22"/>
      <w:lang w:val="tr-TR"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eastAsia="Calibri" w:cs="Times New Roman"/>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Times New Roman" w:hAnsi="Times New Roman" w:eastAsia="Calibri" w:cs="Times New Roman"/>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StbilgiChar" w:customStyle="1">
    <w:name w:val="Üstbilgi Char"/>
    <w:qFormat/>
    <w:rPr>
      <w:sz w:val="22"/>
      <w:szCs w:val="22"/>
    </w:rPr>
  </w:style>
  <w:style w:type="character" w:styleId="AltbilgiChar" w:customStyle="1">
    <w:name w:val="Altbilgi Char"/>
    <w:qFormat/>
    <w:rPr>
      <w:sz w:val="22"/>
      <w:szCs w:val="22"/>
    </w:rPr>
  </w:style>
  <w:style w:type="character" w:styleId="StrongEmphasis" w:customStyle="1">
    <w:name w:val="Strong Emphasis"/>
    <w:qFormat/>
    <w:rPr>
      <w:b/>
      <w:bCs/>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ascii="Times New Roman" w:hAnsi="Times New Roman" w:cs="OpenSymbol"/>
      <w:sz w:val="24"/>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imes New Roman" w:hAnsi="Times New Roman" w:cs="OpenSymbol"/>
      <w:sz w:val="24"/>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qFormat/>
    <w:pPr>
      <w:widowControl/>
      <w:bidi w:val="0"/>
      <w:jc w:val="left"/>
    </w:pPr>
    <w:rPr>
      <w:rFonts w:ascii="Calibri" w:hAnsi="Calibri" w:eastAsia="Calibri" w:cs="Times New Roman"/>
      <w:color w:val="00000A"/>
      <w:sz w:val="22"/>
      <w:szCs w:val="22"/>
      <w:lang w:val="tr-TR" w:eastAsia="zh-CN" w:bidi="ar-SA"/>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LibreOffice/5.2.6.2$Windows_x86 LibreOffice_project/a3100ed2409ebf1c212f5048fbe377c281438fdc</Application>
  <Pages>4</Pages>
  <Words>310</Words>
  <Characters>1967</Characters>
  <CharactersWithSpaces>2241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2016-02-28T00:54:00Z</dcterms:created>
  <dc:creator>asd</dc:creator>
  <dc:description/>
  <dc:language>en-US</dc:language>
  <cp:lastModifiedBy/>
  <dcterms:modified xsi:type="dcterms:W3CDTF">2017-04-05T20:12:57Z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