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AD2E5" w14:textId="3E440289" w:rsidR="00C91EAF" w:rsidRPr="00BF5682" w:rsidRDefault="00CF1D58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  <w:r>
        <w:rPr>
          <w:rFonts w:ascii="Helvetica" w:eastAsia="Times New Roman" w:hAnsi="Helvetica" w:cs="Times New Roman"/>
          <w:b/>
          <w:sz w:val="24"/>
          <w:szCs w:val="24"/>
          <w:lang w:eastAsia="en-US"/>
        </w:rPr>
        <w:t>ISTD 50.035</w:t>
      </w:r>
    </w:p>
    <w:p w14:paraId="522222CD" w14:textId="029DF4EF" w:rsidR="00CF1D58" w:rsidRPr="00BF5682" w:rsidRDefault="00CF1D58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  <w:r>
        <w:rPr>
          <w:rFonts w:ascii="Helvetica" w:eastAsia="Times New Roman" w:hAnsi="Helvetica" w:cs="Times New Roman"/>
          <w:b/>
          <w:sz w:val="24"/>
          <w:szCs w:val="24"/>
          <w:lang w:eastAsia="en-US"/>
        </w:rPr>
        <w:t>Computer Vision</w:t>
      </w:r>
    </w:p>
    <w:p w14:paraId="541D35AA" w14:textId="77777777" w:rsidR="00BF5682" w:rsidRPr="00BF5682" w:rsidRDefault="00BF5682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</w:p>
    <w:p w14:paraId="649BB91D" w14:textId="3F54E455" w:rsidR="00CF1D58" w:rsidRDefault="005B5EA7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sz w:val="24"/>
          <w:szCs w:val="24"/>
          <w:lang w:eastAsia="en-US"/>
        </w:rPr>
      </w:pPr>
      <w:r>
        <w:rPr>
          <w:rFonts w:ascii="Helvetica" w:eastAsia="Times New Roman" w:hAnsi="Helvetica" w:cs="Times New Roman"/>
          <w:b/>
          <w:sz w:val="24"/>
          <w:szCs w:val="24"/>
          <w:lang w:eastAsia="en-US"/>
        </w:rPr>
        <w:t>Term Paper</w:t>
      </w:r>
    </w:p>
    <w:p w14:paraId="101015B3" w14:textId="77777777" w:rsidR="00BF5682" w:rsidRDefault="00BF5682" w:rsidP="00C91EA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US"/>
        </w:rPr>
      </w:pPr>
    </w:p>
    <w:p w14:paraId="0AD019EA" w14:textId="585FC715" w:rsidR="00C91E4D" w:rsidRDefault="00C91EAF" w:rsidP="00AC0E5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lang w:eastAsia="en-US"/>
        </w:rPr>
      </w:pPr>
      <w:r w:rsidRPr="00BF5682">
        <w:rPr>
          <w:rFonts w:ascii="Helvetica" w:eastAsia="Times New Roman" w:hAnsi="Helvetica" w:cs="Times New Roman"/>
          <w:lang w:eastAsia="en-US"/>
        </w:rPr>
        <w:t xml:space="preserve">Last updated on </w:t>
      </w:r>
      <w:r w:rsidR="005B5EA7">
        <w:rPr>
          <w:rFonts w:ascii="Helvetica" w:eastAsia="Times New Roman" w:hAnsi="Helvetica" w:cs="Times New Roman"/>
          <w:lang w:eastAsia="en-US"/>
        </w:rPr>
        <w:t>16-Apr</w:t>
      </w:r>
      <w:r w:rsidR="00561B87">
        <w:rPr>
          <w:rFonts w:ascii="Helvetica" w:eastAsia="Times New Roman" w:hAnsi="Helvetica" w:cs="Times New Roman"/>
          <w:lang w:eastAsia="en-US"/>
        </w:rPr>
        <w:t>-2020</w:t>
      </w:r>
    </w:p>
    <w:p w14:paraId="6D6556E7" w14:textId="77777777" w:rsidR="005B5EA7" w:rsidRDefault="005B5EA7" w:rsidP="00AC0E5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lang w:eastAsia="en-US"/>
        </w:rPr>
      </w:pPr>
    </w:p>
    <w:p w14:paraId="3834FFC4" w14:textId="6B8746F1" w:rsidR="00F24C2D" w:rsidRPr="003E6C76" w:rsidRDefault="00973B4A">
      <w:r w:rsidRPr="00FD4E52">
        <w:rPr>
          <w:b/>
          <w:sz w:val="24"/>
          <w:szCs w:val="24"/>
          <w:u w:val="single"/>
        </w:rPr>
        <w:t>Requirements</w:t>
      </w:r>
    </w:p>
    <w:p w14:paraId="23923B63" w14:textId="1B858F00" w:rsidR="005B5EA7" w:rsidRDefault="00E0637D" w:rsidP="00F23EE9">
      <w:r>
        <w:t xml:space="preserve">Working </w:t>
      </w:r>
      <w:r w:rsidR="005B5EA7" w:rsidRPr="007B2E18">
        <w:rPr>
          <w:b/>
        </w:rPr>
        <w:t>individually</w:t>
      </w:r>
      <w:r w:rsidR="005B5EA7">
        <w:t xml:space="preserve">, </w:t>
      </w:r>
      <w:r w:rsidR="00DB1519">
        <w:t xml:space="preserve">you are required to </w:t>
      </w:r>
      <w:r w:rsidR="005B5EA7">
        <w:t>submit a 2-page term paper (</w:t>
      </w:r>
      <w:r w:rsidR="000C2065">
        <w:t>Times New Roman</w:t>
      </w:r>
      <w:r w:rsidR="005B5EA7">
        <w:t>, font size:</w:t>
      </w:r>
      <w:r w:rsidR="000C2065">
        <w:t xml:space="preserve"> </w:t>
      </w:r>
      <w:r w:rsidR="005B5EA7">
        <w:t>10) on Topic A or Topic B (</w:t>
      </w:r>
      <w:r w:rsidR="005B5EA7" w:rsidRPr="007B2E18">
        <w:rPr>
          <w:b/>
        </w:rPr>
        <w:t>choose one only</w:t>
      </w:r>
      <w:r w:rsidR="005B5EA7">
        <w:t>)</w:t>
      </w:r>
      <w:r w:rsidR="000C2065">
        <w:t>.</w:t>
      </w:r>
    </w:p>
    <w:p w14:paraId="76CA8B11" w14:textId="511D9527" w:rsidR="005B5EA7" w:rsidRDefault="005B5EA7" w:rsidP="00F23EE9">
      <w:r>
        <w:t>To be able to finish the term paper, you need to read and have good understanding of 50.035 course materials, especially topics in the second half of the course.</w:t>
      </w:r>
    </w:p>
    <w:p w14:paraId="102C58CD" w14:textId="623DFE85" w:rsidR="006756AE" w:rsidRDefault="005B5EA7" w:rsidP="00F23EE9">
      <w:r>
        <w:t xml:space="preserve">It is ok for you to discuss with your classmates and refer other materials. </w:t>
      </w:r>
      <w:r w:rsidR="007B2E18">
        <w:t xml:space="preserve">However, </w:t>
      </w:r>
      <w:r>
        <w:t xml:space="preserve">the writing must be </w:t>
      </w:r>
      <w:r w:rsidRPr="007B2E18">
        <w:rPr>
          <w:b/>
        </w:rPr>
        <w:t>individual and original efforts</w:t>
      </w:r>
      <w:r>
        <w:t xml:space="preserve">. The level of collaboration is </w:t>
      </w:r>
      <w:r w:rsidR="00EE6C5D">
        <w:t xml:space="preserve">expected to be </w:t>
      </w:r>
      <w:r>
        <w:t xml:space="preserve">similar to other </w:t>
      </w:r>
      <w:r w:rsidR="00EE6C5D">
        <w:t xml:space="preserve">SUTD </w:t>
      </w:r>
      <w:r>
        <w:t>assignment</w:t>
      </w:r>
      <w:r w:rsidR="00EE6C5D">
        <w:t>s</w:t>
      </w:r>
      <w:r>
        <w:t>. Strict plagiarism check will be enforced</w:t>
      </w:r>
      <w:r w:rsidR="006756AE">
        <w:t>.</w:t>
      </w:r>
      <w:r w:rsidR="00766E9A">
        <w:t xml:space="preserve"> Random interview will be conducted after the submission deadline.</w:t>
      </w:r>
    </w:p>
    <w:p w14:paraId="40B3084F" w14:textId="3AFD57D1" w:rsidR="005B5EA7" w:rsidRPr="00620562" w:rsidRDefault="00620562" w:rsidP="00F23EE9">
      <w:pPr>
        <w:rPr>
          <w:b/>
          <w:u w:val="single"/>
        </w:rPr>
      </w:pPr>
      <w:r w:rsidRPr="00620562">
        <w:rPr>
          <w:b/>
          <w:u w:val="single"/>
        </w:rPr>
        <w:t>Topic A</w:t>
      </w:r>
    </w:p>
    <w:p w14:paraId="2B6A3883" w14:textId="1189F79C" w:rsidR="008607EC" w:rsidRDefault="00487409" w:rsidP="00F23EE9">
      <w:r>
        <w:t>Read the following paper:</w:t>
      </w:r>
    </w:p>
    <w:p w14:paraId="5E9968E1" w14:textId="26B6AE5D" w:rsidR="00487409" w:rsidRDefault="00487409" w:rsidP="00F23EE9">
      <w:r>
        <w:t>Chen et al. “</w:t>
      </w:r>
      <w:r w:rsidRPr="00487409">
        <w:t>Self-Supervised GANs via Auxiliary Rotation Loss</w:t>
      </w:r>
      <w:r>
        <w:t>.” Proc. CVPR 2019</w:t>
      </w:r>
    </w:p>
    <w:p w14:paraId="4B99900A" w14:textId="77777777" w:rsidR="00487409" w:rsidRDefault="000F46BC" w:rsidP="00487409">
      <w:pPr>
        <w:rPr>
          <w:rFonts w:eastAsia="Times New Roman"/>
        </w:rPr>
      </w:pPr>
      <w:hyperlink r:id="rId8" w:history="1">
        <w:r w:rsidR="00487409">
          <w:rPr>
            <w:rStyle w:val="Hyperlink"/>
            <w:rFonts w:eastAsia="Times New Roman"/>
          </w:rPr>
          <w:t>http://openaccess.thecvf.com/content_CVPR_2019/papers/Chen_Self-Supervised_GANs_via_Auxiliary_Rotation_Loss_CVPR_2019_paper.pdf</w:t>
        </w:r>
      </w:hyperlink>
    </w:p>
    <w:p w14:paraId="5426AE6A" w14:textId="77777777" w:rsidR="00487409" w:rsidRDefault="00487409" w:rsidP="00487409">
      <w:r>
        <w:t>In your 2-page term paper, answer the following questions:</w:t>
      </w:r>
    </w:p>
    <w:p w14:paraId="6AFDFC03" w14:textId="6819CA0B" w:rsidR="00487409" w:rsidRDefault="00487409" w:rsidP="00487409">
      <w:pPr>
        <w:pStyle w:val="ListParagraph"/>
        <w:numPr>
          <w:ilvl w:val="0"/>
          <w:numId w:val="16"/>
        </w:numPr>
      </w:pPr>
      <w:r>
        <w:t>What are the differences between this work (Self-supervised GAN) and the original unconditional GAN as discussed in 50.035?</w:t>
      </w:r>
    </w:p>
    <w:p w14:paraId="4222F570" w14:textId="635A9B85" w:rsidR="00487409" w:rsidRDefault="00487409" w:rsidP="00487409">
      <w:pPr>
        <w:pStyle w:val="ListParagraph"/>
        <w:numPr>
          <w:ilvl w:val="0"/>
          <w:numId w:val="16"/>
        </w:numPr>
      </w:pPr>
      <w:r>
        <w:t>In Section 2, the authors discuss discriminator forgetting. Explain what is discriminator forgetting. Why does it happen in training a GAN?</w:t>
      </w:r>
    </w:p>
    <w:p w14:paraId="629D5FB4" w14:textId="1B04437A" w:rsidR="00487409" w:rsidRDefault="00487409" w:rsidP="00487409">
      <w:pPr>
        <w:pStyle w:val="ListParagraph"/>
        <w:numPr>
          <w:ilvl w:val="0"/>
          <w:numId w:val="16"/>
        </w:numPr>
      </w:pPr>
      <w:r>
        <w:t xml:space="preserve">What are the results in Figure 3? What is the motivation of this experiment? </w:t>
      </w:r>
      <w:r w:rsidR="00620562">
        <w:t xml:space="preserve">There are repetitive dips in Figure 3(a) and 3(b). What causes these dips? Why </w:t>
      </w:r>
      <w:r w:rsidR="00B83655">
        <w:t xml:space="preserve">are some dips </w:t>
      </w:r>
      <w:r w:rsidR="00620562">
        <w:t>more significant than the others?</w:t>
      </w:r>
    </w:p>
    <w:p w14:paraId="7A7FC033" w14:textId="77777777" w:rsidR="00620562" w:rsidRDefault="00620562" w:rsidP="00487409">
      <w:pPr>
        <w:pStyle w:val="ListParagraph"/>
        <w:numPr>
          <w:ilvl w:val="0"/>
          <w:numId w:val="16"/>
        </w:numPr>
      </w:pPr>
      <w:r>
        <w:t>What are the purposes to perform rotation degree classification in Figure 1? How is Figure 1 related to the equations in Section 3?</w:t>
      </w:r>
    </w:p>
    <w:p w14:paraId="72275DDB" w14:textId="6517FB2C" w:rsidR="000155C0" w:rsidRDefault="000155C0" w:rsidP="00487409">
      <w:pPr>
        <w:pStyle w:val="ListParagraph"/>
        <w:numPr>
          <w:ilvl w:val="0"/>
          <w:numId w:val="16"/>
        </w:numPr>
      </w:pPr>
      <w:r>
        <w:t xml:space="preserve">In Section 3, </w:t>
      </w:r>
      <w:r w:rsidR="00D23802">
        <w:t xml:space="preserve">in the </w:t>
      </w:r>
      <w:r>
        <w:t xml:space="preserve">equation for </w:t>
      </w:r>
      <w:r w:rsidRPr="00D0325E">
        <w:rPr>
          <w:i/>
        </w:rPr>
        <w:t>L</w:t>
      </w:r>
      <w:r w:rsidRPr="00D0325E">
        <w:rPr>
          <w:i/>
          <w:vertAlign w:val="subscript"/>
        </w:rPr>
        <w:t>G</w:t>
      </w:r>
      <w:r>
        <w:t xml:space="preserve">, why </w:t>
      </w:r>
      <w:proofErr w:type="spellStart"/>
      <w:r w:rsidR="00D0325E" w:rsidRPr="00D0325E">
        <w:rPr>
          <w:i/>
        </w:rPr>
        <w:t>P</w:t>
      </w:r>
      <w:r w:rsidR="00D0325E" w:rsidRPr="00D0325E">
        <w:rPr>
          <w:i/>
          <w:vertAlign w:val="subscript"/>
        </w:rPr>
        <w:t>data</w:t>
      </w:r>
      <w:proofErr w:type="spellEnd"/>
      <w:r w:rsidR="00D0325E">
        <w:t xml:space="preserve"> is not used in the rotation-based loss?</w:t>
      </w:r>
    </w:p>
    <w:p w14:paraId="3B1BE900" w14:textId="53528135" w:rsidR="00487409" w:rsidRDefault="00487409" w:rsidP="00487409">
      <w:pPr>
        <w:ind w:left="360"/>
      </w:pPr>
      <w:r>
        <w:t xml:space="preserve">Note that, you do not need to fully understand Chen et al. to finish the term paper. But you need to have very good understanding of 50.035 course materials. </w:t>
      </w:r>
    </w:p>
    <w:p w14:paraId="3E595DA0" w14:textId="77777777" w:rsidR="00487409" w:rsidRDefault="00487409" w:rsidP="00F23EE9"/>
    <w:p w14:paraId="2506C26C" w14:textId="77777777" w:rsidR="008607EC" w:rsidRDefault="008607EC" w:rsidP="00F23EE9"/>
    <w:p w14:paraId="10349A3B" w14:textId="4649EFC0" w:rsidR="005B5EA7" w:rsidRPr="00620562" w:rsidRDefault="00620562" w:rsidP="00F23EE9">
      <w:pPr>
        <w:rPr>
          <w:b/>
          <w:u w:val="single"/>
        </w:rPr>
      </w:pPr>
      <w:r>
        <w:rPr>
          <w:b/>
          <w:u w:val="single"/>
        </w:rPr>
        <w:t>Topic B</w:t>
      </w:r>
    </w:p>
    <w:p w14:paraId="2F52A5F4" w14:textId="4A101A97" w:rsidR="005B5EA7" w:rsidRDefault="005B5EA7" w:rsidP="00F23EE9">
      <w:r>
        <w:t>Read the following paper:</w:t>
      </w:r>
    </w:p>
    <w:p w14:paraId="3EA8761F" w14:textId="541DA44A" w:rsidR="005B5EA7" w:rsidRDefault="005B5EA7" w:rsidP="00F23EE9">
      <w:r>
        <w:t>Wang et al. “Region Proposal by Guided Anchoring.” Proc. CVPR 2019</w:t>
      </w:r>
    </w:p>
    <w:p w14:paraId="147E3DA8" w14:textId="020869ED" w:rsidR="005B5EA7" w:rsidRPr="00EE6C5D" w:rsidRDefault="000F46BC" w:rsidP="00F23EE9">
      <w:pPr>
        <w:rPr>
          <w:rFonts w:eastAsia="Times New Roman"/>
        </w:rPr>
      </w:pPr>
      <w:hyperlink r:id="rId9" w:history="1">
        <w:r w:rsidR="005B5EA7">
          <w:rPr>
            <w:rStyle w:val="Hyperlink"/>
            <w:rFonts w:eastAsia="Times New Roman"/>
          </w:rPr>
          <w:t>http://openaccess.thecvf.com/content_CVPR_2019/papers/Wang_Region_Proposal_by_Guided_Anchoring_CVPR_2019_paper.pdf</w:t>
        </w:r>
      </w:hyperlink>
    </w:p>
    <w:p w14:paraId="2C254D04" w14:textId="01A2257B" w:rsidR="005B5EA7" w:rsidRDefault="005B5EA7" w:rsidP="00F23EE9">
      <w:r>
        <w:t>In your 2-page term paper, answer the following questions:</w:t>
      </w:r>
    </w:p>
    <w:p w14:paraId="17D46412" w14:textId="23618D25" w:rsidR="00EE6C5D" w:rsidRDefault="00EE6C5D" w:rsidP="00487409">
      <w:pPr>
        <w:pStyle w:val="ListParagraph"/>
        <w:numPr>
          <w:ilvl w:val="0"/>
          <w:numId w:val="17"/>
        </w:numPr>
      </w:pPr>
      <w:r>
        <w:t xml:space="preserve">What </w:t>
      </w:r>
      <w:r w:rsidR="0060081C">
        <w:t xml:space="preserve">are the </w:t>
      </w:r>
      <w:r>
        <w:t>difference</w:t>
      </w:r>
      <w:r w:rsidR="0060081C">
        <w:t>s</w:t>
      </w:r>
      <w:r>
        <w:t xml:space="preserve"> between this work </w:t>
      </w:r>
      <w:r w:rsidR="0060081C">
        <w:t xml:space="preserve">(Guided Anchoring, GA) </w:t>
      </w:r>
      <w:r>
        <w:t>and Faster R-CNN</w:t>
      </w:r>
      <w:r w:rsidR="0060081C">
        <w:t xml:space="preserve"> as discussed in 50.035</w:t>
      </w:r>
      <w:r>
        <w:t>?</w:t>
      </w:r>
    </w:p>
    <w:p w14:paraId="0981FF32" w14:textId="77777777" w:rsidR="0060081C" w:rsidRDefault="0060081C" w:rsidP="00487409">
      <w:pPr>
        <w:pStyle w:val="ListParagraph"/>
        <w:numPr>
          <w:ilvl w:val="0"/>
          <w:numId w:val="17"/>
        </w:numPr>
      </w:pPr>
      <w:r>
        <w:t>In Section 1, the authors discuss alignment and consistency. Explain if Faster R-CNN can achieve the alignment and consistency requirements. Explain if the proposed Guided Anchoring can achieve alignment and consistency if the adaptation in Sec 3.3 is not used. Why?</w:t>
      </w:r>
    </w:p>
    <w:p w14:paraId="73DB0D77" w14:textId="6BF75061" w:rsidR="0060081C" w:rsidRDefault="0060081C" w:rsidP="00487409">
      <w:pPr>
        <w:pStyle w:val="ListParagraph"/>
        <w:numPr>
          <w:ilvl w:val="0"/>
          <w:numId w:val="17"/>
        </w:numPr>
      </w:pPr>
      <w:r>
        <w:t>Compare Sec 3.1 A</w:t>
      </w:r>
      <w:r w:rsidR="006F27D1">
        <w:t>nchor location prediction with Semantic S</w:t>
      </w:r>
      <w:r>
        <w:t>egmentation as discussed in 50.035 course materials.</w:t>
      </w:r>
    </w:p>
    <w:p w14:paraId="3CC9E5E5" w14:textId="77777777" w:rsidR="0060081C" w:rsidRDefault="0060081C" w:rsidP="00487409">
      <w:pPr>
        <w:pStyle w:val="ListParagraph"/>
        <w:numPr>
          <w:ilvl w:val="0"/>
          <w:numId w:val="17"/>
        </w:numPr>
      </w:pPr>
      <w:r>
        <w:t>Explain Figure 3. What are the results in Figure 3? Why the distributions are non-decreasing? Comment if the results can support their claims.</w:t>
      </w:r>
    </w:p>
    <w:p w14:paraId="41F42156" w14:textId="51D8C98A" w:rsidR="00620562" w:rsidRDefault="000C2065" w:rsidP="00620562">
      <w:pPr>
        <w:ind w:left="360"/>
      </w:pPr>
      <w:r>
        <w:t>Note that, you do not need to fully understand Wang et al. to finish the term paper. But you need to have very good understand</w:t>
      </w:r>
      <w:r w:rsidR="00620562">
        <w:t>ing of 50.035 course materials.</w:t>
      </w:r>
    </w:p>
    <w:p w14:paraId="4C4A1A1E" w14:textId="77777777" w:rsidR="00620562" w:rsidRDefault="00620562" w:rsidP="00620562">
      <w:pPr>
        <w:ind w:left="360"/>
      </w:pPr>
    </w:p>
    <w:p w14:paraId="4DAFA9D2" w14:textId="339B4A03" w:rsidR="00620562" w:rsidRPr="00620562" w:rsidRDefault="00620562" w:rsidP="00EE6C5D">
      <w:pPr>
        <w:rPr>
          <w:b/>
          <w:u w:val="single"/>
        </w:rPr>
      </w:pPr>
      <w:r w:rsidRPr="00620562">
        <w:rPr>
          <w:b/>
          <w:u w:val="single"/>
        </w:rPr>
        <w:t xml:space="preserve">Grading Rubric </w:t>
      </w:r>
    </w:p>
    <w:p w14:paraId="2588225E" w14:textId="53A7330A" w:rsidR="00D56EF9" w:rsidRDefault="000C2065" w:rsidP="00EE6C5D">
      <w:r>
        <w:t>The grading will be based on (</w:t>
      </w:r>
      <w:proofErr w:type="spellStart"/>
      <w:r w:rsidR="000F46BC">
        <w:t>i</w:t>
      </w:r>
      <w:proofErr w:type="spellEnd"/>
      <w:r w:rsidR="000F46BC">
        <w:t>) understanding of materials (80</w:t>
      </w:r>
      <w:r>
        <w:t>%</w:t>
      </w:r>
      <w:r w:rsidR="000F46BC">
        <w:t>) and (ii) clarity of writing (2</w:t>
      </w:r>
      <w:bookmarkStart w:id="0" w:name="_GoBack"/>
      <w:bookmarkEnd w:id="0"/>
      <w:r>
        <w:t>0%).</w:t>
      </w:r>
      <w:r w:rsidR="00D56EF9">
        <w:t xml:space="preserve"> Obviously, you need clear writing to demonstrate your understanding of materials, and you need good understanding of materials to write succinctly</w:t>
      </w:r>
      <w:r w:rsidR="001F6401">
        <w:t>.</w:t>
      </w:r>
    </w:p>
    <w:p w14:paraId="43E08EE0" w14:textId="77777777" w:rsidR="00766E9A" w:rsidRDefault="00766E9A" w:rsidP="00EE6C5D"/>
    <w:p w14:paraId="32C3ABA8" w14:textId="77777777" w:rsidR="005E3F35" w:rsidRDefault="005E3F35" w:rsidP="00EE6C5D"/>
    <w:p w14:paraId="01867BEA" w14:textId="77777777" w:rsidR="005E3F35" w:rsidRDefault="005E3F35" w:rsidP="00EE6C5D"/>
    <w:p w14:paraId="46676F24" w14:textId="77777777" w:rsidR="00D56EF9" w:rsidRDefault="00D56EF9" w:rsidP="00EE6C5D"/>
    <w:p w14:paraId="1F92EBE6" w14:textId="729B2F03" w:rsidR="000C2065" w:rsidRDefault="00D56EF9" w:rsidP="00EE6C5D">
      <w:r>
        <w:t xml:space="preserve"> </w:t>
      </w:r>
    </w:p>
    <w:p w14:paraId="051C30D1" w14:textId="77777777" w:rsidR="000E79E3" w:rsidRDefault="000E79E3" w:rsidP="00EE6C5D"/>
    <w:sectPr w:rsidR="000E79E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F5FAF8" w14:textId="77777777" w:rsidR="000155C0" w:rsidRDefault="000155C0" w:rsidP="00CE7281">
      <w:pPr>
        <w:spacing w:after="0" w:line="240" w:lineRule="auto"/>
      </w:pPr>
      <w:r>
        <w:separator/>
      </w:r>
    </w:p>
  </w:endnote>
  <w:endnote w:type="continuationSeparator" w:id="0">
    <w:p w14:paraId="72A661D0" w14:textId="77777777" w:rsidR="000155C0" w:rsidRDefault="000155C0" w:rsidP="00CE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986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2DF28" w14:textId="6E0B24F1" w:rsidR="000155C0" w:rsidRDefault="000155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6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069B5" w14:textId="77777777" w:rsidR="000155C0" w:rsidRDefault="000155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7169A" w14:textId="77777777" w:rsidR="000155C0" w:rsidRDefault="000155C0" w:rsidP="00CE7281">
      <w:pPr>
        <w:spacing w:after="0" w:line="240" w:lineRule="auto"/>
      </w:pPr>
      <w:r>
        <w:separator/>
      </w:r>
    </w:p>
  </w:footnote>
  <w:footnote w:type="continuationSeparator" w:id="0">
    <w:p w14:paraId="650FFEEF" w14:textId="77777777" w:rsidR="000155C0" w:rsidRDefault="000155C0" w:rsidP="00CE7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9B7"/>
    <w:multiLevelType w:val="hybridMultilevel"/>
    <w:tmpl w:val="E2AA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81C8E"/>
    <w:multiLevelType w:val="hybridMultilevel"/>
    <w:tmpl w:val="6F90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31A33"/>
    <w:multiLevelType w:val="hybridMultilevel"/>
    <w:tmpl w:val="87A2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4759F"/>
    <w:multiLevelType w:val="hybridMultilevel"/>
    <w:tmpl w:val="9B14C2F8"/>
    <w:lvl w:ilvl="0" w:tplc="CFA81A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BB7"/>
    <w:multiLevelType w:val="hybridMultilevel"/>
    <w:tmpl w:val="3A4E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02DFD"/>
    <w:multiLevelType w:val="hybridMultilevel"/>
    <w:tmpl w:val="05C8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7319D"/>
    <w:multiLevelType w:val="hybridMultilevel"/>
    <w:tmpl w:val="A0AA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56D65"/>
    <w:multiLevelType w:val="hybridMultilevel"/>
    <w:tmpl w:val="9B14C2F8"/>
    <w:lvl w:ilvl="0" w:tplc="CFA81A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D3668"/>
    <w:multiLevelType w:val="hybridMultilevel"/>
    <w:tmpl w:val="0F50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66FE1"/>
    <w:multiLevelType w:val="multilevel"/>
    <w:tmpl w:val="AB86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B22DE6"/>
    <w:multiLevelType w:val="hybridMultilevel"/>
    <w:tmpl w:val="F4B6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37CE7"/>
    <w:multiLevelType w:val="hybridMultilevel"/>
    <w:tmpl w:val="F9B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12142"/>
    <w:multiLevelType w:val="hybridMultilevel"/>
    <w:tmpl w:val="E4E49D20"/>
    <w:lvl w:ilvl="0" w:tplc="DC007B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B51974"/>
    <w:multiLevelType w:val="hybridMultilevel"/>
    <w:tmpl w:val="715A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86F1D"/>
    <w:multiLevelType w:val="hybridMultilevel"/>
    <w:tmpl w:val="E480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9016C"/>
    <w:multiLevelType w:val="hybridMultilevel"/>
    <w:tmpl w:val="C6D4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8A1B35"/>
    <w:multiLevelType w:val="hybridMultilevel"/>
    <w:tmpl w:val="E9C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1"/>
  </w:num>
  <w:num w:numId="5">
    <w:abstractNumId w:val="16"/>
  </w:num>
  <w:num w:numId="6">
    <w:abstractNumId w:val="6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0"/>
  </w:num>
  <w:num w:numId="13">
    <w:abstractNumId w:val="9"/>
  </w:num>
  <w:num w:numId="14">
    <w:abstractNumId w:val="5"/>
  </w:num>
  <w:num w:numId="15">
    <w:abstractNumId w:val="12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A49"/>
    <w:rsid w:val="000073B4"/>
    <w:rsid w:val="000155C0"/>
    <w:rsid w:val="00042E80"/>
    <w:rsid w:val="0007526C"/>
    <w:rsid w:val="0007782F"/>
    <w:rsid w:val="00093334"/>
    <w:rsid w:val="000C2065"/>
    <w:rsid w:val="000D4E48"/>
    <w:rsid w:val="000E79E3"/>
    <w:rsid w:val="000F46BC"/>
    <w:rsid w:val="00103363"/>
    <w:rsid w:val="00105537"/>
    <w:rsid w:val="001378B8"/>
    <w:rsid w:val="00152112"/>
    <w:rsid w:val="00154E7B"/>
    <w:rsid w:val="001669D9"/>
    <w:rsid w:val="001F6401"/>
    <w:rsid w:val="00203E3C"/>
    <w:rsid w:val="00222F1B"/>
    <w:rsid w:val="00223F22"/>
    <w:rsid w:val="00233171"/>
    <w:rsid w:val="0029674F"/>
    <w:rsid w:val="002C1AC5"/>
    <w:rsid w:val="002C3F87"/>
    <w:rsid w:val="002E78FC"/>
    <w:rsid w:val="002F2939"/>
    <w:rsid w:val="002F4E38"/>
    <w:rsid w:val="003229BB"/>
    <w:rsid w:val="003519DC"/>
    <w:rsid w:val="0036789C"/>
    <w:rsid w:val="0038722F"/>
    <w:rsid w:val="003D2E06"/>
    <w:rsid w:val="003E6C76"/>
    <w:rsid w:val="003F5B15"/>
    <w:rsid w:val="00404530"/>
    <w:rsid w:val="00415655"/>
    <w:rsid w:val="00417A15"/>
    <w:rsid w:val="00420761"/>
    <w:rsid w:val="004672A5"/>
    <w:rsid w:val="00480D88"/>
    <w:rsid w:val="00487409"/>
    <w:rsid w:val="004978F4"/>
    <w:rsid w:val="004B7C2D"/>
    <w:rsid w:val="004F4759"/>
    <w:rsid w:val="005232AD"/>
    <w:rsid w:val="00561B87"/>
    <w:rsid w:val="0058787A"/>
    <w:rsid w:val="005B5EA7"/>
    <w:rsid w:val="005C5102"/>
    <w:rsid w:val="005D0AA6"/>
    <w:rsid w:val="005E278F"/>
    <w:rsid w:val="005E3F35"/>
    <w:rsid w:val="005F2203"/>
    <w:rsid w:val="0060081C"/>
    <w:rsid w:val="00620562"/>
    <w:rsid w:val="00624C54"/>
    <w:rsid w:val="006756AE"/>
    <w:rsid w:val="0068367A"/>
    <w:rsid w:val="006B318B"/>
    <w:rsid w:val="006B3ADC"/>
    <w:rsid w:val="006D52D7"/>
    <w:rsid w:val="006F27D1"/>
    <w:rsid w:val="006F7FB4"/>
    <w:rsid w:val="00701804"/>
    <w:rsid w:val="00705F3C"/>
    <w:rsid w:val="007135D1"/>
    <w:rsid w:val="007144E2"/>
    <w:rsid w:val="007229CF"/>
    <w:rsid w:val="00723983"/>
    <w:rsid w:val="007303F0"/>
    <w:rsid w:val="00741D09"/>
    <w:rsid w:val="007619AE"/>
    <w:rsid w:val="00766E9A"/>
    <w:rsid w:val="007B0A99"/>
    <w:rsid w:val="007B2E18"/>
    <w:rsid w:val="007B383F"/>
    <w:rsid w:val="007D5856"/>
    <w:rsid w:val="007E00E6"/>
    <w:rsid w:val="00811F5E"/>
    <w:rsid w:val="00824B95"/>
    <w:rsid w:val="008607EC"/>
    <w:rsid w:val="00860911"/>
    <w:rsid w:val="0086328B"/>
    <w:rsid w:val="00864735"/>
    <w:rsid w:val="00897E84"/>
    <w:rsid w:val="00916650"/>
    <w:rsid w:val="009356CB"/>
    <w:rsid w:val="00952DEF"/>
    <w:rsid w:val="009627BC"/>
    <w:rsid w:val="009642AD"/>
    <w:rsid w:val="00973B4A"/>
    <w:rsid w:val="00986AFF"/>
    <w:rsid w:val="009964DC"/>
    <w:rsid w:val="009F4E1A"/>
    <w:rsid w:val="00A40A49"/>
    <w:rsid w:val="00A6220C"/>
    <w:rsid w:val="00A65722"/>
    <w:rsid w:val="00A66237"/>
    <w:rsid w:val="00A94B57"/>
    <w:rsid w:val="00AB631F"/>
    <w:rsid w:val="00AC0E5B"/>
    <w:rsid w:val="00B21E3D"/>
    <w:rsid w:val="00B22750"/>
    <w:rsid w:val="00B27BCE"/>
    <w:rsid w:val="00B736BF"/>
    <w:rsid w:val="00B83655"/>
    <w:rsid w:val="00B83F09"/>
    <w:rsid w:val="00B94389"/>
    <w:rsid w:val="00BA6514"/>
    <w:rsid w:val="00BE540D"/>
    <w:rsid w:val="00BF5682"/>
    <w:rsid w:val="00BF6337"/>
    <w:rsid w:val="00C16976"/>
    <w:rsid w:val="00C24B34"/>
    <w:rsid w:val="00C25609"/>
    <w:rsid w:val="00C3442B"/>
    <w:rsid w:val="00C73353"/>
    <w:rsid w:val="00C91E4D"/>
    <w:rsid w:val="00C91EAF"/>
    <w:rsid w:val="00CC32C0"/>
    <w:rsid w:val="00CD26D5"/>
    <w:rsid w:val="00CD7C8B"/>
    <w:rsid w:val="00CE7281"/>
    <w:rsid w:val="00CF1D58"/>
    <w:rsid w:val="00CF6A02"/>
    <w:rsid w:val="00D0325E"/>
    <w:rsid w:val="00D079B7"/>
    <w:rsid w:val="00D23802"/>
    <w:rsid w:val="00D32A47"/>
    <w:rsid w:val="00D453DE"/>
    <w:rsid w:val="00D474A0"/>
    <w:rsid w:val="00D5416C"/>
    <w:rsid w:val="00D56EF9"/>
    <w:rsid w:val="00D97E7F"/>
    <w:rsid w:val="00DB1519"/>
    <w:rsid w:val="00DD59BE"/>
    <w:rsid w:val="00DF0DD4"/>
    <w:rsid w:val="00E0036B"/>
    <w:rsid w:val="00E01C76"/>
    <w:rsid w:val="00E0637D"/>
    <w:rsid w:val="00E372AD"/>
    <w:rsid w:val="00E71946"/>
    <w:rsid w:val="00EA465E"/>
    <w:rsid w:val="00EA5AA6"/>
    <w:rsid w:val="00EA7946"/>
    <w:rsid w:val="00ED305E"/>
    <w:rsid w:val="00EE6C5D"/>
    <w:rsid w:val="00EF4E7A"/>
    <w:rsid w:val="00F123A4"/>
    <w:rsid w:val="00F23EE9"/>
    <w:rsid w:val="00F24C2D"/>
    <w:rsid w:val="00F65E9F"/>
    <w:rsid w:val="00F74A00"/>
    <w:rsid w:val="00F76421"/>
    <w:rsid w:val="00F86B67"/>
    <w:rsid w:val="00F87357"/>
    <w:rsid w:val="00FD0030"/>
    <w:rsid w:val="00FD4E52"/>
    <w:rsid w:val="00FE1C1F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3DF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2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4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1"/>
  </w:style>
  <w:style w:type="paragraph" w:styleId="Footer">
    <w:name w:val="footer"/>
    <w:basedOn w:val="Normal"/>
    <w:link w:val="FooterChar"/>
    <w:uiPriority w:val="99"/>
    <w:unhideWhenUsed/>
    <w:rsid w:val="00CE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2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4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1"/>
  </w:style>
  <w:style w:type="paragraph" w:styleId="Footer">
    <w:name w:val="footer"/>
    <w:basedOn w:val="Normal"/>
    <w:link w:val="FooterChar"/>
    <w:uiPriority w:val="99"/>
    <w:unhideWhenUsed/>
    <w:rsid w:val="00CE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penaccess.thecvf.com/content_CVPR_2019/papers/Chen_Self-Supervised_GANs_via_Auxiliary_Rotation_Loss_CVPR_2019_paper.pdf" TargetMode="External"/><Relationship Id="rId9" Type="http://schemas.openxmlformats.org/officeDocument/2006/relationships/hyperlink" Target="http://openaccess.thecvf.com/content_CVPR_2019/papers/Wang_Region_Proposal_by_Guided_Anchoring_CVPR_2019_paper.pdf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518</Words>
  <Characters>2955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Ngai-Man (Man) Cheung</cp:lastModifiedBy>
  <cp:revision>103</cp:revision>
  <cp:lastPrinted>2020-04-16T05:46:00Z</cp:lastPrinted>
  <dcterms:created xsi:type="dcterms:W3CDTF">2020-04-16T03:25:00Z</dcterms:created>
  <dcterms:modified xsi:type="dcterms:W3CDTF">2020-04-16T05:55:00Z</dcterms:modified>
</cp:coreProperties>
</file>