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825B" w14:textId="77777777" w:rsidR="00D61856" w:rsidRDefault="00D61856" w:rsidP="00D61856">
      <w:pPr>
        <w:jc w:val="right"/>
      </w:pPr>
      <w:r>
        <w:t xml:space="preserve">16 mai 2024 </w:t>
      </w:r>
    </w:p>
    <w:p w14:paraId="356AC7FB" w14:textId="77777777" w:rsidR="00D61856" w:rsidRDefault="00D61856" w:rsidP="00D61856"/>
    <w:p w14:paraId="5C86C9D0" w14:textId="77777777" w:rsidR="00D61856" w:rsidRPr="00D91C02" w:rsidRDefault="00D61856" w:rsidP="00D61856">
      <w:pPr>
        <w:rPr>
          <w:b/>
          <w:bCs/>
          <w:u w:val="single"/>
        </w:rPr>
      </w:pPr>
      <w:r w:rsidRPr="00D91C02">
        <w:rPr>
          <w:b/>
          <w:bCs/>
          <w:u w:val="single"/>
        </w:rPr>
        <w:t xml:space="preserve">Objet : L’usage et la création d’outils pédagogiques par les enseignants </w:t>
      </w:r>
    </w:p>
    <w:p w14:paraId="39F92467" w14:textId="77777777" w:rsidR="00D61856" w:rsidRDefault="00D61856" w:rsidP="00D61856"/>
    <w:p w14:paraId="25F6C170" w14:textId="77777777" w:rsidR="002752EB" w:rsidRDefault="002752EB" w:rsidP="00D61856"/>
    <w:p w14:paraId="50F2A057" w14:textId="7AB8E242" w:rsidR="002752EB" w:rsidRPr="00040890" w:rsidRDefault="002752EB" w:rsidP="00D61856">
      <w:pPr>
        <w:rPr>
          <w:b/>
          <w:bCs/>
          <w:u w:val="single"/>
        </w:rPr>
      </w:pPr>
      <w:r w:rsidRPr="00040890">
        <w:rPr>
          <w:b/>
          <w:bCs/>
          <w:u w:val="single"/>
        </w:rPr>
        <w:t xml:space="preserve">I. Le choix d’un outil pédagogique en ligne </w:t>
      </w:r>
    </w:p>
    <w:p w14:paraId="50D85587" w14:textId="77777777" w:rsidR="002752EB" w:rsidRDefault="002752EB" w:rsidP="00D61856"/>
    <w:p w14:paraId="25F65637" w14:textId="77777777" w:rsidR="00D61856" w:rsidRDefault="00D61856" w:rsidP="00D61856">
      <w:pPr>
        <w:pStyle w:val="Paragraphedeliste"/>
        <w:numPr>
          <w:ilvl w:val="0"/>
          <w:numId w:val="1"/>
        </w:numPr>
      </w:pPr>
      <w:r>
        <w:t xml:space="preserve">Restreindre accès site = données personnelles (connexion…etc.). </w:t>
      </w:r>
    </w:p>
    <w:p w14:paraId="76564ACD" w14:textId="77777777" w:rsidR="00D61856" w:rsidRDefault="00D61856" w:rsidP="00D61856">
      <w:pPr>
        <w:pStyle w:val="Paragraphedeliste"/>
        <w:numPr>
          <w:ilvl w:val="0"/>
          <w:numId w:val="1"/>
        </w:numPr>
      </w:pPr>
      <w:r>
        <w:t xml:space="preserve">Échange sur site =  traitement de données personnelles </w:t>
      </w:r>
    </w:p>
    <w:p w14:paraId="4C392AE7" w14:textId="21A702A4" w:rsidR="00D61856" w:rsidRDefault="00D61856" w:rsidP="00D61856">
      <w:pPr>
        <w:pStyle w:val="Paragraphedeliste"/>
        <w:numPr>
          <w:ilvl w:val="0"/>
          <w:numId w:val="1"/>
        </w:numPr>
      </w:pPr>
      <w:r>
        <w:t>Pas d’identification (= pas de données personnelles- + pas de collaboration (= pas de contribution) = pas de traitement de DN = pas de RGPD ou loi de 1978</w:t>
      </w:r>
    </w:p>
    <w:p w14:paraId="482FCAC4" w14:textId="77777777" w:rsidR="00D61856" w:rsidRDefault="00D61856" w:rsidP="00D61856">
      <w:pPr>
        <w:pStyle w:val="Paragraphedeliste"/>
        <w:numPr>
          <w:ilvl w:val="0"/>
          <w:numId w:val="1"/>
        </w:numPr>
      </w:pPr>
      <w:r>
        <w:t xml:space="preserve">Bases légales sites = </w:t>
      </w:r>
    </w:p>
    <w:p w14:paraId="6C829BCA" w14:textId="77777777" w:rsidR="00D61856" w:rsidRDefault="00D61856" w:rsidP="00D61856">
      <w:pPr>
        <w:pStyle w:val="Paragraphedeliste"/>
        <w:numPr>
          <w:ilvl w:val="1"/>
          <w:numId w:val="1"/>
        </w:numPr>
      </w:pPr>
      <w:r>
        <w:t>Loi du 21 juin 2004 LCEN (art 6)</w:t>
      </w:r>
    </w:p>
    <w:p w14:paraId="27CC8A6B" w14:textId="763DDD26" w:rsidR="00D61856" w:rsidRDefault="00D61856" w:rsidP="00D61856">
      <w:pPr>
        <w:pStyle w:val="Paragraphedeliste"/>
        <w:numPr>
          <w:ilvl w:val="1"/>
          <w:numId w:val="1"/>
        </w:numPr>
      </w:pPr>
      <w:r>
        <w:t>Décret 25 février 2011 (qui précise la LCEN) relatif à la conservation et à la communication des données personnelles : 1 an de conservation</w:t>
      </w:r>
    </w:p>
    <w:p w14:paraId="39EEA308" w14:textId="77777777" w:rsidR="002752EB" w:rsidRDefault="002752EB" w:rsidP="002752EB"/>
    <w:p w14:paraId="557B72FF" w14:textId="77777777" w:rsidR="00040890" w:rsidRDefault="00040890" w:rsidP="002752EB"/>
    <w:p w14:paraId="53D8FF87" w14:textId="49608CC3" w:rsidR="002752EB" w:rsidRPr="00040890" w:rsidRDefault="002752EB" w:rsidP="002752EB">
      <w:pPr>
        <w:rPr>
          <w:b/>
          <w:bCs/>
          <w:u w:val="single"/>
        </w:rPr>
      </w:pPr>
      <w:r w:rsidRPr="00040890">
        <w:rPr>
          <w:b/>
          <w:bCs/>
          <w:u w:val="single"/>
        </w:rPr>
        <w:t>II. Les précautions à prendre </w:t>
      </w:r>
    </w:p>
    <w:p w14:paraId="11A6EAFB" w14:textId="77777777" w:rsidR="002752EB" w:rsidRDefault="002752EB" w:rsidP="002752EB"/>
    <w:p w14:paraId="1FD25DF1" w14:textId="77777777" w:rsidR="002752EB" w:rsidRDefault="002752EB" w:rsidP="002752EB"/>
    <w:p w14:paraId="3D43C0EA" w14:textId="77777777" w:rsidR="009A5785" w:rsidRDefault="00D61856" w:rsidP="00D61856">
      <w:pPr>
        <w:pStyle w:val="Paragraphedeliste"/>
        <w:numPr>
          <w:ilvl w:val="0"/>
          <w:numId w:val="1"/>
        </w:numPr>
      </w:pPr>
      <w:r>
        <w:t xml:space="preserve">Traitement de données personnelles = </w:t>
      </w:r>
      <w:r w:rsidR="009A5785">
        <w:t>5</w:t>
      </w:r>
      <w:r>
        <w:t xml:space="preserve"> étapes</w:t>
      </w:r>
      <w:r w:rsidR="009A5785">
        <w:t xml:space="preserve"> </w:t>
      </w:r>
    </w:p>
    <w:p w14:paraId="02AB39FF" w14:textId="1EB6E3AE" w:rsidR="00D61856" w:rsidRDefault="009A5785" w:rsidP="009A5785">
      <w:pPr>
        <w:pStyle w:val="Paragraphedeliste"/>
        <w:numPr>
          <w:ilvl w:val="1"/>
          <w:numId w:val="1"/>
        </w:numPr>
      </w:pPr>
      <w:r>
        <w:t>1</w:t>
      </w:r>
      <w:r w:rsidRPr="009A5785">
        <w:rPr>
          <w:vertAlign w:val="superscript"/>
        </w:rPr>
        <w:t>ère</w:t>
      </w:r>
      <w:r>
        <w:t xml:space="preserve"> étape valable pour tout outil pédagogique avec ou sans traitement de données personnelles</w:t>
      </w:r>
      <w:r w:rsidR="002531AF">
        <w:t xml:space="preserve">. </w:t>
      </w:r>
    </w:p>
    <w:p w14:paraId="15F0D916" w14:textId="77777777" w:rsidR="00D61856" w:rsidRDefault="00D61856" w:rsidP="00D61856"/>
    <w:p w14:paraId="36DDA01C" w14:textId="77777777" w:rsidR="00D61856" w:rsidRDefault="00D61856" w:rsidP="00D61856">
      <w:pPr>
        <w:rPr>
          <w:b/>
          <w:bCs/>
        </w:rPr>
      </w:pPr>
    </w:p>
    <w:p w14:paraId="4DBFBAC5" w14:textId="77777777" w:rsidR="009A5785" w:rsidRDefault="00D61856" w:rsidP="00D61856">
      <w:r w:rsidRPr="002752EB">
        <w:rPr>
          <w:b/>
          <w:bCs/>
          <w:i/>
          <w:iCs/>
        </w:rPr>
        <w:t>Étape 1</w:t>
      </w:r>
      <w:r w:rsidRPr="00D61856">
        <w:rPr>
          <w:b/>
          <w:bCs/>
        </w:rPr>
        <w:t>. Avis consultatif du conseil d’administration</w:t>
      </w:r>
      <w:r>
        <w:t xml:space="preserve"> sur le choix des outils pédagogiques </w:t>
      </w:r>
    </w:p>
    <w:p w14:paraId="4F6CFA8C" w14:textId="77777777" w:rsidR="009A5785" w:rsidRDefault="009A5785" w:rsidP="009A5785">
      <w:pPr>
        <w:pStyle w:val="Paragraphedeliste"/>
        <w:numPr>
          <w:ilvl w:val="0"/>
          <w:numId w:val="4"/>
        </w:numPr>
      </w:pPr>
      <w:r>
        <w:t>Pour le second degré : du conseil d’administration sur saisine du chef d’établissement (R.421-23 code de l’éducation)</w:t>
      </w:r>
    </w:p>
    <w:p w14:paraId="22D4A4AD" w14:textId="77777777" w:rsidR="009A5785" w:rsidRDefault="009A5785" w:rsidP="009A5785">
      <w:pPr>
        <w:pStyle w:val="Paragraphedeliste"/>
        <w:numPr>
          <w:ilvl w:val="0"/>
          <w:numId w:val="4"/>
        </w:numPr>
      </w:pPr>
      <w:r>
        <w:t>Pour le premier degré : du conseil d’école (D. 411-2 code de l’éducation)</w:t>
      </w:r>
    </w:p>
    <w:p w14:paraId="18FAC6E2" w14:textId="450CD901" w:rsidR="00D61856" w:rsidRDefault="00D61856" w:rsidP="00D61856">
      <w:r>
        <w:t xml:space="preserve">+ </w:t>
      </w:r>
      <w:r w:rsidRPr="00D61856">
        <w:rPr>
          <w:b/>
          <w:bCs/>
        </w:rPr>
        <w:t>respecter les programmes</w:t>
      </w:r>
      <w:r>
        <w:t xml:space="preserve"> scolaires</w:t>
      </w:r>
      <w:r>
        <w:t xml:space="preserve"> : </w:t>
      </w:r>
    </w:p>
    <w:p w14:paraId="563144A4" w14:textId="5687209B" w:rsidR="00D61856" w:rsidRDefault="00D61856" w:rsidP="00D61856">
      <w:pPr>
        <w:pStyle w:val="Paragraphedeliste"/>
        <w:numPr>
          <w:ilvl w:val="0"/>
          <w:numId w:val="3"/>
        </w:numPr>
      </w:pPr>
      <w:r>
        <w:t xml:space="preserve">Justifier d’une mission intérêt public ou qui relève de l’exercice de l’autorité publique ( cf :  e) 1 art 6 RGPD) = SP numérique (art L.131-2 code de l’éduc) </w:t>
      </w:r>
    </w:p>
    <w:p w14:paraId="7C835A6F" w14:textId="77777777" w:rsidR="00D61856" w:rsidRDefault="00D61856" w:rsidP="00D61856"/>
    <w:p w14:paraId="09A81218" w14:textId="77777777" w:rsidR="00D61856" w:rsidRDefault="00D61856" w:rsidP="00D61856"/>
    <w:p w14:paraId="3C9A2F54" w14:textId="356CB3FE" w:rsidR="00D61856" w:rsidRDefault="00D61856" w:rsidP="00D61856">
      <w:r w:rsidRPr="002752EB">
        <w:rPr>
          <w:b/>
          <w:bCs/>
          <w:i/>
          <w:iCs/>
        </w:rPr>
        <w:t>Étape 2</w:t>
      </w:r>
      <w:r w:rsidRPr="00D61856">
        <w:rPr>
          <w:b/>
          <w:bCs/>
        </w:rPr>
        <w:t>. Inscription sur le registre</w:t>
      </w:r>
      <w:r>
        <w:t xml:space="preserve"> de l’établissement public local d’enseignement / OU / sur le registre des directions des services départementaux de l’Éducation nationale / OU / registre des rectorats d’académie</w:t>
      </w:r>
      <w:r>
        <w:t> :</w:t>
      </w:r>
    </w:p>
    <w:p w14:paraId="46F43F0E" w14:textId="77777777" w:rsidR="00D61856" w:rsidRDefault="00D61856" w:rsidP="00D61856"/>
    <w:p w14:paraId="4A717D54" w14:textId="5AA8490F" w:rsidR="009A5785" w:rsidRDefault="00D61856" w:rsidP="009A5785">
      <w:pPr>
        <w:pStyle w:val="Paragraphedeliste"/>
        <w:numPr>
          <w:ilvl w:val="0"/>
          <w:numId w:val="2"/>
        </w:numPr>
      </w:pPr>
      <w:r>
        <w:rPr>
          <w:b/>
          <w:bCs/>
        </w:rPr>
        <w:t>2.1</w:t>
      </w:r>
      <w:r w:rsidRPr="00DB72CD">
        <w:rPr>
          <w:b/>
          <w:bCs/>
        </w:rPr>
        <w:t>. Voir réglementation applicable</w:t>
      </w:r>
      <w:r>
        <w:t xml:space="preserve"> pour la protection des données personnelles (Attention au traitement de profilage…etc.) cf : §1 art 24 RGPD = Contrôle CGU par les services du ministères ou du rectorat de l’académie</w:t>
      </w:r>
      <w:r w:rsidR="009A5785">
        <w:t xml:space="preserve">: </w:t>
      </w:r>
    </w:p>
    <w:p w14:paraId="3027386F" w14:textId="77777777" w:rsidR="009A5785" w:rsidRDefault="009A5785" w:rsidP="009A5785">
      <w:pPr>
        <w:pStyle w:val="Paragraphedeliste"/>
        <w:numPr>
          <w:ilvl w:val="1"/>
          <w:numId w:val="2"/>
        </w:numPr>
      </w:pPr>
      <w:r>
        <w:t xml:space="preserve">Contrôle CGU par les services du ministères ou du rectorat de l’académie (via DPD) pour voir si garanties suffisantes </w:t>
      </w:r>
    </w:p>
    <w:p w14:paraId="6BACB883" w14:textId="77777777" w:rsidR="009A5785" w:rsidRDefault="009A5785" w:rsidP="009A5785">
      <w:pPr>
        <w:pStyle w:val="Paragraphedeliste"/>
        <w:numPr>
          <w:ilvl w:val="2"/>
          <w:numId w:val="2"/>
        </w:numPr>
      </w:pPr>
      <w:r>
        <w:t xml:space="preserve">Respect règles (§5 art 28 RGPD) </w:t>
      </w:r>
    </w:p>
    <w:p w14:paraId="5C2F70A6" w14:textId="77777777" w:rsidR="009A5785" w:rsidRDefault="009A5785" w:rsidP="009A5785">
      <w:pPr>
        <w:pStyle w:val="Paragraphedeliste"/>
        <w:numPr>
          <w:ilvl w:val="2"/>
          <w:numId w:val="2"/>
        </w:numPr>
      </w:pPr>
      <w:r>
        <w:t>Respecter mesures de sécurité (art 32 RGPD)</w:t>
      </w:r>
    </w:p>
    <w:p w14:paraId="23018246" w14:textId="77777777" w:rsidR="009A5785" w:rsidRDefault="009A5785" w:rsidP="009A5785">
      <w:pPr>
        <w:pStyle w:val="Paragraphedeliste"/>
        <w:numPr>
          <w:ilvl w:val="2"/>
          <w:numId w:val="2"/>
        </w:numPr>
      </w:pPr>
      <w:r>
        <w:t>Informer responsable de traitement si violation de DN (§2 art 33 RGPD)</w:t>
      </w:r>
    </w:p>
    <w:p w14:paraId="0BEF7579" w14:textId="77777777" w:rsidR="009A5785" w:rsidRDefault="009A5785" w:rsidP="009A5785">
      <w:pPr>
        <w:pStyle w:val="Paragraphedeliste"/>
        <w:numPr>
          <w:ilvl w:val="2"/>
          <w:numId w:val="2"/>
        </w:numPr>
      </w:pPr>
      <w:r>
        <w:t>Entre dans mission d’intérêt public ( e) §1 art 6 RGPD)</w:t>
      </w:r>
    </w:p>
    <w:p w14:paraId="7C7A65B7" w14:textId="77777777" w:rsidR="009A5785" w:rsidRDefault="009A5785" w:rsidP="009A5785">
      <w:pPr>
        <w:pStyle w:val="Paragraphedeliste"/>
        <w:numPr>
          <w:ilvl w:val="2"/>
          <w:numId w:val="2"/>
        </w:numPr>
      </w:pPr>
      <w:r>
        <w:t xml:space="preserve">Garantir information préalable (arts 13 et 14 RGPD) et consentement valide ( a) 1 art 6 RGPD) </w:t>
      </w:r>
    </w:p>
    <w:p w14:paraId="7E9D179C" w14:textId="77777777" w:rsidR="009A5785" w:rsidRDefault="009A5785" w:rsidP="009A5785">
      <w:pPr>
        <w:pStyle w:val="Paragraphedeliste"/>
        <w:numPr>
          <w:ilvl w:val="1"/>
          <w:numId w:val="2"/>
        </w:numPr>
      </w:pPr>
      <w:r>
        <w:lastRenderedPageBreak/>
        <w:t>Fournisseurs de services (les RS en l’espèce) acceptent d’être des sous-traitants car = a</w:t>
      </w:r>
      <w:r w:rsidRPr="00E02C3B">
        <w:t>utorisation préalable du responsable de traitement pour que le sous-traitant puisse traiter ou héberger les données (</w:t>
      </w:r>
      <w:r>
        <w:t>rédiger</w:t>
      </w:r>
      <w:r w:rsidRPr="00E02C3B">
        <w:t xml:space="preserve"> CGU spécifiques</w:t>
      </w:r>
      <w:r>
        <w:t xml:space="preserve"> = « CGU éducation »</w:t>
      </w:r>
      <w:r w:rsidRPr="00E02C3B">
        <w:t>)</w:t>
      </w:r>
    </w:p>
    <w:p w14:paraId="2AE50CC2" w14:textId="77777777" w:rsidR="009A5785" w:rsidRDefault="009A5785" w:rsidP="009A5785"/>
    <w:p w14:paraId="6767C03B" w14:textId="54651191" w:rsidR="00D61856" w:rsidRDefault="00D61856" w:rsidP="00D61856">
      <w:pPr>
        <w:pStyle w:val="Paragraphedeliste"/>
        <w:numPr>
          <w:ilvl w:val="0"/>
          <w:numId w:val="2"/>
        </w:numPr>
      </w:pPr>
      <w:r>
        <w:rPr>
          <w:b/>
          <w:bCs/>
        </w:rPr>
        <w:t>2.2</w:t>
      </w:r>
      <w:r w:rsidRPr="00DB72CD">
        <w:rPr>
          <w:b/>
          <w:bCs/>
        </w:rPr>
        <w:t>. Inscrire l’outil sur le registr</w:t>
      </w:r>
      <w:r>
        <w:rPr>
          <w:b/>
          <w:bCs/>
        </w:rPr>
        <w:t xml:space="preserve">e des activités de traitement </w:t>
      </w:r>
      <w:r w:rsidRPr="00AC384A">
        <w:t>(art 30 RGPD)</w:t>
      </w:r>
      <w:r>
        <w:rPr>
          <w:b/>
          <w:bCs/>
        </w:rPr>
        <w:t xml:space="preserve"> </w:t>
      </w:r>
      <w:r>
        <w:t>= demander au responsable de traitement</w:t>
      </w:r>
      <w:r w:rsidR="009A5785">
        <w:t> </w:t>
      </w:r>
      <w:r w:rsidR="009A5785">
        <w:t>(</w:t>
      </w:r>
      <w:r w:rsidR="009A5785">
        <w:t xml:space="preserve">art 4 RGPD : </w:t>
      </w:r>
      <w:r w:rsidR="009A5785">
        <w:t>détermine</w:t>
      </w:r>
      <w:r w:rsidR="009A5785">
        <w:t xml:space="preserve"> les finalités et les moyens du traitement)</w:t>
      </w:r>
      <w:r>
        <w:t xml:space="preserve"> : </w:t>
      </w:r>
    </w:p>
    <w:p w14:paraId="1246917F" w14:textId="77777777" w:rsidR="00D61856" w:rsidRDefault="00D61856" w:rsidP="00D61856">
      <w:pPr>
        <w:pStyle w:val="Paragraphedeliste"/>
        <w:numPr>
          <w:ilvl w:val="1"/>
          <w:numId w:val="2"/>
        </w:numPr>
      </w:pPr>
      <w:r>
        <w:t xml:space="preserve">Pour le premier degré = DASEN qui agit par délégation du recteur d’académie </w:t>
      </w:r>
    </w:p>
    <w:p w14:paraId="3848647E" w14:textId="77777777" w:rsidR="00D61856" w:rsidRDefault="00D61856" w:rsidP="00D61856">
      <w:pPr>
        <w:pStyle w:val="Paragraphedeliste"/>
        <w:numPr>
          <w:ilvl w:val="1"/>
          <w:numId w:val="2"/>
        </w:numPr>
      </w:pPr>
      <w:r>
        <w:t xml:space="preserve">Pour le second degré = Chef d’établissement </w:t>
      </w:r>
    </w:p>
    <w:p w14:paraId="31A76D33" w14:textId="77777777" w:rsidR="00D61856" w:rsidRDefault="00D61856" w:rsidP="00D61856"/>
    <w:p w14:paraId="1CC4FA5B" w14:textId="77777777" w:rsidR="00D61856" w:rsidRDefault="00D61856" w:rsidP="00D61856">
      <w:pPr>
        <w:rPr>
          <w:b/>
          <w:bCs/>
        </w:rPr>
      </w:pPr>
    </w:p>
    <w:p w14:paraId="02167DD0" w14:textId="3D025007" w:rsidR="00D61856" w:rsidRPr="00D61856" w:rsidRDefault="00D61856" w:rsidP="00D61856">
      <w:pPr>
        <w:rPr>
          <w:b/>
          <w:bCs/>
        </w:rPr>
      </w:pPr>
      <w:r w:rsidRPr="008D4811">
        <w:rPr>
          <w:b/>
          <w:bCs/>
          <w:i/>
          <w:iCs/>
        </w:rPr>
        <w:t>Étape 3</w:t>
      </w:r>
      <w:r w:rsidRPr="00D61856">
        <w:rPr>
          <w:b/>
          <w:bCs/>
        </w:rPr>
        <w:t>.</w:t>
      </w:r>
      <w:r>
        <w:t xml:space="preserve"> Hébergeur = sous-traitant (cf : art 28 RGPD = car l’hébergeur à accès aux données personnelles - ex : utilisateurs enregistrés sur le site) =&gt; obligation de conclure avec l’établissement et le sous-traitant un </w:t>
      </w:r>
      <w:r w:rsidRPr="00D61856">
        <w:rPr>
          <w:b/>
          <w:bCs/>
        </w:rPr>
        <w:t>contrat de sous-traitance </w:t>
      </w:r>
    </w:p>
    <w:p w14:paraId="46C2FA0C" w14:textId="77777777" w:rsidR="00D61856" w:rsidRDefault="00D61856" w:rsidP="00D61856">
      <w:pPr>
        <w:rPr>
          <w:b/>
          <w:bCs/>
        </w:rPr>
      </w:pPr>
    </w:p>
    <w:p w14:paraId="1B1D71A4" w14:textId="77777777" w:rsidR="002752EB" w:rsidRDefault="002752EB" w:rsidP="00D61856">
      <w:pPr>
        <w:rPr>
          <w:b/>
          <w:bCs/>
        </w:rPr>
      </w:pPr>
    </w:p>
    <w:p w14:paraId="289D90D5" w14:textId="7FC79ECF" w:rsidR="00D61856" w:rsidRDefault="00D61856" w:rsidP="00F2568D">
      <w:r w:rsidRPr="008D4811">
        <w:rPr>
          <w:b/>
          <w:bCs/>
          <w:i/>
          <w:iCs/>
        </w:rPr>
        <w:t>Étape 4</w:t>
      </w:r>
      <w:r w:rsidRPr="00D61856">
        <w:rPr>
          <w:b/>
          <w:bCs/>
        </w:rPr>
        <w:t>. Autorisation des responsables légaux </w:t>
      </w:r>
      <w:r>
        <w:rPr>
          <w:b/>
          <w:bCs/>
        </w:rPr>
        <w:t xml:space="preserve">ou personnes concernées </w:t>
      </w:r>
      <w:r w:rsidRPr="00D61856">
        <w:rPr>
          <w:b/>
          <w:bCs/>
        </w:rPr>
        <w:t xml:space="preserve">: </w:t>
      </w:r>
      <w:r w:rsidRPr="005E102E">
        <w:t>informer les personnes concernées (art 13 et 14 RGPD)</w:t>
      </w:r>
      <w:r w:rsidR="00F2568D">
        <w:t xml:space="preserve"> et</w:t>
      </w:r>
      <w:r>
        <w:t xml:space="preserve"> recueillir le consentement des personnes concernées =  a) 1 art 6 RGPD. Comment ? : art 7-1 loi 1978 : </w:t>
      </w:r>
    </w:p>
    <w:p w14:paraId="3FC9F1A1" w14:textId="12E92D93" w:rsidR="00D61856" w:rsidRDefault="00D61856" w:rsidP="00D61856">
      <w:pPr>
        <w:pStyle w:val="Paragraphedeliste"/>
        <w:numPr>
          <w:ilvl w:val="1"/>
          <w:numId w:val="2"/>
        </w:numPr>
      </w:pPr>
      <w:r>
        <w:t xml:space="preserve">X =&gt; 15 ans : consentement </w:t>
      </w:r>
      <w:r w:rsidR="00B54EFE">
        <w:t xml:space="preserve">libre éclairé et univoque </w:t>
      </w:r>
      <w:r>
        <w:t xml:space="preserve">du mineur ( </w:t>
      </w:r>
      <w:r w:rsidR="00B54EFE">
        <w:t xml:space="preserve">cf : </w:t>
      </w:r>
      <w:r>
        <w:t xml:space="preserve">11) art 4 RGPD) </w:t>
      </w:r>
    </w:p>
    <w:p w14:paraId="41477472" w14:textId="77777777" w:rsidR="00D61856" w:rsidRDefault="00D61856" w:rsidP="00D61856">
      <w:pPr>
        <w:pStyle w:val="Paragraphedeliste"/>
        <w:numPr>
          <w:ilvl w:val="1"/>
          <w:numId w:val="2"/>
        </w:numPr>
      </w:pPr>
      <w:r>
        <w:t>X &lt; 15 ans : consentement du représentant légal</w:t>
      </w:r>
    </w:p>
    <w:p w14:paraId="2DC90863" w14:textId="77777777" w:rsidR="00D61856" w:rsidRDefault="00D61856" w:rsidP="00D61856">
      <w:pPr>
        <w:rPr>
          <w:b/>
          <w:bCs/>
        </w:rPr>
      </w:pPr>
    </w:p>
    <w:p w14:paraId="59042859" w14:textId="77777777" w:rsidR="002752EB" w:rsidRDefault="002752EB" w:rsidP="00D61856">
      <w:pPr>
        <w:rPr>
          <w:b/>
          <w:bCs/>
        </w:rPr>
      </w:pPr>
    </w:p>
    <w:p w14:paraId="0006426C" w14:textId="639387AE" w:rsidR="00D61856" w:rsidRDefault="00D61856" w:rsidP="00D61856">
      <w:r w:rsidRPr="008D4811">
        <w:rPr>
          <w:b/>
          <w:bCs/>
          <w:i/>
          <w:iCs/>
        </w:rPr>
        <w:t>Étape 5</w:t>
      </w:r>
      <w:r w:rsidRPr="00D61856">
        <w:rPr>
          <w:b/>
          <w:bCs/>
        </w:rPr>
        <w:t xml:space="preserve">. Choisir une licence </w:t>
      </w:r>
      <w:r w:rsidRPr="005B4BD5">
        <w:t>(pour les droits d’auteurs du contenu de l’enseignant) = libre de droit ou propriété de l’enseignant</w:t>
      </w:r>
    </w:p>
    <w:p w14:paraId="0B2ECC61" w14:textId="77777777" w:rsidR="00D61856" w:rsidRDefault="00D61856" w:rsidP="00D61856"/>
    <w:p w14:paraId="24FDDC19" w14:textId="77777777" w:rsidR="002752EB" w:rsidRDefault="002752EB" w:rsidP="00D61856"/>
    <w:p w14:paraId="7DE4AD2D" w14:textId="77777777" w:rsidR="002752EB" w:rsidRDefault="002752EB" w:rsidP="00D61856"/>
    <w:p w14:paraId="06D3DF7C" w14:textId="36E629EE" w:rsidR="008D4811" w:rsidRPr="00040890" w:rsidRDefault="008D4811" w:rsidP="00D61856">
      <w:pPr>
        <w:rPr>
          <w:b/>
          <w:bCs/>
          <w:u w:val="single"/>
        </w:rPr>
      </w:pPr>
      <w:r w:rsidRPr="00040890">
        <w:rPr>
          <w:b/>
          <w:bCs/>
          <w:u w:val="single"/>
        </w:rPr>
        <w:t xml:space="preserve">III. Les mentions légales particulières </w:t>
      </w:r>
    </w:p>
    <w:p w14:paraId="4E31764C" w14:textId="77777777" w:rsidR="008D4811" w:rsidRDefault="008D4811" w:rsidP="00D61856"/>
    <w:p w14:paraId="01328254" w14:textId="77777777" w:rsidR="008D4811" w:rsidRDefault="008D4811" w:rsidP="00D61856"/>
    <w:p w14:paraId="641EDE14" w14:textId="77777777" w:rsidR="00040890" w:rsidRDefault="00040890" w:rsidP="00D61856"/>
    <w:p w14:paraId="7A35D9AE" w14:textId="1FE349C6" w:rsidR="008D4811" w:rsidRPr="008D4811" w:rsidRDefault="008D4811" w:rsidP="00D61856">
      <w:pPr>
        <w:rPr>
          <w:i/>
          <w:iCs/>
          <w:u w:val="single"/>
        </w:rPr>
      </w:pPr>
      <w:r w:rsidRPr="008D4811">
        <w:rPr>
          <w:i/>
          <w:iCs/>
          <w:u w:val="single"/>
        </w:rPr>
        <w:t xml:space="preserve">A. Concernant le contrat de sous traitance </w:t>
      </w:r>
    </w:p>
    <w:p w14:paraId="15806714" w14:textId="77777777" w:rsidR="008D4811" w:rsidRDefault="008D4811" w:rsidP="00D61856"/>
    <w:p w14:paraId="4DEDB39F" w14:textId="77777777" w:rsidR="008D4811" w:rsidRDefault="008D4811" w:rsidP="00D61856"/>
    <w:p w14:paraId="626C9BD4" w14:textId="77777777" w:rsidR="008D4811" w:rsidRDefault="008D4811" w:rsidP="008D4811">
      <w:r>
        <w:t xml:space="preserve">Les mentions obligatoires pour le contrat de sous-traitance : </w:t>
      </w:r>
    </w:p>
    <w:p w14:paraId="7BA2F186" w14:textId="77777777" w:rsidR="008D4811" w:rsidRDefault="008D4811" w:rsidP="008D4811">
      <w:pPr>
        <w:pStyle w:val="Paragraphedeliste"/>
        <w:numPr>
          <w:ilvl w:val="0"/>
          <w:numId w:val="5"/>
        </w:numPr>
      </w:pPr>
      <w:r>
        <w:t>Objet du contrat, c'est-à-dire le détail de la mission confiée au sous-traitant</w:t>
      </w:r>
    </w:p>
    <w:p w14:paraId="351895E5" w14:textId="77777777" w:rsidR="008D4811" w:rsidRDefault="008D4811" w:rsidP="008D4811">
      <w:pPr>
        <w:pStyle w:val="Paragraphedeliste"/>
        <w:numPr>
          <w:ilvl w:val="0"/>
          <w:numId w:val="5"/>
        </w:numPr>
      </w:pPr>
      <w:r>
        <w:t>Prix de la prestation</w:t>
      </w:r>
    </w:p>
    <w:p w14:paraId="0B3B418B" w14:textId="77777777" w:rsidR="008D4811" w:rsidRDefault="008D4811" w:rsidP="008D4811">
      <w:pPr>
        <w:pStyle w:val="Paragraphedeliste"/>
        <w:numPr>
          <w:ilvl w:val="0"/>
          <w:numId w:val="5"/>
        </w:numPr>
      </w:pPr>
      <w:r>
        <w:t>Clause d'indexation ou clause de renégociation (en cas d'évolution des conditions économiques qui compromettraient l'équilibre du contrat)</w:t>
      </w:r>
    </w:p>
    <w:p w14:paraId="7B4E32AE" w14:textId="77777777" w:rsidR="008D4811" w:rsidRDefault="008D4811" w:rsidP="008D4811">
      <w:pPr>
        <w:pStyle w:val="Paragraphedeliste"/>
        <w:numPr>
          <w:ilvl w:val="0"/>
          <w:numId w:val="5"/>
        </w:numPr>
      </w:pPr>
      <w:r>
        <w:t>Délais de paiement et/ou pénalités de retard</w:t>
      </w:r>
    </w:p>
    <w:p w14:paraId="01FB3E77" w14:textId="77777777" w:rsidR="008D4811" w:rsidRDefault="008D4811" w:rsidP="008D4811">
      <w:pPr>
        <w:pStyle w:val="Paragraphedeliste"/>
        <w:numPr>
          <w:ilvl w:val="0"/>
          <w:numId w:val="5"/>
        </w:numPr>
      </w:pPr>
      <w:r>
        <w:t>Modalités de modification du contrat</w:t>
      </w:r>
    </w:p>
    <w:p w14:paraId="1E981B72" w14:textId="77777777" w:rsidR="008D4811" w:rsidRDefault="008D4811" w:rsidP="008D4811">
      <w:pPr>
        <w:pStyle w:val="Paragraphedeliste"/>
        <w:numPr>
          <w:ilvl w:val="0"/>
          <w:numId w:val="5"/>
        </w:numPr>
      </w:pPr>
      <w:r>
        <w:t>Livraison (lieu de livraison, délais, transport et emballage)</w:t>
      </w:r>
    </w:p>
    <w:p w14:paraId="4C61B171" w14:textId="77777777" w:rsidR="008D4811" w:rsidRDefault="008D4811" w:rsidP="008D4811">
      <w:pPr>
        <w:pStyle w:val="Paragraphedeliste"/>
        <w:numPr>
          <w:ilvl w:val="0"/>
          <w:numId w:val="5"/>
        </w:numPr>
      </w:pPr>
      <w:r>
        <w:t>Sanction du non-respect des délais (réduction du prix, par exemple)</w:t>
      </w:r>
    </w:p>
    <w:p w14:paraId="5AE12267" w14:textId="77777777" w:rsidR="008D4811" w:rsidRDefault="008D4811" w:rsidP="008D4811">
      <w:pPr>
        <w:pStyle w:val="Paragraphedeliste"/>
        <w:numPr>
          <w:ilvl w:val="0"/>
          <w:numId w:val="5"/>
        </w:numPr>
      </w:pPr>
      <w:r>
        <w:t>Contrôle et réception des prestations</w:t>
      </w:r>
    </w:p>
    <w:p w14:paraId="09F1A7E8" w14:textId="77777777" w:rsidR="008D4811" w:rsidRDefault="008D4811" w:rsidP="008D4811">
      <w:pPr>
        <w:pStyle w:val="Paragraphedeliste"/>
        <w:numPr>
          <w:ilvl w:val="0"/>
          <w:numId w:val="5"/>
        </w:numPr>
      </w:pPr>
      <w:r>
        <w:t>Garanties accordées au sous-traitant</w:t>
      </w:r>
    </w:p>
    <w:p w14:paraId="16C324A2" w14:textId="77777777" w:rsidR="008D4811" w:rsidRDefault="008D4811" w:rsidP="008D4811">
      <w:pPr>
        <w:pStyle w:val="Paragraphedeliste"/>
        <w:numPr>
          <w:ilvl w:val="0"/>
          <w:numId w:val="5"/>
        </w:numPr>
      </w:pPr>
      <w:r>
        <w:t>Confidentialité de certaines informations transmises au sous-traitant</w:t>
      </w:r>
    </w:p>
    <w:p w14:paraId="57611AEA" w14:textId="77777777" w:rsidR="008D4811" w:rsidRDefault="008D4811" w:rsidP="008D4811">
      <w:pPr>
        <w:pStyle w:val="Paragraphedeliste"/>
        <w:numPr>
          <w:ilvl w:val="0"/>
          <w:numId w:val="5"/>
        </w:numPr>
      </w:pPr>
      <w:r>
        <w:lastRenderedPageBreak/>
        <w:t>Propriété intellectuelle lorsque la prestation est protégée par les droits d'auteur</w:t>
      </w:r>
    </w:p>
    <w:p w14:paraId="43526876" w14:textId="77777777" w:rsidR="008D4811" w:rsidRDefault="008D4811" w:rsidP="008D4811">
      <w:pPr>
        <w:pStyle w:val="Paragraphedeliste"/>
        <w:numPr>
          <w:ilvl w:val="0"/>
          <w:numId w:val="5"/>
        </w:numPr>
      </w:pPr>
      <w:r>
        <w:t>Clause sur le travail dissimulé pour s'assurer que le sous-traitant ne recourt pas au travail de personnes non déclarées</w:t>
      </w:r>
    </w:p>
    <w:p w14:paraId="4B7E4E75" w14:textId="77777777" w:rsidR="008D4811" w:rsidRDefault="008D4811" w:rsidP="008D4811">
      <w:pPr>
        <w:pStyle w:val="Paragraphedeliste"/>
        <w:numPr>
          <w:ilvl w:val="0"/>
          <w:numId w:val="5"/>
        </w:numPr>
      </w:pPr>
      <w:r>
        <w:t>Date de conclusion, date d'effet du contrat</w:t>
      </w:r>
    </w:p>
    <w:p w14:paraId="4794C54E" w14:textId="77777777" w:rsidR="008D4811" w:rsidRPr="00BB0A2B" w:rsidRDefault="008D4811" w:rsidP="008D4811">
      <w:pPr>
        <w:pStyle w:val="Paragraphedeliste"/>
        <w:numPr>
          <w:ilvl w:val="0"/>
          <w:numId w:val="5"/>
        </w:numPr>
      </w:pPr>
      <w:r>
        <w:t>Tribunal compétent et droit applicable, en cas de litige éventuel</w:t>
      </w:r>
    </w:p>
    <w:p w14:paraId="24ECF299" w14:textId="77777777" w:rsidR="008D4811" w:rsidRDefault="008D4811" w:rsidP="00D61856"/>
    <w:p w14:paraId="4096D6B3" w14:textId="77777777" w:rsidR="008D4811" w:rsidRDefault="008D4811" w:rsidP="00D61856"/>
    <w:p w14:paraId="1A3AC4ED" w14:textId="77777777" w:rsidR="008D4811" w:rsidRDefault="008D4811" w:rsidP="00D61856"/>
    <w:p w14:paraId="27D06499" w14:textId="7CF91BEF" w:rsidR="008D4811" w:rsidRPr="008D4811" w:rsidRDefault="008D4811" w:rsidP="00D61856">
      <w:pPr>
        <w:rPr>
          <w:i/>
          <w:iCs/>
          <w:u w:val="single"/>
        </w:rPr>
      </w:pPr>
      <w:r w:rsidRPr="008D4811">
        <w:rPr>
          <w:i/>
          <w:iCs/>
          <w:u w:val="single"/>
        </w:rPr>
        <w:t xml:space="preserve">B. Concernant les bases légales </w:t>
      </w:r>
      <w:r w:rsidR="006459AE">
        <w:rPr>
          <w:i/>
          <w:iCs/>
          <w:u w:val="single"/>
        </w:rPr>
        <w:t>du site de l’enseignant</w:t>
      </w:r>
      <w:r w:rsidRPr="008D4811">
        <w:rPr>
          <w:i/>
          <w:iCs/>
          <w:u w:val="single"/>
        </w:rPr>
        <w:t xml:space="preserve"> </w:t>
      </w:r>
    </w:p>
    <w:p w14:paraId="55B71CC5" w14:textId="77777777" w:rsidR="008D4811" w:rsidRDefault="008D4811" w:rsidP="00D61856"/>
    <w:p w14:paraId="2567B6CE" w14:textId="77777777" w:rsidR="008D4811" w:rsidRDefault="008D4811" w:rsidP="00D61856"/>
    <w:p w14:paraId="7DBE7903" w14:textId="1D65ACCD" w:rsidR="008D4811" w:rsidRPr="008D4811" w:rsidRDefault="008D4811" w:rsidP="008D4811">
      <w:pPr>
        <w:pStyle w:val="Style1"/>
        <w:rPr>
          <w:b w:val="0"/>
          <w:bCs/>
          <w:i/>
          <w:iCs/>
        </w:rPr>
      </w:pPr>
      <w:r>
        <w:rPr>
          <w:b w:val="0"/>
          <w:bCs/>
          <w:i/>
          <w:iCs/>
        </w:rPr>
        <w:t xml:space="preserve">B.1. </w:t>
      </w:r>
      <w:r w:rsidRPr="008D4811">
        <w:rPr>
          <w:b w:val="0"/>
          <w:bCs/>
          <w:i/>
          <w:iCs/>
        </w:rPr>
        <w:t>Mentions légales </w:t>
      </w:r>
      <w:r w:rsidRPr="008D4811">
        <w:rPr>
          <w:b w:val="0"/>
          <w:bCs/>
          <w:i/>
          <w:iCs/>
        </w:rPr>
        <w:t xml:space="preserve">générales </w:t>
      </w:r>
      <w:r w:rsidRPr="008D4811">
        <w:rPr>
          <w:b w:val="0"/>
          <w:bCs/>
          <w:i/>
          <w:iCs/>
        </w:rPr>
        <w:t xml:space="preserve">: </w:t>
      </w:r>
    </w:p>
    <w:p w14:paraId="0F356B25" w14:textId="77777777" w:rsidR="008D4811" w:rsidRDefault="008D4811" w:rsidP="008D4811"/>
    <w:p w14:paraId="0F5C1215" w14:textId="77777777" w:rsidR="008D4811" w:rsidRDefault="008D4811" w:rsidP="008D4811">
      <w:pPr>
        <w:pStyle w:val="Paragraphedeliste"/>
        <w:numPr>
          <w:ilvl w:val="0"/>
          <w:numId w:val="6"/>
        </w:numPr>
      </w:pPr>
      <w:r>
        <w:t>Identité :</w:t>
      </w:r>
    </w:p>
    <w:p w14:paraId="5A2E667A" w14:textId="77777777" w:rsidR="008D4811" w:rsidRDefault="008D4811" w:rsidP="008D4811">
      <w:pPr>
        <w:pStyle w:val="Paragraphedeliste"/>
        <w:numPr>
          <w:ilvl w:val="1"/>
          <w:numId w:val="6"/>
        </w:numPr>
      </w:pPr>
      <w:r>
        <w:t xml:space="preserve">Nom </w:t>
      </w:r>
    </w:p>
    <w:p w14:paraId="411E2EA9" w14:textId="77777777" w:rsidR="008D4811" w:rsidRDefault="008D4811" w:rsidP="008D4811">
      <w:pPr>
        <w:pStyle w:val="Paragraphedeliste"/>
        <w:numPr>
          <w:ilvl w:val="1"/>
          <w:numId w:val="6"/>
        </w:numPr>
      </w:pPr>
      <w:r>
        <w:t xml:space="preserve">Prénom </w:t>
      </w:r>
    </w:p>
    <w:p w14:paraId="3DF0E927" w14:textId="77777777" w:rsidR="008D4811" w:rsidRDefault="008D4811" w:rsidP="008D4811">
      <w:pPr>
        <w:pStyle w:val="Paragraphedeliste"/>
        <w:numPr>
          <w:ilvl w:val="0"/>
          <w:numId w:val="6"/>
        </w:numPr>
      </w:pPr>
      <w:r>
        <w:t xml:space="preserve">Coordonnées : </w:t>
      </w:r>
    </w:p>
    <w:p w14:paraId="5E2D5C40" w14:textId="77777777" w:rsidR="008D4811" w:rsidRDefault="008D4811" w:rsidP="008D4811">
      <w:pPr>
        <w:pStyle w:val="Paragraphedeliste"/>
        <w:numPr>
          <w:ilvl w:val="1"/>
          <w:numId w:val="6"/>
        </w:numPr>
      </w:pPr>
      <w:r>
        <w:t xml:space="preserve">Adresse domicile </w:t>
      </w:r>
    </w:p>
    <w:p w14:paraId="0D38F059" w14:textId="77777777" w:rsidR="008D4811" w:rsidRDefault="008D4811" w:rsidP="008D4811">
      <w:pPr>
        <w:pStyle w:val="Paragraphedeliste"/>
        <w:numPr>
          <w:ilvl w:val="1"/>
          <w:numId w:val="6"/>
        </w:numPr>
      </w:pPr>
      <w:proofErr w:type="gramStart"/>
      <w:r>
        <w:t>Email</w:t>
      </w:r>
      <w:proofErr w:type="gramEnd"/>
      <w:r>
        <w:t xml:space="preserve"> </w:t>
      </w:r>
    </w:p>
    <w:p w14:paraId="5C694BCA" w14:textId="77777777" w:rsidR="008D4811" w:rsidRDefault="008D4811" w:rsidP="008D4811">
      <w:pPr>
        <w:pStyle w:val="Paragraphedeliste"/>
        <w:numPr>
          <w:ilvl w:val="1"/>
          <w:numId w:val="6"/>
        </w:numPr>
      </w:pPr>
      <w:r>
        <w:t xml:space="preserve">Téléphone </w:t>
      </w:r>
    </w:p>
    <w:p w14:paraId="4E8D6CD5" w14:textId="77777777" w:rsidR="008D4811" w:rsidRDefault="008D4811" w:rsidP="008D4811">
      <w:pPr>
        <w:pStyle w:val="Paragraphedeliste"/>
        <w:numPr>
          <w:ilvl w:val="0"/>
          <w:numId w:val="6"/>
        </w:numPr>
      </w:pPr>
      <w:r>
        <w:t xml:space="preserve">Mentions relatives à la PI : </w:t>
      </w:r>
    </w:p>
    <w:p w14:paraId="2295092A" w14:textId="77777777" w:rsidR="008D4811" w:rsidRDefault="008D4811" w:rsidP="008D4811">
      <w:pPr>
        <w:pStyle w:val="Paragraphedeliste"/>
        <w:numPr>
          <w:ilvl w:val="1"/>
          <w:numId w:val="6"/>
        </w:numPr>
      </w:pPr>
      <w:r>
        <w:t>Citer les auteurs pour les reprises d’images ou de texte</w:t>
      </w:r>
    </w:p>
    <w:p w14:paraId="4A8D454F" w14:textId="77777777" w:rsidR="008D4811" w:rsidRDefault="008D4811" w:rsidP="008D4811">
      <w:pPr>
        <w:pStyle w:val="Paragraphedeliste"/>
        <w:numPr>
          <w:ilvl w:val="0"/>
          <w:numId w:val="6"/>
        </w:numPr>
      </w:pPr>
      <w:r>
        <w:t xml:space="preserve">Mentions relatives à l’hébergement du site </w:t>
      </w:r>
    </w:p>
    <w:p w14:paraId="28A8B241" w14:textId="77777777" w:rsidR="008D4811" w:rsidRDefault="008D4811" w:rsidP="008D4811">
      <w:pPr>
        <w:pStyle w:val="Paragraphedeliste"/>
        <w:numPr>
          <w:ilvl w:val="1"/>
          <w:numId w:val="6"/>
        </w:numPr>
      </w:pPr>
      <w:r>
        <w:t xml:space="preserve">Nom de l’hébergeur </w:t>
      </w:r>
    </w:p>
    <w:p w14:paraId="6ACB372F" w14:textId="77777777" w:rsidR="008D4811" w:rsidRDefault="008D4811" w:rsidP="008D4811">
      <w:pPr>
        <w:pStyle w:val="Paragraphedeliste"/>
        <w:numPr>
          <w:ilvl w:val="1"/>
          <w:numId w:val="6"/>
        </w:numPr>
      </w:pPr>
      <w:r>
        <w:t xml:space="preserve">Raison sociale </w:t>
      </w:r>
    </w:p>
    <w:p w14:paraId="11110289" w14:textId="77777777" w:rsidR="008D4811" w:rsidRDefault="008D4811" w:rsidP="008D4811">
      <w:pPr>
        <w:pStyle w:val="Paragraphedeliste"/>
        <w:numPr>
          <w:ilvl w:val="1"/>
          <w:numId w:val="6"/>
        </w:numPr>
      </w:pPr>
      <w:r>
        <w:t xml:space="preserve">Adresse </w:t>
      </w:r>
    </w:p>
    <w:p w14:paraId="549AEA01" w14:textId="77777777" w:rsidR="008D4811" w:rsidRDefault="008D4811" w:rsidP="008D4811">
      <w:pPr>
        <w:pStyle w:val="Paragraphedeliste"/>
        <w:numPr>
          <w:ilvl w:val="1"/>
          <w:numId w:val="6"/>
        </w:numPr>
      </w:pPr>
      <w:r>
        <w:t xml:space="preserve">Numéro de téléphone </w:t>
      </w:r>
    </w:p>
    <w:p w14:paraId="561016F5" w14:textId="77777777" w:rsidR="008D4811" w:rsidRDefault="008D4811" w:rsidP="008D4811">
      <w:pPr>
        <w:pStyle w:val="Paragraphedeliste"/>
        <w:numPr>
          <w:ilvl w:val="0"/>
          <w:numId w:val="6"/>
        </w:numPr>
      </w:pPr>
      <w:r>
        <w:t xml:space="preserve">Mentions liées aux sites d’information </w:t>
      </w:r>
    </w:p>
    <w:p w14:paraId="424D92BD" w14:textId="77777777" w:rsidR="008D4811" w:rsidRDefault="008D4811" w:rsidP="008D4811">
      <w:pPr>
        <w:pStyle w:val="Paragraphedeliste"/>
        <w:numPr>
          <w:ilvl w:val="1"/>
          <w:numId w:val="6"/>
        </w:numPr>
      </w:pPr>
      <w:r>
        <w:t xml:space="preserve">Nom du directeur de publication </w:t>
      </w:r>
    </w:p>
    <w:p w14:paraId="35033F6B" w14:textId="77777777" w:rsidR="008D4811" w:rsidRDefault="008D4811" w:rsidP="008D4811">
      <w:pPr>
        <w:pStyle w:val="Paragraphedeliste"/>
        <w:numPr>
          <w:ilvl w:val="1"/>
          <w:numId w:val="6"/>
        </w:numPr>
      </w:pPr>
      <w:r>
        <w:t xml:space="preserve">Nom du responsable de la rédaction </w:t>
      </w:r>
    </w:p>
    <w:p w14:paraId="58A4AEC8" w14:textId="77777777" w:rsidR="008D4811" w:rsidRDefault="008D4811" w:rsidP="008D4811">
      <w:pPr>
        <w:pStyle w:val="Paragraphedeliste"/>
        <w:numPr>
          <w:ilvl w:val="1"/>
          <w:numId w:val="6"/>
        </w:numPr>
      </w:pPr>
      <w:r>
        <w:t xml:space="preserve">Coordonnées de l’hébergeur du site </w:t>
      </w:r>
    </w:p>
    <w:p w14:paraId="40D2105D" w14:textId="77777777" w:rsidR="008D4811" w:rsidRDefault="008D4811" w:rsidP="008D4811"/>
    <w:p w14:paraId="71CEF398" w14:textId="77777777" w:rsidR="008D4811" w:rsidRDefault="008D4811" w:rsidP="008D4811"/>
    <w:p w14:paraId="55CA943A" w14:textId="100455CB" w:rsidR="008D4811" w:rsidRPr="008D4811" w:rsidRDefault="008D4811" w:rsidP="008D4811">
      <w:pPr>
        <w:pStyle w:val="Style1"/>
        <w:rPr>
          <w:b w:val="0"/>
          <w:bCs/>
          <w:i/>
          <w:iCs/>
        </w:rPr>
      </w:pPr>
      <w:r>
        <w:rPr>
          <w:b w:val="0"/>
          <w:bCs/>
          <w:i/>
          <w:iCs/>
        </w:rPr>
        <w:t xml:space="preserve">B.2. </w:t>
      </w:r>
      <w:r w:rsidRPr="008D4811">
        <w:rPr>
          <w:b w:val="0"/>
          <w:bCs/>
          <w:i/>
          <w:iCs/>
        </w:rPr>
        <w:t xml:space="preserve">Politique de confidentialité des données (cad mentions relatives au RGPD) : </w:t>
      </w:r>
    </w:p>
    <w:p w14:paraId="57A56A1B" w14:textId="77777777" w:rsidR="008D4811" w:rsidRDefault="008D4811" w:rsidP="008D4811"/>
    <w:p w14:paraId="7FE4835E" w14:textId="77777777" w:rsidR="008D4811" w:rsidRDefault="008D4811" w:rsidP="008D4811">
      <w:pPr>
        <w:pStyle w:val="Paragraphedeliste"/>
        <w:numPr>
          <w:ilvl w:val="0"/>
          <w:numId w:val="7"/>
        </w:numPr>
      </w:pPr>
      <w:r>
        <w:t>Identité et coordonnées de l’organisme responsable du traitement de données</w:t>
      </w:r>
    </w:p>
    <w:p w14:paraId="7C90AD1F" w14:textId="452AE2F9" w:rsidR="008D4811" w:rsidRDefault="008D4811" w:rsidP="008D4811">
      <w:pPr>
        <w:pStyle w:val="Paragraphedeliste"/>
        <w:numPr>
          <w:ilvl w:val="0"/>
          <w:numId w:val="7"/>
        </w:numPr>
      </w:pPr>
      <w:r>
        <w:t>Coordonnées du délégué à la protection des données (DP</w:t>
      </w:r>
      <w:r w:rsidR="00050DA9">
        <w:t>D</w:t>
      </w:r>
      <w:r>
        <w:t>), ou d’un point de contact sur les questions de protection des données personnelles</w:t>
      </w:r>
    </w:p>
    <w:p w14:paraId="554E87C1" w14:textId="77777777" w:rsidR="008D4811" w:rsidRDefault="008D4811" w:rsidP="008D4811">
      <w:pPr>
        <w:pStyle w:val="Paragraphedeliste"/>
        <w:numPr>
          <w:ilvl w:val="0"/>
          <w:numId w:val="7"/>
        </w:numPr>
      </w:pPr>
      <w:r>
        <w:t>Base juridique du traitement de données (consentement de l’internaute, respect d’une obligation prévue par un texte, exécution d’un contrat, etc.)</w:t>
      </w:r>
    </w:p>
    <w:p w14:paraId="40BADCF1" w14:textId="77777777" w:rsidR="008D4811" w:rsidRDefault="008D4811" w:rsidP="008D4811">
      <w:pPr>
        <w:pStyle w:val="Paragraphedeliste"/>
        <w:numPr>
          <w:ilvl w:val="0"/>
          <w:numId w:val="7"/>
        </w:numPr>
      </w:pPr>
      <w:r>
        <w:t>Finalité des données collectées (pour prise de décisions automatisée, pour prévenir la fraude, parce que les informations sont requises par la réglementation, etc.)</w:t>
      </w:r>
    </w:p>
    <w:p w14:paraId="5BBADD9E" w14:textId="77777777" w:rsidR="008D4811" w:rsidRDefault="008D4811" w:rsidP="008D4811">
      <w:pPr>
        <w:pStyle w:val="Paragraphedeliste"/>
        <w:numPr>
          <w:ilvl w:val="0"/>
          <w:numId w:val="7"/>
        </w:numPr>
      </w:pPr>
      <w:r>
        <w:t>Caractère obligatoire ou facultatif du recueil des données et les conséquences pour la personne en cas de non-fourniture des données</w:t>
      </w:r>
    </w:p>
    <w:p w14:paraId="2AD4EEF6" w14:textId="77777777" w:rsidR="008D4811" w:rsidRDefault="008D4811" w:rsidP="008D4811">
      <w:pPr>
        <w:pStyle w:val="Paragraphedeliste"/>
        <w:numPr>
          <w:ilvl w:val="0"/>
          <w:numId w:val="7"/>
        </w:numPr>
      </w:pPr>
      <w:r>
        <w:t>Destinataires ou catégories de destinataires des données</w:t>
      </w:r>
    </w:p>
    <w:p w14:paraId="45E010CF" w14:textId="77777777" w:rsidR="008D4811" w:rsidRDefault="008D4811" w:rsidP="008D4811">
      <w:pPr>
        <w:pStyle w:val="Paragraphedeliste"/>
        <w:numPr>
          <w:ilvl w:val="0"/>
          <w:numId w:val="7"/>
        </w:numPr>
      </w:pPr>
      <w:r>
        <w:t>Durée de conservation des données</w:t>
      </w:r>
    </w:p>
    <w:p w14:paraId="3FF1ACF1" w14:textId="77777777" w:rsidR="008D4811" w:rsidRDefault="008D4811" w:rsidP="008D4811">
      <w:pPr>
        <w:pStyle w:val="Paragraphedeliste"/>
        <w:numPr>
          <w:ilvl w:val="0"/>
          <w:numId w:val="7"/>
        </w:numPr>
      </w:pPr>
      <w:r>
        <w:t>Droits de l’internaute : droit de refuser la collecte, droit d’accéder, de rectifier et d’effacer ses données, et droit de déposer une plainte auprès de la Cnil</w:t>
      </w:r>
    </w:p>
    <w:p w14:paraId="358467ED" w14:textId="77777777" w:rsidR="008D4811" w:rsidRDefault="008D4811" w:rsidP="008D4811">
      <w:pPr>
        <w:pStyle w:val="Paragraphedeliste"/>
        <w:numPr>
          <w:ilvl w:val="0"/>
          <w:numId w:val="7"/>
        </w:numPr>
      </w:pPr>
      <w:r>
        <w:t>Transfert de données à caractère personnel envisagés à destination d'un État n'appartenant pas à l'Union européen</w:t>
      </w:r>
    </w:p>
    <w:p w14:paraId="3393C8CA" w14:textId="77777777" w:rsidR="008D4811" w:rsidRDefault="008D4811" w:rsidP="008D4811"/>
    <w:p w14:paraId="310BE17C" w14:textId="77777777" w:rsidR="00050DA9" w:rsidRDefault="00050DA9" w:rsidP="008D4811"/>
    <w:p w14:paraId="478AB11E" w14:textId="7E35CC18" w:rsidR="008D4811" w:rsidRPr="008D4811" w:rsidRDefault="008D4811" w:rsidP="008D4811">
      <w:pPr>
        <w:pStyle w:val="Style1"/>
        <w:rPr>
          <w:b w:val="0"/>
          <w:bCs/>
          <w:i/>
          <w:iCs/>
        </w:rPr>
      </w:pPr>
      <w:r w:rsidRPr="008D4811">
        <w:rPr>
          <w:b w:val="0"/>
          <w:bCs/>
          <w:i/>
          <w:iCs/>
        </w:rPr>
        <w:t xml:space="preserve">B.3. </w:t>
      </w:r>
      <w:r w:rsidRPr="008D4811">
        <w:rPr>
          <w:b w:val="0"/>
          <w:bCs/>
          <w:i/>
          <w:iCs/>
        </w:rPr>
        <w:t xml:space="preserve">Mentions relatives aux cookies : </w:t>
      </w:r>
    </w:p>
    <w:p w14:paraId="2EB9AD88" w14:textId="77777777" w:rsidR="008D4811" w:rsidRDefault="008D4811" w:rsidP="008D4811"/>
    <w:p w14:paraId="244307E2" w14:textId="77777777" w:rsidR="008D4811" w:rsidRDefault="008D4811" w:rsidP="008D4811">
      <w:pPr>
        <w:pStyle w:val="Paragraphedeliste"/>
        <w:numPr>
          <w:ilvl w:val="0"/>
          <w:numId w:val="7"/>
        </w:numPr>
      </w:pPr>
      <w:r>
        <w:t xml:space="preserve">Cookies fonctionnels – comment c’est récolté - indiquer les finalités . </w:t>
      </w:r>
    </w:p>
    <w:p w14:paraId="3A923BE6" w14:textId="77777777" w:rsidR="008D4811" w:rsidRDefault="008D4811" w:rsidP="008D4811">
      <w:pPr>
        <w:pStyle w:val="Paragraphedeliste"/>
        <w:numPr>
          <w:ilvl w:val="0"/>
          <w:numId w:val="7"/>
        </w:numPr>
      </w:pPr>
      <w:r>
        <w:t xml:space="preserve">Cookies non fonctionnels : consentement obligatoire </w:t>
      </w:r>
    </w:p>
    <w:p w14:paraId="1710B562" w14:textId="77777777" w:rsidR="008D4811" w:rsidRDefault="008D4811" w:rsidP="008D4811">
      <w:pPr>
        <w:pStyle w:val="Paragraphedeliste"/>
        <w:numPr>
          <w:ilvl w:val="1"/>
          <w:numId w:val="7"/>
        </w:numPr>
      </w:pPr>
      <w:r>
        <w:t xml:space="preserve">Publicité </w:t>
      </w:r>
    </w:p>
    <w:p w14:paraId="770B275F" w14:textId="77777777" w:rsidR="008D4811" w:rsidRDefault="008D4811" w:rsidP="008D4811">
      <w:pPr>
        <w:pStyle w:val="Paragraphedeliste"/>
        <w:numPr>
          <w:ilvl w:val="1"/>
          <w:numId w:val="7"/>
        </w:numPr>
      </w:pPr>
      <w:r>
        <w:t xml:space="preserve">Partage sur les réseaux sociaux </w:t>
      </w:r>
    </w:p>
    <w:p w14:paraId="01F25F40" w14:textId="77777777" w:rsidR="008D4811" w:rsidRDefault="008D4811" w:rsidP="008D4811"/>
    <w:p w14:paraId="4A3CD7C4" w14:textId="77777777" w:rsidR="008D4811" w:rsidRDefault="008D4811" w:rsidP="008D4811"/>
    <w:p w14:paraId="1B2E58EB" w14:textId="1B5A6116" w:rsidR="008D4811" w:rsidRPr="008D4811" w:rsidRDefault="008D4811" w:rsidP="008D4811">
      <w:pPr>
        <w:pStyle w:val="Style1"/>
        <w:rPr>
          <w:b w:val="0"/>
          <w:bCs/>
          <w:i/>
          <w:iCs/>
        </w:rPr>
      </w:pPr>
      <w:r w:rsidRPr="008D4811">
        <w:rPr>
          <w:b w:val="0"/>
          <w:bCs/>
          <w:i/>
          <w:iCs/>
        </w:rPr>
        <w:t xml:space="preserve">B.4. </w:t>
      </w:r>
      <w:r w:rsidRPr="008D4811">
        <w:rPr>
          <w:b w:val="0"/>
          <w:bCs/>
          <w:i/>
          <w:iCs/>
        </w:rPr>
        <w:t xml:space="preserve">Conditions générales d’utilisation : </w:t>
      </w:r>
    </w:p>
    <w:p w14:paraId="5C15EA43" w14:textId="77777777" w:rsidR="008D4811" w:rsidRDefault="008D4811" w:rsidP="008D4811"/>
    <w:p w14:paraId="4FC903B3" w14:textId="77777777" w:rsidR="008D4811" w:rsidRDefault="008D4811" w:rsidP="008D4811">
      <w:pPr>
        <w:pStyle w:val="Paragraphedeliste"/>
        <w:numPr>
          <w:ilvl w:val="0"/>
          <w:numId w:val="7"/>
        </w:numPr>
      </w:pPr>
      <w:r>
        <w:t xml:space="preserve">Présentation, description des finalités et du fonctionnement des services </w:t>
      </w:r>
    </w:p>
    <w:p w14:paraId="6D9FD16D" w14:textId="77777777" w:rsidR="008D4811" w:rsidRDefault="008D4811" w:rsidP="008D4811">
      <w:pPr>
        <w:pStyle w:val="Paragraphedeliste"/>
        <w:numPr>
          <w:ilvl w:val="0"/>
          <w:numId w:val="7"/>
        </w:numPr>
      </w:pPr>
      <w:r>
        <w:t>Dispositifs relatifs à la PI cad obligations des utilisateurs et éventuelles sanctions</w:t>
      </w:r>
    </w:p>
    <w:p w14:paraId="273235EA" w14:textId="77777777" w:rsidR="008D4811" w:rsidRDefault="008D4811" w:rsidP="008D4811">
      <w:pPr>
        <w:pStyle w:val="Paragraphedeliste"/>
        <w:numPr>
          <w:ilvl w:val="1"/>
          <w:numId w:val="7"/>
        </w:numPr>
      </w:pPr>
      <w:r>
        <w:t xml:space="preserve">Licence : droits et devoirs </w:t>
      </w:r>
    </w:p>
    <w:p w14:paraId="4C4B1A77" w14:textId="77777777" w:rsidR="008D4811" w:rsidRDefault="008D4811" w:rsidP="008D4811">
      <w:pPr>
        <w:pStyle w:val="Paragraphedeliste"/>
        <w:numPr>
          <w:ilvl w:val="0"/>
          <w:numId w:val="7"/>
        </w:numPr>
      </w:pPr>
      <w:r>
        <w:t xml:space="preserve">Règles délimitant la responsabilité de l’éditeur du site (responsable des contenus figurant sur le site internet) =&gt; Prévoir une décharge partielle de responsabilité de l’éditeur : </w:t>
      </w:r>
    </w:p>
    <w:p w14:paraId="78431381" w14:textId="77777777" w:rsidR="008D4811" w:rsidRDefault="008D4811" w:rsidP="008D4811">
      <w:pPr>
        <w:pStyle w:val="Paragraphedeliste"/>
        <w:numPr>
          <w:ilvl w:val="1"/>
          <w:numId w:val="7"/>
        </w:numPr>
      </w:pPr>
      <w:r>
        <w:t xml:space="preserve">Ne pas être tenu pour responsable du contenu republié par les tiers à partir d’un autre site </w:t>
      </w:r>
    </w:p>
    <w:p w14:paraId="4050389F" w14:textId="77777777" w:rsidR="008D4811" w:rsidRDefault="008D4811" w:rsidP="008D4811">
      <w:pPr>
        <w:pStyle w:val="Paragraphedeliste"/>
        <w:numPr>
          <w:ilvl w:val="1"/>
          <w:numId w:val="7"/>
        </w:numPr>
      </w:pPr>
      <w:r>
        <w:t>Ne pas être tenu pour responsable de fausses déclarations, insultes, propos diffamants tenus sur son site, forum ou chat</w:t>
      </w:r>
    </w:p>
    <w:p w14:paraId="6098EFDF" w14:textId="77777777" w:rsidR="008D4811" w:rsidRDefault="008D4811" w:rsidP="008D4811">
      <w:pPr>
        <w:pStyle w:val="Paragraphedeliste"/>
        <w:numPr>
          <w:ilvl w:val="1"/>
          <w:numId w:val="7"/>
        </w:numPr>
      </w:pPr>
      <w:r>
        <w:t>Ne pas garantir un accès continu du site : si bug ou interruption du site pour assurer sa maintenance</w:t>
      </w:r>
    </w:p>
    <w:p w14:paraId="66371C1F" w14:textId="77777777" w:rsidR="008D4811" w:rsidRDefault="008D4811" w:rsidP="008D4811">
      <w:pPr>
        <w:pStyle w:val="Paragraphedeliste"/>
        <w:numPr>
          <w:ilvl w:val="1"/>
          <w:numId w:val="7"/>
        </w:numPr>
      </w:pPr>
      <w:r>
        <w:t xml:space="preserve">Exposer la politique d’utilisation des données personnelles des visiteurs conformément aux dispositifs du RGPD </w:t>
      </w:r>
    </w:p>
    <w:p w14:paraId="6B3EB07E" w14:textId="77777777" w:rsidR="008D4811" w:rsidRDefault="008D4811" w:rsidP="008D4811">
      <w:pPr>
        <w:pStyle w:val="Paragraphedeliste"/>
        <w:numPr>
          <w:ilvl w:val="0"/>
          <w:numId w:val="7"/>
        </w:numPr>
      </w:pPr>
      <w:r>
        <w:t xml:space="preserve">Droit applicable et juridiction compétente </w:t>
      </w:r>
    </w:p>
    <w:p w14:paraId="5F05CCCE" w14:textId="77777777" w:rsidR="008D4811" w:rsidRPr="00BB0A2B" w:rsidRDefault="008D4811" w:rsidP="008D4811">
      <w:pPr>
        <w:pStyle w:val="Paragraphedeliste"/>
        <w:numPr>
          <w:ilvl w:val="1"/>
          <w:numId w:val="7"/>
        </w:numPr>
      </w:pPr>
      <w:r>
        <w:t xml:space="preserve">R.312-1 CJA </w:t>
      </w:r>
    </w:p>
    <w:p w14:paraId="3118FD0A" w14:textId="77777777" w:rsidR="008D4811" w:rsidRDefault="008D4811" w:rsidP="00D61856"/>
    <w:p w14:paraId="4F9A542B" w14:textId="77777777" w:rsidR="008D4811" w:rsidRDefault="008D4811" w:rsidP="00D61856"/>
    <w:p w14:paraId="6A72B389" w14:textId="77777777" w:rsidR="008D4811" w:rsidRDefault="008D4811" w:rsidP="00D61856"/>
    <w:p w14:paraId="1BBC0664" w14:textId="77777777" w:rsidR="002752EB" w:rsidRDefault="002752EB" w:rsidP="00D61856"/>
    <w:p w14:paraId="214E78FE" w14:textId="77777777" w:rsidR="002752EB" w:rsidRDefault="002752EB" w:rsidP="00D61856"/>
    <w:p w14:paraId="0F252880" w14:textId="77777777" w:rsidR="00B12DE8" w:rsidRPr="00BB0A2B" w:rsidRDefault="00B12DE8" w:rsidP="00BB0A2B"/>
    <w:sectPr w:rsidR="00B12DE8" w:rsidRPr="00BB0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873"/>
    <w:multiLevelType w:val="hybridMultilevel"/>
    <w:tmpl w:val="8184194A"/>
    <w:lvl w:ilvl="0" w:tplc="F92488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F0C7D"/>
    <w:multiLevelType w:val="hybridMultilevel"/>
    <w:tmpl w:val="75B88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916F7"/>
    <w:multiLevelType w:val="hybridMultilevel"/>
    <w:tmpl w:val="F2320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731A4"/>
    <w:multiLevelType w:val="hybridMultilevel"/>
    <w:tmpl w:val="208CF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253C9"/>
    <w:multiLevelType w:val="hybridMultilevel"/>
    <w:tmpl w:val="21BEEB62"/>
    <w:lvl w:ilvl="0" w:tplc="F92488A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B168C8"/>
    <w:multiLevelType w:val="hybridMultilevel"/>
    <w:tmpl w:val="3D100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66ED6"/>
    <w:multiLevelType w:val="hybridMultilevel"/>
    <w:tmpl w:val="B64C2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810396">
    <w:abstractNumId w:val="5"/>
  </w:num>
  <w:num w:numId="2" w16cid:durableId="671834579">
    <w:abstractNumId w:val="2"/>
  </w:num>
  <w:num w:numId="3" w16cid:durableId="1701929134">
    <w:abstractNumId w:val="3"/>
  </w:num>
  <w:num w:numId="4" w16cid:durableId="984162368">
    <w:abstractNumId w:val="6"/>
  </w:num>
  <w:num w:numId="5" w16cid:durableId="2039230524">
    <w:abstractNumId w:val="1"/>
  </w:num>
  <w:num w:numId="6" w16cid:durableId="2134978108">
    <w:abstractNumId w:val="0"/>
  </w:num>
  <w:num w:numId="7" w16cid:durableId="1717506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56"/>
    <w:rsid w:val="00040890"/>
    <w:rsid w:val="00050DA9"/>
    <w:rsid w:val="002531AF"/>
    <w:rsid w:val="002752EB"/>
    <w:rsid w:val="002932FF"/>
    <w:rsid w:val="00446B2D"/>
    <w:rsid w:val="006459AE"/>
    <w:rsid w:val="007E7B18"/>
    <w:rsid w:val="008D4811"/>
    <w:rsid w:val="009A5785"/>
    <w:rsid w:val="00B12DE8"/>
    <w:rsid w:val="00B54EFE"/>
    <w:rsid w:val="00BB0A2B"/>
    <w:rsid w:val="00C51C78"/>
    <w:rsid w:val="00CC403F"/>
    <w:rsid w:val="00D61856"/>
    <w:rsid w:val="00F2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FA1B1E"/>
  <w15:chartTrackingRefBased/>
  <w15:docId w15:val="{93EFD339-51FE-DE4E-8C6C-7130C579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856"/>
    <w:pPr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BB0A2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0A2B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BB0A2B"/>
    <w:rPr>
      <w:b/>
    </w:rPr>
  </w:style>
  <w:style w:type="character" w:customStyle="1" w:styleId="Titre1Car">
    <w:name w:val="Titre 1 Car"/>
    <w:basedOn w:val="Policepardfaut"/>
    <w:link w:val="Titre1"/>
    <w:uiPriority w:val="9"/>
    <w:rsid w:val="00BB0A2B"/>
    <w:rPr>
      <w:rFonts w:ascii="Times New Roman" w:eastAsiaTheme="majorEastAsia" w:hAnsi="Times New Roman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B0A2B"/>
    <w:rPr>
      <w:rFonts w:ascii="Times New Roman" w:eastAsiaTheme="majorEastAsia" w:hAnsi="Times New Roman" w:cstheme="majorBidi"/>
      <w:color w:val="C00000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B0A2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0A2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0A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BB0A2B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BB0A2B"/>
    <w:rPr>
      <w:rFonts w:ascii="Times New Roman" w:hAnsi="Times New Roman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BB0A2B"/>
    <w:rPr>
      <w:rFonts w:ascii="Times New Roman" w:hAnsi="Times New Roman"/>
      <w:i/>
      <w:iCs/>
    </w:rPr>
  </w:style>
  <w:style w:type="character" w:styleId="lev">
    <w:name w:val="Strong"/>
    <w:basedOn w:val="Policepardfaut"/>
    <w:uiPriority w:val="22"/>
    <w:qFormat/>
    <w:rsid w:val="00BB0A2B"/>
    <w:rPr>
      <w:rFonts w:ascii="Times New Roman" w:hAnsi="Times New Roman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BB0A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0A2B"/>
    <w:rPr>
      <w:rFonts w:ascii="Times New Roman" w:hAnsi="Times New Roman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BB0A2B"/>
    <w:rPr>
      <w:rFonts w:ascii="Times New Roman" w:hAnsi="Times New Roman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BB0A2B"/>
    <w:rPr>
      <w:rFonts w:ascii="Times New Roman" w:hAnsi="Times New Roman"/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BB0A2B"/>
    <w:rPr>
      <w:rFonts w:ascii="Times New Roman" w:hAnsi="Times New Roman"/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BB0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ma/Library/Group%20Containers/UBF8T346G9.Office/User%20Content.localized/Templates.localized/Document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.dotx</Template>
  <TotalTime>16</TotalTime>
  <Pages>4</Pages>
  <Words>1217</Words>
  <Characters>6050</Characters>
  <Application>Microsoft Office Word</Application>
  <DocSecurity>0</DocSecurity>
  <Lines>172</Lines>
  <Paragraphs>85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Dali Emma</cp:lastModifiedBy>
  <cp:revision>14</cp:revision>
  <dcterms:created xsi:type="dcterms:W3CDTF">2024-05-16T09:58:00Z</dcterms:created>
  <dcterms:modified xsi:type="dcterms:W3CDTF">2024-05-16T10:15:00Z</dcterms:modified>
</cp:coreProperties>
</file>