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p w:rsidR="00514C23" w:rsidRPr="00525DFF" w:rsidRDefault="00514C23">
      <w:pPr>
        <w:rPr>
          <w:b/>
          <w:sz w:val="18"/>
          <w:szCs w:val="18"/>
        </w:rPr>
      </w:pPr>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w:r w:rsidR="0063571E" w:rsidRPr="00525DFF">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p w:rsidR="00520F55" w:rsidRPr="00525DFF" w:rsidRDefault="00525DFF">
      <w:pPr>
        <w:rPr>
          <w:sz w:val="18"/>
          <w:szCs w:val="18"/>
        </w:rPr>
      </w:pPr>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w:r w:rsidR="0063571E" w:rsidRPr="00525DFF">
        <w:rPr>
          <w:sz w:val="18"/>
          <w:szCs w:val="18"/>
        </w:rPr>
        <w:t xml:space="preserve">               </w:t>
      </w:r>
    </w:p>
    <w:p w:rsidR="00520F55" w:rsidRDefault="00520F55">
      <w:proofErr w:type="gramStart"/>
      <w:r>
        <w:t>where</w:t>
      </w:r>
      <w:proofErr w:type="gramEnd"/>
    </w:p>
    <w:p w:rsidR="00AD6B25" w:rsidRPr="00525DFF" w:rsidRDefault="00AD6B25">
      <w:pPr>
        <w:rPr>
          <w:sz w:val="18"/>
          <w:szCs w:val="18"/>
        </w:rPr>
      </w:pPr>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w:r w:rsidR="0063571E" w:rsidRPr="00525DFF">
        <w:rPr>
          <w:sz w:val="18"/>
          <w:szCs w:val="18"/>
        </w:rPr>
        <w:t xml:space="preserve">               </w:t>
      </w:r>
    </w:p>
    <w:p w:rsidR="00525DFF" w:rsidRDefault="00AD6B25">
      <w:pPr>
        <w:rPr>
          <w:sz w:val="18"/>
          <w:szCs w:val="18"/>
        </w:rPr>
      </w:pPr>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w:r w:rsidR="0063571E" w:rsidRPr="00525DFF">
        <w:rPr>
          <w:sz w:val="18"/>
          <w:szCs w:val="18"/>
        </w:rPr>
        <w:t xml:space="preserve">                         </w:t>
      </w:r>
    </w:p>
    <w:p w:rsidR="00525DFF" w:rsidRDefault="00525DFF">
      <w:r w:rsidRPr="00525DFF">
        <w:t>This paper will also employ the ARMAX model using shift operators</w:t>
      </w:r>
      <w:r>
        <w:t xml:space="preserve">, this model structure is written as </w:t>
      </w:r>
    </w:p>
    <w:p w:rsidR="00B00C19" w:rsidRDefault="00525DFF">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oMath>
      <w:r w:rsidR="0063571E" w:rsidRPr="00525DFF">
        <w:t xml:space="preserve">       </w:t>
      </w:r>
    </w:p>
    <w:p w:rsidR="0018621A" w:rsidRDefault="00B00C19">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w:r w:rsidR="0063571E" w:rsidRPr="00525DFF">
        <w:t xml:space="preserve">                     </w:t>
      </w:r>
    </w:p>
    <w:p w:rsidR="00525DFF" w:rsidRDefault="0018621A">
      <w:proofErr w:type="gramStart"/>
      <w:r>
        <w:t>where</w:t>
      </w:r>
      <w:proofErr w:type="gramEnd"/>
      <w:r w:rsidR="0063571E" w:rsidRPr="00525DFF">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w:r w:rsidR="0063571E" w:rsidRPr="00525DFF">
        <w:t xml:space="preserve">            </w:t>
      </w:r>
    </w:p>
    <w:p w:rsidR="0018621A" w:rsidRDefault="0018621A">
      <w:pPr>
        <w:rPr>
          <w:rFonts w:eastAsiaTheme="minorEastAsia"/>
        </w:rPr>
      </w:pPr>
      <w:r>
        <w:t xml:space="preserve">   </w:t>
      </w:r>
      <w:r w:rsidRPr="00525DFF">
        <w:t xml:space="preserve"> </w:t>
      </w:r>
      <m:oMath>
        <m:r>
          <w:rPr>
            <w:rFonts w:ascii="Cambria Math" w:hAnsi="Cambria Math"/>
          </w:rPr>
          <m:t xml:space="preserve">         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nb</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-nb</m:t>
            </m:r>
          </m:sup>
        </m:sSup>
      </m:oMath>
    </w:p>
    <w:p w:rsidR="0018621A" w:rsidRDefault="0018621A">
      <w:pPr>
        <w:rPr>
          <w:rFonts w:eastAsiaTheme="minorEastAsia"/>
        </w:rPr>
      </w:pP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p>
    <w:p w:rsidR="0018621A" w:rsidRPr="001F3B30" w:rsidRDefault="00444573">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1F3B30" w:rsidRDefault="001F3B30">
      <w:pPr>
        <w:rPr>
          <w:rFonts w:eastAsiaTheme="minorEastAsia"/>
        </w:rPr>
      </w:pPr>
      <w:r w:rsidRPr="001F3B30">
        <w:rPr>
          <w:rFonts w:eastAsiaTheme="minorEastAsia"/>
          <w:noProof/>
          <w:lang w:val="en-ZA" w:eastAsia="en-ZA"/>
        </w:rPr>
        <w:lastRenderedPageBreak/>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p>
    <w:p w:rsidR="001F3B30" w:rsidRPr="00E54FF7" w:rsidRDefault="00B00C19">
      <w:r w:rsidRPr="00B00C19">
        <w:rPr>
          <w:noProof/>
          <w:lang w:val="en-ZA" w:eastAsia="en-ZA"/>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p w:rsidR="00B00C19" w:rsidRPr="00B00C19" w:rsidRDefault="00B00C19">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p>
    <w:p w:rsidR="00B00C19" w:rsidRPr="001F3B30" w:rsidRDefault="00444573" w:rsidP="00B00C19">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B00C19" w:rsidRDefault="00B00C19"/>
    <w:p w:rsidR="00C7349A" w:rsidRDefault="00C7349A"/>
    <w:p w:rsidR="00C7349A" w:rsidRDefault="00C7349A"/>
    <w:p w:rsidR="00C7349A" w:rsidRDefault="00C7349A">
      <w:r>
        <w:lastRenderedPageBreak/>
        <w:t xml:space="preserve">If we define a variable </w:t>
      </w:r>
    </w:p>
    <w:p w:rsidR="00C7349A" w:rsidRPr="00C7349A" w:rsidRDefault="00C7349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C7349A" w:rsidRDefault="00C7349A">
      <w:pPr>
        <w:rPr>
          <w:rFonts w:eastAsiaTheme="minorEastAsia"/>
        </w:rPr>
      </w:pPr>
      <w:r>
        <w:rPr>
          <w:rFonts w:eastAsiaTheme="minorEastAsia"/>
        </w:rPr>
        <w:t>Then it follows that</w:t>
      </w:r>
    </w:p>
    <w:p w:rsidR="00C7349A" w:rsidRPr="00C7349A" w:rsidRDefault="00C7349A">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C7349A" w:rsidRPr="00C7349A" w:rsidRDefault="00C7349A" w:rsidP="00C7349A">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m:t>
          </m:r>
          <m:r>
            <w:rPr>
              <w:rFonts w:ascii="Cambria Math" w:hAnsi="Cambria Math"/>
            </w:rPr>
            <m:t>=</m:t>
          </m:r>
          <m:r>
            <w:rPr>
              <w:rFonts w:ascii="Cambria Math" w:hAnsi="Cambria Math"/>
            </w:rPr>
            <m: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hAnsi="Cambria Math"/>
                </w:rPr>
                <m:t>y</m:t>
              </m:r>
              <m:r>
                <w:rPr>
                  <w:rFonts w:ascii="Cambria Math" w:hAnsi="Cambria Math"/>
                </w:rPr>
                <m:t>(t)</m:t>
              </m:r>
            </m:e>
          </m:d>
        </m:oMath>
      </m:oMathPara>
    </w:p>
    <w:p w:rsidR="00C7349A" w:rsidRPr="00C7349A" w:rsidRDefault="00C7349A" w:rsidP="00C7349A">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m:t>
          </m:r>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hAnsi="Cambria Math"/>
            </w:rPr>
            <m:t>y</m:t>
          </m:r>
          <m:r>
            <w:rPr>
              <w:rFonts w:ascii="Cambria Math" w:hAnsi="Cambria Math"/>
            </w:rPr>
            <m:t>(t)</m:t>
          </m:r>
          <m:r>
            <w:rPr>
              <w:rFonts w:ascii="Cambria Math" w:hAnsi="Cambria Math"/>
            </w:rPr>
            <m:t>]</m:t>
          </m:r>
        </m:oMath>
      </m:oMathPara>
    </w:p>
    <w:p w:rsidR="00C7349A" w:rsidRPr="001D18DD" w:rsidRDefault="00C7349A" w:rsidP="00C7349A">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p>
    <w:p w:rsidR="001D18DD" w:rsidRPr="001D18DD" w:rsidRDefault="001D18DD" w:rsidP="00C7349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r>
                <w:rPr>
                  <w:rFonts w:ascii="Cambria Math"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m:t>
              </m:r>
              <m:r>
                <w:rPr>
                  <w:rFonts w:ascii="Cambria Math"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1D18DD" w:rsidRDefault="001D18DD" w:rsidP="00C7349A">
      <w:pPr>
        <w:rPr>
          <w:rFonts w:eastAsiaTheme="minorEastAsia"/>
        </w:rPr>
      </w:pPr>
      <w:r>
        <w:rPr>
          <w:rFonts w:eastAsiaTheme="minorEastAsia"/>
        </w:rPr>
        <w:t>Thus</w:t>
      </w:r>
    </w:p>
    <w:p w:rsidR="001D18DD" w:rsidRPr="00C0740E" w:rsidRDefault="00C0740E" w:rsidP="00C7349A">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+K(t)ε(t)</m:t>
          </m:r>
        </m:oMath>
      </m:oMathPara>
    </w:p>
    <w:p w:rsidR="00C0740E" w:rsidRPr="00C0740E" w:rsidRDefault="00C0740E" w:rsidP="00C7349A">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C0740E" w:rsidRPr="00C0740E" w:rsidRDefault="00C0740E" w:rsidP="00C7349A">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m:t>
          </m:r>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p>
    <w:p w:rsidR="00877A23" w:rsidRPr="00877A23" w:rsidRDefault="00877A23" w:rsidP="00877A23">
      <w:pPr>
        <w:rPr>
          <w:rFonts w:eastAsiaTheme="minorEastAsia"/>
        </w:rPr>
      </w:pPr>
      <w:r>
        <w:rPr>
          <w:rFonts w:eastAsiaTheme="minorEastAsia"/>
        </w:rPr>
        <w:t xml:space="preserve">The process used in this paper has a white noise with a noise-to-signal ratio of &lt; 0.1, this should be fine as the maximum signal-to-noise ratio is 0.2 according to the literature. The system is a 2x2 multivariable system which is relatively low. Different noise levels will be investigated also to </w:t>
      </w:r>
      <w:r w:rsidR="00444573">
        <w:rPr>
          <w:rFonts w:eastAsiaTheme="minorEastAsia"/>
        </w:rPr>
        <w:t>determine the noise-to-signal ratio at which the least-square method breaks down.</w:t>
      </w:r>
      <w:bookmarkStart w:id="0" w:name="_GoBack"/>
      <w:bookmarkEnd w:id="0"/>
    </w:p>
    <w:p w:rsidR="00C7349A" w:rsidRPr="00525DFF" w:rsidRDefault="00C7349A"/>
    <w:sectPr w:rsidR="00C7349A" w:rsidRPr="0052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18621A"/>
    <w:rsid w:val="001D18DD"/>
    <w:rsid w:val="001F3B30"/>
    <w:rsid w:val="003105BF"/>
    <w:rsid w:val="00444573"/>
    <w:rsid w:val="00486C1B"/>
    <w:rsid w:val="004A2FFE"/>
    <w:rsid w:val="00514C23"/>
    <w:rsid w:val="00520F55"/>
    <w:rsid w:val="00525DFF"/>
    <w:rsid w:val="0063571E"/>
    <w:rsid w:val="00877A23"/>
    <w:rsid w:val="009A494F"/>
    <w:rsid w:val="00AD6B25"/>
    <w:rsid w:val="00B00C19"/>
    <w:rsid w:val="00B24EA7"/>
    <w:rsid w:val="00BF2DD6"/>
    <w:rsid w:val="00C0740E"/>
    <w:rsid w:val="00C7349A"/>
    <w:rsid w:val="00E02332"/>
    <w:rsid w:val="00E5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User</cp:lastModifiedBy>
  <cp:revision>2</cp:revision>
  <dcterms:created xsi:type="dcterms:W3CDTF">2016-05-04T08:49:00Z</dcterms:created>
  <dcterms:modified xsi:type="dcterms:W3CDTF">2016-05-04T18:11:00Z</dcterms:modified>
</cp:coreProperties>
</file>