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FFE" w:rsidRPr="003105BF" w:rsidRDefault="0063571E">
      <w:pPr>
        <w:rPr>
          <w:b/>
        </w:rPr>
      </w:pPr>
      <w:r w:rsidRPr="003105BF">
        <w:rPr>
          <w:b/>
        </w:rPr>
        <w:t>Literature</w:t>
      </w:r>
    </w:p>
    <w:p w:rsidR="003105BF" w:rsidRPr="003105BF" w:rsidRDefault="003105BF">
      <w:pPr>
        <w:rPr>
          <w:i/>
        </w:rPr>
      </w:pPr>
      <w:r>
        <w:rPr>
          <w:i/>
        </w:rPr>
        <w:t>Offline I</w:t>
      </w:r>
      <w:r w:rsidRPr="003105BF">
        <w:rPr>
          <w:i/>
        </w:rPr>
        <w:t>dentification</w:t>
      </w:r>
      <w:r w:rsidR="0063571E" w:rsidRPr="003105BF">
        <w:rPr>
          <w:i/>
        </w:rPr>
        <w:t xml:space="preserve">         </w:t>
      </w:r>
    </w:p>
    <w:p w:rsidR="00486C1B" w:rsidRDefault="003105BF">
      <w:r w:rsidRPr="003105BF">
        <w:t>Offline identification is relatively the oldest technique</w:t>
      </w:r>
      <w:r w:rsidR="0063571E" w:rsidRPr="003105BF">
        <w:rPr>
          <w:b/>
        </w:rPr>
        <w:t xml:space="preserve"> </w:t>
      </w:r>
      <w:r>
        <w:t xml:space="preserve">for model prediction, it is easier to perform in terms of mathematical complexity than its counterpart, online identification. </w:t>
      </w:r>
      <w:r w:rsidR="00BF2DD6">
        <w:t>The online identification is essentially a modification of offline technique and is popular in modern plants that implement adaptive controllers. Not every plant needs an online identification, for example if a process is well known to be time-invariant then an offline is efficient</w:t>
      </w:r>
      <w:sdt>
        <w:sdtPr>
          <w:id w:val="220176756"/>
          <w:citation/>
        </w:sdtPr>
        <w:sdtEndPr/>
        <w:sdtContent>
          <w:r w:rsidR="002F2B66">
            <w:fldChar w:fldCharType="begin"/>
          </w:r>
          <w:r w:rsidR="002F2B66">
            <w:rPr>
              <w:lang w:val="en-ZA"/>
            </w:rPr>
            <w:instrText xml:space="preserve">CITATION Dor031 \l 7177 </w:instrText>
          </w:r>
          <w:r w:rsidR="002F2B66">
            <w:fldChar w:fldCharType="separate"/>
          </w:r>
          <w:r w:rsidR="002F2B66">
            <w:rPr>
              <w:noProof/>
              <w:lang w:val="en-ZA"/>
            </w:rPr>
            <w:t xml:space="preserve"> </w:t>
          </w:r>
          <w:r w:rsidR="002F2B66" w:rsidRPr="002F2B66">
            <w:rPr>
              <w:noProof/>
              <w:lang w:val="en-ZA"/>
            </w:rPr>
            <w:t>(Doren &amp; Vance, 2003)</w:t>
          </w:r>
          <w:r w:rsidR="002F2B66">
            <w:fldChar w:fldCharType="end"/>
          </w:r>
        </w:sdtContent>
      </w:sdt>
      <w:r w:rsidR="00BF2DD6">
        <w:t>.</w:t>
      </w:r>
      <w:r w:rsidR="00486C1B">
        <w:t xml:space="preserve"> </w:t>
      </w:r>
    </w:p>
    <w:p w:rsidR="00514C23" w:rsidRDefault="00486C1B">
      <w:r>
        <w:t>The system investigated in this paper is a 2-input-2-output multivariable case both in open loop and closed loop. To facilitate the understanding of system identification in general a method for identification will be presented, particularly the least-square method.</w:t>
      </w:r>
      <w:r w:rsidR="00514C23">
        <w:t xml:space="preserve"> A general single-input-single-output linear system is described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t-2</m:t>
                    </m:r>
                  </m:e>
                </m:d>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na</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t-na</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nb</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t-nb</m:t>
                    </m:r>
                  </m:e>
                </m:d>
              </m:oMath>
            </m:oMathPara>
          </w:p>
        </w:tc>
        <w:tc>
          <w:tcPr>
            <w:tcW w:w="265" w:type="dxa"/>
          </w:tcPr>
          <w:p w:rsidR="00091C0C" w:rsidRDefault="00091C0C">
            <w:r>
              <w:t>(</w:t>
            </w:r>
            <w:r w:rsidR="004C19E0">
              <w:fldChar w:fldCharType="begin"/>
            </w:r>
            <w:r w:rsidR="004C19E0">
              <w:instrText xml:space="preserve"> SEQ eqn \* MERGEFORMAT </w:instrText>
            </w:r>
            <w:r w:rsidR="004C19E0">
              <w:fldChar w:fldCharType="separate"/>
            </w:r>
            <w:r w:rsidR="004C19E0">
              <w:rPr>
                <w:noProof/>
              </w:rPr>
              <w:t>1</w:t>
            </w:r>
            <w:r w:rsidR="004C19E0">
              <w:rPr>
                <w:noProof/>
              </w:rPr>
              <w:fldChar w:fldCharType="end"/>
            </w:r>
            <w:r>
              <w:t>)</w:t>
            </w:r>
          </w:p>
        </w:tc>
      </w:tr>
    </w:tbl>
    <w:p w:rsidR="00514C23" w:rsidRPr="00525DFF" w:rsidRDefault="00091C0C">
      <w:pPr>
        <w:rPr>
          <w:b/>
          <w:sz w:val="18"/>
          <w:szCs w:val="18"/>
        </w:rPr>
      </w:pPr>
      <w:r>
        <w:rPr>
          <w:b/>
          <w:sz w:val="18"/>
          <w:szCs w:val="18"/>
        </w:rPr>
        <w:t xml:space="preserve">      </w:t>
      </w:r>
    </w:p>
    <w:p w:rsidR="00520F55" w:rsidRDefault="00514C23">
      <w:r>
        <w:t xml:space="preserve">Where </w:t>
      </w:r>
      <w:proofErr w:type="gramStart"/>
      <w:r>
        <w:t>y(</w:t>
      </w:r>
      <w:proofErr w:type="gramEnd"/>
      <w:r>
        <w:t>t) is output</w:t>
      </w:r>
      <w:r w:rsidR="00E54FF7">
        <w:t xml:space="preserve"> and</w:t>
      </w:r>
      <w:r w:rsidR="0018621A">
        <w:t xml:space="preserve"> </w:t>
      </w:r>
      <w:r>
        <w:t>u(t) is the input</w:t>
      </w:r>
      <w:sdt>
        <w:sdtPr>
          <w:id w:val="203602789"/>
          <w:citation/>
        </w:sdtPr>
        <w:sdtEndPr/>
        <w:sdtContent>
          <w:r w:rsidR="002F2B66">
            <w:fldChar w:fldCharType="begin"/>
          </w:r>
          <w:r w:rsidR="002F2B66">
            <w:rPr>
              <w:lang w:val="en-ZA"/>
            </w:rPr>
            <w:instrText xml:space="preserve"> CITATION Sod89 \l 7177 </w:instrText>
          </w:r>
          <w:r w:rsidR="002F2B66">
            <w:fldChar w:fldCharType="separate"/>
          </w:r>
          <w:r w:rsidR="002F2B66">
            <w:rPr>
              <w:noProof/>
              <w:lang w:val="en-ZA"/>
            </w:rPr>
            <w:t xml:space="preserve"> </w:t>
          </w:r>
          <w:r w:rsidR="002F2B66" w:rsidRPr="002F2B66">
            <w:rPr>
              <w:noProof/>
              <w:lang w:val="en-ZA"/>
            </w:rPr>
            <w:t>(Soderstrom &amp; Stoica, 1989)</w:t>
          </w:r>
          <w:r w:rsidR="002F2B66">
            <w:fldChar w:fldCharType="end"/>
          </w:r>
        </w:sdtContent>
      </w:sdt>
      <w:r>
        <w:t>.</w:t>
      </w:r>
      <w:r w:rsidR="00520F55">
        <w:t xml:space="preserve"> T</w:t>
      </w:r>
      <w:r>
        <w:t>he difference equation</w:t>
      </w:r>
      <w:r w:rsidR="00520F55">
        <w:t xml:space="preserve"> difference equation above can be easily be transformed to either the time or the Laplace domain, this paper is making use of the difference equation for simulation and identification. Equation 1 can be written in matrix format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r>
                  <m:rPr>
                    <m:sty m:val="p"/>
                  </m:rPr>
                  <w:rPr>
                    <w:rFonts w:ascii="Cambria Math" w:hAnsi="Cambria Math"/>
                    <w:sz w:val="18"/>
                    <w:szCs w:val="18"/>
                  </w:rPr>
                  <m:t>φ(t)</m:t>
                </m:r>
                <m:r>
                  <w:rPr>
                    <w:rFonts w:ascii="Cambria Math" w:hAnsi="Cambria Math"/>
                    <w:sz w:val="18"/>
                    <w:szCs w:val="18"/>
                  </w:rPr>
                  <m:t>θ</m:t>
                </m:r>
              </m:oMath>
            </m:oMathPara>
          </w:p>
        </w:tc>
        <w:tc>
          <w:tcPr>
            <w:tcW w:w="265" w:type="dxa"/>
          </w:tcPr>
          <w:p w:rsidR="00091C0C" w:rsidRDefault="00091C0C">
            <w:r>
              <w:t>(</w:t>
            </w:r>
            <w:r w:rsidR="004C19E0">
              <w:fldChar w:fldCharType="begin"/>
            </w:r>
            <w:r w:rsidR="004C19E0">
              <w:instrText xml:space="preserve"> SEQ eqn \* MERGEFORMAT </w:instrText>
            </w:r>
            <w:r w:rsidR="004C19E0">
              <w:fldChar w:fldCharType="separate"/>
            </w:r>
            <w:r w:rsidR="004C19E0">
              <w:rPr>
                <w:noProof/>
              </w:rPr>
              <w:t>2</w:t>
            </w:r>
            <w:r w:rsidR="004C19E0">
              <w:rPr>
                <w:noProof/>
              </w:rPr>
              <w:fldChar w:fldCharType="end"/>
            </w:r>
            <w:r>
              <w:t>)</w:t>
            </w:r>
          </w:p>
        </w:tc>
      </w:tr>
    </w:tbl>
    <w:p w:rsidR="00520F55" w:rsidRPr="00525DFF" w:rsidRDefault="0063571E">
      <w:pPr>
        <w:rPr>
          <w:sz w:val="18"/>
          <w:szCs w:val="18"/>
        </w:rPr>
      </w:pPr>
      <w:r w:rsidRPr="00525DFF">
        <w:rPr>
          <w:sz w:val="18"/>
          <w:szCs w:val="18"/>
        </w:rPr>
        <w:t xml:space="preserve">         </w:t>
      </w:r>
    </w:p>
    <w:p w:rsidR="00520F55" w:rsidRDefault="00091C0C">
      <w:r>
        <w:t>W</w:t>
      </w:r>
      <w:r w:rsidR="00520F55">
        <w:t>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
        <w:gridCol w:w="8638"/>
        <w:gridCol w:w="461"/>
      </w:tblGrid>
      <w:tr w:rsidR="00091C0C" w:rsidTr="00091C0C">
        <w:tc>
          <w:tcPr>
            <w:tcW w:w="265" w:type="dxa"/>
          </w:tcPr>
          <w:p w:rsidR="00091C0C" w:rsidRDefault="00091C0C"/>
        </w:tc>
        <w:tc>
          <w:tcPr>
            <w:tcW w:w="8820" w:type="dxa"/>
            <w:vAlign w:val="center"/>
          </w:tcPr>
          <w:p w:rsidR="00091C0C" w:rsidRPr="00091C0C" w:rsidRDefault="00091C0C" w:rsidP="00091C0C">
            <w:pPr>
              <w:jc w:val="center"/>
              <w:rPr>
                <w:rFonts w:eastAsiaTheme="minorEastAsia"/>
                <w:sz w:val="18"/>
                <w:szCs w:val="18"/>
              </w:rPr>
            </w:pPr>
            <m:oMathPara>
              <m:oMath>
                <m:r>
                  <m:rPr>
                    <m:sty m:val="p"/>
                  </m:rPr>
                  <w:rPr>
                    <w:rFonts w:ascii="Cambria Math" w:hAnsi="Cambria Math"/>
                    <w:sz w:val="18"/>
                    <w:szCs w:val="18"/>
                  </w:rPr>
                  <m:t>φ(t)</m:t>
                </m:r>
                <m:r>
                  <w:rPr>
                    <w:rFonts w:ascii="Cambria Math" w:hAnsi="Cambria Math"/>
                    <w:sz w:val="18"/>
                    <w:szCs w:val="18"/>
                  </w:rPr>
                  <m:t xml:space="preserve">= </m:t>
                </m:r>
                <m:d>
                  <m:dPr>
                    <m:begChr m:val="["/>
                    <m:endChr m:val="]"/>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-y(t-1)</m:t>
                          </m:r>
                        </m:e>
                        <m:e>
                          <m:r>
                            <w:rPr>
                              <w:rFonts w:ascii="Cambria Math" w:hAnsi="Cambria Math"/>
                              <w:sz w:val="18"/>
                              <w:szCs w:val="18"/>
                            </w:rPr>
                            <m:t>-y(t-1)</m:t>
                          </m:r>
                        </m:e>
                        <m:e>
                          <m:m>
                            <m:mPr>
                              <m:mcs>
                                <m:mc>
                                  <m:mcPr>
                                    <m:count m:val="3"/>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-y(t-na)</m:t>
                                </m:r>
                              </m:e>
                              <m:e>
                                <m:m>
                                  <m:mPr>
                                    <m:mcs>
                                      <m:mc>
                                        <m:mcPr>
                                          <m:count m:val="3"/>
                                          <m:mcJc m:val="center"/>
                                        </m:mcPr>
                                      </m:mc>
                                    </m:mcs>
                                    <m:ctrlPr>
                                      <w:rPr>
                                        <w:rFonts w:ascii="Cambria Math" w:hAnsi="Cambria Math"/>
                                        <w:i/>
                                        <w:sz w:val="18"/>
                                        <w:szCs w:val="18"/>
                                      </w:rPr>
                                    </m:ctrlPr>
                                  </m:mPr>
                                  <m:mr>
                                    <m:e>
                                      <m:r>
                                        <w:rPr>
                                          <w:rFonts w:ascii="Cambria Math" w:hAnsi="Cambria Math"/>
                                          <w:sz w:val="18"/>
                                          <w:szCs w:val="18"/>
                                        </w:rPr>
                                        <m:t>u(t-1)</m:t>
                                      </m:r>
                                    </m:e>
                                    <m:e>
                                      <m:r>
                                        <w:rPr>
                                          <w:rFonts w:ascii="Cambria Math" w:hAnsi="Cambria Math"/>
                                          <w:sz w:val="18"/>
                                          <w:szCs w:val="18"/>
                                        </w:rPr>
                                        <m:t>u(t-2)</m:t>
                                      </m:r>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u(t-nb)</m:t>
                                            </m:r>
                                          </m:e>
                                        </m:mr>
                                      </m:m>
                                    </m:e>
                                  </m:mr>
                                </m:m>
                              </m:e>
                            </m:mr>
                          </m:m>
                        </m:e>
                      </m:mr>
                    </m:m>
                  </m:e>
                </m:d>
              </m:oMath>
            </m:oMathPara>
          </w:p>
          <w:p w:rsidR="00091C0C" w:rsidRDefault="00091C0C" w:rsidP="00091C0C">
            <w:pPr>
              <w:jc w:val="center"/>
              <w:rPr>
                <w:sz w:val="18"/>
                <w:szCs w:val="18"/>
              </w:rPr>
            </w:pPr>
            <m:oMathPara>
              <m:oMath>
                <m:r>
                  <w:rPr>
                    <w:rFonts w:ascii="Cambria Math" w:hAnsi="Cambria Math"/>
                    <w:sz w:val="18"/>
                    <w:szCs w:val="18"/>
                  </w:rPr>
                  <m:t xml:space="preserve">θ= </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e>
                      </m:mr>
                      <m:mr>
                        <m:e>
                          <m:m>
                            <m:mPr>
                              <m:mcs>
                                <m:mc>
                                  <m:mcPr>
                                    <m:count m:val="1"/>
                                    <m:mcJc m:val="center"/>
                                  </m:mcPr>
                                </m:mc>
                              </m:mcs>
                              <m:ctrlPr>
                                <w:rPr>
                                  <w:rFonts w:ascii="Cambria Math" w:hAnsi="Cambria Math"/>
                                  <w:i/>
                                  <w:sz w:val="18"/>
                                  <w:szCs w:val="18"/>
                                </w:rPr>
                              </m:ctrlPr>
                            </m:mPr>
                            <m:mr>
                              <m:e>
                                <m:r>
                                  <w:rPr>
                                    <w:rFonts w:ascii="Cambria Math" w:hAnsi="Cambria Math"/>
                                    <w:sz w:val="18"/>
                                    <w:szCs w:val="18"/>
                                  </w:rPr>
                                  <m:t>⋮</m:t>
                                </m:r>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na</m:t>
                                          </m:r>
                                        </m:sub>
                                      </m:sSub>
                                    </m:e>
                                  </m:m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e>
                                        </m:mr>
                                        <m:mr>
                                          <m:e>
                                            <m:r>
                                              <w:rPr>
                                                <w:rFonts w:ascii="Cambria Math" w:hAnsi="Cambria Math"/>
                                                <w:sz w:val="18"/>
                                                <w:szCs w:val="18"/>
                                              </w:rPr>
                                              <m:t>⋮</m:t>
                                            </m:r>
                                          </m:e>
                                        </m:m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nb</m:t>
                                                </m:r>
                                              </m:sub>
                                            </m:sSub>
                                          </m:e>
                                        </m:mr>
                                      </m:m>
                                    </m:e>
                                  </m:mr>
                                </m:m>
                              </m:e>
                            </m:mr>
                          </m:m>
                        </m:e>
                      </m:mr>
                    </m:m>
                  </m:e>
                </m:d>
              </m:oMath>
            </m:oMathPara>
          </w:p>
          <w:p w:rsidR="00091C0C" w:rsidRDefault="00091C0C" w:rsidP="00091C0C">
            <w:pPr>
              <w:jc w:val="center"/>
            </w:pPr>
          </w:p>
        </w:tc>
        <w:tc>
          <w:tcPr>
            <w:tcW w:w="265" w:type="dxa"/>
          </w:tcPr>
          <w:p w:rsidR="00091C0C" w:rsidRDefault="00091C0C">
            <w:r>
              <w:t>(</w:t>
            </w:r>
            <w:r w:rsidR="004C19E0">
              <w:fldChar w:fldCharType="begin"/>
            </w:r>
            <w:r w:rsidR="004C19E0">
              <w:instrText xml:space="preserve"> SEQ eqn \* MERGEFORMAT </w:instrText>
            </w:r>
            <w:r w:rsidR="004C19E0">
              <w:fldChar w:fldCharType="separate"/>
            </w:r>
            <w:r w:rsidR="004C19E0">
              <w:rPr>
                <w:noProof/>
              </w:rPr>
              <w:t>3</w:t>
            </w:r>
            <w:r w:rsidR="004C19E0">
              <w:rPr>
                <w:noProof/>
              </w:rPr>
              <w:fldChar w:fldCharType="end"/>
            </w:r>
            <w:r>
              <w:t>)</w:t>
            </w:r>
          </w:p>
        </w:tc>
      </w:tr>
    </w:tbl>
    <w:p w:rsidR="00AD6B25" w:rsidRPr="00525DFF" w:rsidRDefault="00AD6B25">
      <w:pPr>
        <w:rPr>
          <w:sz w:val="18"/>
          <w:szCs w:val="18"/>
        </w:rPr>
      </w:pPr>
    </w:p>
    <w:p w:rsidR="00525DFF" w:rsidRDefault="00525DFF">
      <w:r w:rsidRPr="00525DFF">
        <w:t>This paper will also employ the ARMAX model using shift operators</w:t>
      </w:r>
      <w:r>
        <w:t xml:space="preserve">, this model structure is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u</m:t>
                </m:r>
                <m:d>
                  <m:dPr>
                    <m:ctrlPr>
                      <w:rPr>
                        <w:rFonts w:ascii="Cambria Math" w:hAnsi="Cambria Math"/>
                        <w:i/>
                      </w:rPr>
                    </m:ctrlPr>
                  </m:dPr>
                  <m:e>
                    <m:r>
                      <w:rPr>
                        <w:rFonts w:ascii="Cambria Math" w:hAnsi="Cambria Math"/>
                      </w:rPr>
                      <m:t>t</m:t>
                    </m:r>
                  </m:e>
                </m:d>
              </m:oMath>
            </m:oMathPara>
          </w:p>
        </w:tc>
        <w:tc>
          <w:tcPr>
            <w:tcW w:w="265" w:type="dxa"/>
          </w:tcPr>
          <w:p w:rsidR="00091C0C" w:rsidRDefault="00091C0C">
            <w:r>
              <w:t>(</w:t>
            </w:r>
            <w:r w:rsidR="004C19E0">
              <w:fldChar w:fldCharType="begin"/>
            </w:r>
            <w:r w:rsidR="004C19E0">
              <w:instrText xml:space="preserve"> SEQ eqn \* MERGEFORMAT </w:instrText>
            </w:r>
            <w:r w:rsidR="004C19E0">
              <w:fldChar w:fldCharType="separate"/>
            </w:r>
            <w:r w:rsidR="004C19E0">
              <w:rPr>
                <w:noProof/>
              </w:rPr>
              <w:t>4</w:t>
            </w:r>
            <w:r w:rsidR="004C19E0">
              <w:rPr>
                <w:noProof/>
              </w:rPr>
              <w:fldChar w:fldCharType="end"/>
            </w:r>
            <w:r>
              <w:t>)</w:t>
            </w:r>
          </w:p>
        </w:tc>
      </w:tr>
    </w:tbl>
    <w:p w:rsidR="00091C0C" w:rsidRDefault="00091C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num>
                  <m:den>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den>
                </m:f>
                <m:r>
                  <w:rPr>
                    <w:rFonts w:ascii="Cambria Math" w:hAnsi="Cambria Math"/>
                  </w:rPr>
                  <m:t>u(t)</m:t>
                </m:r>
              </m:oMath>
            </m:oMathPara>
          </w:p>
        </w:tc>
        <w:tc>
          <w:tcPr>
            <w:tcW w:w="265" w:type="dxa"/>
          </w:tcPr>
          <w:p w:rsidR="00091C0C" w:rsidRDefault="00091C0C">
            <w:r>
              <w:t>(</w:t>
            </w:r>
            <w:r w:rsidR="004C19E0">
              <w:fldChar w:fldCharType="begin"/>
            </w:r>
            <w:r w:rsidR="004C19E0">
              <w:instrText xml:space="preserve"> SEQ eqn \* MERGEFORMAT </w:instrText>
            </w:r>
            <w:r w:rsidR="004C19E0">
              <w:fldChar w:fldCharType="separate"/>
            </w:r>
            <w:r w:rsidR="004C19E0">
              <w:rPr>
                <w:noProof/>
              </w:rPr>
              <w:t>5</w:t>
            </w:r>
            <w:r w:rsidR="004C19E0">
              <w:rPr>
                <w:noProof/>
              </w:rPr>
              <w:fldChar w:fldCharType="end"/>
            </w:r>
            <w:r>
              <w:t>)</w:t>
            </w:r>
          </w:p>
        </w:tc>
      </w:tr>
    </w:tbl>
    <w:p w:rsidR="0018621A" w:rsidRDefault="0063571E">
      <w:r w:rsidRPr="00525DFF">
        <w:t xml:space="preserve">                        </w:t>
      </w:r>
    </w:p>
    <w:p w:rsidR="00091C0C" w:rsidRDefault="00091C0C">
      <w:r>
        <w:t>W</w:t>
      </w:r>
      <w:r w:rsidR="0018621A">
        <w:t>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na</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-na</m:t>
                    </m:r>
                  </m:sup>
                </m:sSup>
              </m:oMath>
            </m:oMathPara>
          </w:p>
        </w:tc>
        <w:tc>
          <w:tcPr>
            <w:tcW w:w="265" w:type="dxa"/>
          </w:tcPr>
          <w:p w:rsidR="00091C0C" w:rsidRDefault="00091C0C">
            <w:r>
              <w:t>(</w:t>
            </w:r>
            <w:r w:rsidR="004C19E0">
              <w:fldChar w:fldCharType="begin"/>
            </w:r>
            <w:r w:rsidR="004C19E0">
              <w:instrText xml:space="preserve"> SEQ eqn \* MERGEFORMAT </w:instrText>
            </w:r>
            <w:r w:rsidR="004C19E0">
              <w:fldChar w:fldCharType="separate"/>
            </w:r>
            <w:r w:rsidR="004C19E0">
              <w:rPr>
                <w:noProof/>
              </w:rPr>
              <w:t>6</w:t>
            </w:r>
            <w:r w:rsidR="004C19E0">
              <w:rPr>
                <w:noProof/>
              </w:rPr>
              <w:fldChar w:fldCharType="end"/>
            </w:r>
            <w:r>
              <w:t>)</w:t>
            </w:r>
          </w:p>
        </w:tc>
      </w:tr>
    </w:tbl>
    <w:p w:rsidR="00091C0C" w:rsidRDefault="00091C0C"/>
    <w:p w:rsidR="0018621A" w:rsidRDefault="0018621A">
      <w:pPr>
        <w:rPr>
          <w:rFonts w:eastAsiaTheme="minorEastAsia"/>
        </w:rPr>
      </w:pPr>
      <w:r>
        <w:lastRenderedPageBreak/>
        <w:t xml:space="preserve"> </w:t>
      </w:r>
      <w:r>
        <w:rPr>
          <w:rFonts w:eastAsiaTheme="minorEastAsia"/>
        </w:rPr>
        <w:t>In the equation above, z</w:t>
      </w:r>
      <w:r>
        <w:rPr>
          <w:rFonts w:eastAsiaTheme="minorEastAsia"/>
          <w:vertAlign w:val="superscript"/>
        </w:rPr>
        <w:t>-1</w:t>
      </w:r>
      <w:r>
        <w:rPr>
          <w:rFonts w:eastAsiaTheme="minorEastAsia"/>
        </w:rPr>
        <w:t xml:space="preserve"> denotes the backward shift operator so that</w:t>
      </w:r>
      <w:sdt>
        <w:sdtPr>
          <w:rPr>
            <w:rFonts w:eastAsiaTheme="minorEastAsia"/>
          </w:rPr>
          <w:id w:val="135543913"/>
          <w:citation/>
        </w:sdtPr>
        <w:sdtEndPr/>
        <w:sdtContent>
          <w:r w:rsidR="002F2B66">
            <w:rPr>
              <w:rFonts w:eastAsiaTheme="minorEastAsia"/>
            </w:rPr>
            <w:fldChar w:fldCharType="begin"/>
          </w:r>
          <w:r w:rsidR="002F2B66">
            <w:rPr>
              <w:rFonts w:eastAsiaTheme="minorEastAsia"/>
              <w:lang w:val="en-ZA"/>
            </w:rPr>
            <w:instrText xml:space="preserve"> CITATION Has69 \l 7177 </w:instrText>
          </w:r>
          <w:r w:rsidR="002F2B66">
            <w:rPr>
              <w:rFonts w:eastAsiaTheme="minorEastAsia"/>
            </w:rPr>
            <w:fldChar w:fldCharType="separate"/>
          </w:r>
          <w:r w:rsidR="002F2B66">
            <w:rPr>
              <w:rFonts w:eastAsiaTheme="minorEastAsia"/>
              <w:noProof/>
              <w:lang w:val="en-ZA"/>
            </w:rPr>
            <w:t xml:space="preserve"> </w:t>
          </w:r>
          <w:r w:rsidR="002F2B66" w:rsidRPr="002F2B66">
            <w:rPr>
              <w:rFonts w:eastAsiaTheme="minorEastAsia"/>
              <w:noProof/>
              <w:lang w:val="en-ZA"/>
            </w:rPr>
            <w:t>(Hastings &amp; Sage, 1969)</w:t>
          </w:r>
          <w:r w:rsidR="002F2B66">
            <w:rPr>
              <w:rFonts w:eastAsiaTheme="minorEastAsia"/>
            </w:rPr>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Pr="001F3B30" w:rsidRDefault="004C19E0" w:rsidP="00091C0C">
            <w:pPr>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=u(t-1)</m:t>
                </m:r>
              </m:oMath>
            </m:oMathPara>
          </w:p>
          <w:p w:rsidR="00091C0C" w:rsidRDefault="00091C0C" w:rsidP="00091C0C">
            <w:pPr>
              <w:jc w:val="center"/>
            </w:pPr>
          </w:p>
        </w:tc>
        <w:tc>
          <w:tcPr>
            <w:tcW w:w="265" w:type="dxa"/>
          </w:tcPr>
          <w:p w:rsidR="00091C0C" w:rsidRDefault="00091C0C">
            <w:r>
              <w:t>(</w:t>
            </w:r>
            <w:r w:rsidR="004C19E0">
              <w:fldChar w:fldCharType="begin"/>
            </w:r>
            <w:r w:rsidR="004C19E0">
              <w:instrText xml:space="preserve"> SEQ eqn \* MERGEFORMAT </w:instrText>
            </w:r>
            <w:r w:rsidR="004C19E0">
              <w:fldChar w:fldCharType="separate"/>
            </w:r>
            <w:r w:rsidR="004C19E0">
              <w:rPr>
                <w:noProof/>
              </w:rPr>
              <w:t>7</w:t>
            </w:r>
            <w:r w:rsidR="004C19E0">
              <w:rPr>
                <w:noProof/>
              </w:rPr>
              <w:fldChar w:fldCharType="end"/>
            </w:r>
            <w:r>
              <w:t>)</w:t>
            </w:r>
          </w:p>
        </w:tc>
      </w:tr>
    </w:tbl>
    <w:p w:rsidR="00091C0C" w:rsidRDefault="00091C0C">
      <w:pPr>
        <w:rPr>
          <w:rFonts w:eastAsiaTheme="minorEastAsia"/>
        </w:rPr>
      </w:pPr>
    </w:p>
    <w:p w:rsidR="001F3B30" w:rsidRDefault="001F3B30">
      <w:pPr>
        <w:rPr>
          <w:rFonts w:eastAsiaTheme="minorEastAsia"/>
        </w:rPr>
      </w:pPr>
      <w:r w:rsidRPr="001F3B30">
        <w:rPr>
          <w:rFonts w:eastAsiaTheme="minorEastAsia"/>
          <w:noProof/>
          <w:lang w:val="en-ZA" w:eastAsia="en-ZA"/>
        </w:rPr>
        <w:drawing>
          <wp:inline distT="0" distB="0" distL="0" distR="0">
            <wp:extent cx="4393256" cy="985652"/>
            <wp:effectExtent l="0" t="0" r="7620" b="5080"/>
            <wp:docPr id="1" name="Picture 1" descr="C:\Users\StudyCentre\Picture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yCentre\Pictures\pi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2059" cy="998845"/>
                    </a:xfrm>
                    <a:prstGeom prst="rect">
                      <a:avLst/>
                    </a:prstGeom>
                    <a:noFill/>
                    <a:ln>
                      <a:noFill/>
                    </a:ln>
                  </pic:spPr>
                </pic:pic>
              </a:graphicData>
            </a:graphic>
          </wp:inline>
        </w:drawing>
      </w:r>
    </w:p>
    <w:p w:rsidR="001F3B30" w:rsidRPr="00E02332" w:rsidRDefault="001F3B30">
      <w:pPr>
        <w:rPr>
          <w:rFonts w:eastAsiaTheme="minorEastAsia"/>
        </w:rPr>
      </w:pPr>
    </w:p>
    <w:p w:rsidR="00E02332" w:rsidRDefault="001F3B30">
      <w:r>
        <w:t>Unlike the model, the real process contains disturbance elements such as noise that are neither correlated to the input nor the process output. The real process for SISO system is shown in the figure below</w:t>
      </w:r>
      <w:sdt>
        <w:sdtPr>
          <w:id w:val="1532291795"/>
          <w:citation/>
        </w:sdtPr>
        <w:sdtEndPr/>
        <w:sdtContent>
          <w:r w:rsidR="00CD4704">
            <w:fldChar w:fldCharType="begin"/>
          </w:r>
          <w:r w:rsidR="00CD4704">
            <w:rPr>
              <w:lang w:val="en-ZA"/>
            </w:rPr>
            <w:instrText xml:space="preserve"> CITATION Sod89 \l 7177 </w:instrText>
          </w:r>
          <w:r w:rsidR="00CD4704">
            <w:fldChar w:fldCharType="separate"/>
          </w:r>
          <w:r w:rsidR="00CD4704">
            <w:rPr>
              <w:noProof/>
              <w:lang w:val="en-ZA"/>
            </w:rPr>
            <w:t xml:space="preserve"> </w:t>
          </w:r>
          <w:r w:rsidR="00CD4704" w:rsidRPr="00CD4704">
            <w:rPr>
              <w:noProof/>
              <w:lang w:val="en-ZA"/>
            </w:rPr>
            <w:t>(Soderstrom &amp; Stoica, 1989)</w:t>
          </w:r>
          <w:r w:rsidR="00CD4704">
            <w:fldChar w:fldCharType="end"/>
          </w:r>
        </w:sdtContent>
      </w:sdt>
      <w:r>
        <w:t>.</w:t>
      </w:r>
    </w:p>
    <w:p w:rsidR="001F3B30" w:rsidRPr="00E54FF7" w:rsidRDefault="00B00C19">
      <w:r w:rsidRPr="00B00C19">
        <w:rPr>
          <w:noProof/>
          <w:lang w:val="en-ZA" w:eastAsia="en-ZA"/>
        </w:rPr>
        <w:drawing>
          <wp:inline distT="0" distB="0" distL="0" distR="0">
            <wp:extent cx="5943600" cy="2010996"/>
            <wp:effectExtent l="0" t="0" r="0" b="8890"/>
            <wp:docPr id="2" name="Picture 2" descr="C:\Users\StudyCentre\Picture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yCentre\Pictures\pic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0996"/>
                    </a:xfrm>
                    <a:prstGeom prst="rect">
                      <a:avLst/>
                    </a:prstGeom>
                    <a:noFill/>
                    <a:ln>
                      <a:noFill/>
                    </a:ln>
                  </pic:spPr>
                </pic:pic>
              </a:graphicData>
            </a:graphic>
          </wp:inline>
        </w:drawing>
      </w:r>
    </w:p>
    <w:p w:rsidR="00B00C19" w:rsidRDefault="0063571E">
      <w:r w:rsidRPr="00525DFF">
        <w:t xml:space="preserve">              </w:t>
      </w:r>
    </w:p>
    <w:p w:rsidR="00B00C19" w:rsidRDefault="00B00C19">
      <w:r>
        <w:t xml:space="preserve"> </w:t>
      </w:r>
    </w:p>
    <w:p w:rsidR="0063571E" w:rsidRDefault="00B00C19">
      <w:r>
        <w:t xml:space="preserve">The system above is assumed to be generating data for offline identification. This system is represented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Pr="00B00C19" w:rsidRDefault="00091C0C" w:rsidP="00091C0C">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+e(t)</m:t>
                </m:r>
              </m:oMath>
            </m:oMathPara>
          </w:p>
          <w:p w:rsidR="00091C0C" w:rsidRDefault="00091C0C" w:rsidP="00091C0C">
            <w:pPr>
              <w:jc w:val="center"/>
            </w:pPr>
          </w:p>
        </w:tc>
        <w:tc>
          <w:tcPr>
            <w:tcW w:w="265" w:type="dxa"/>
          </w:tcPr>
          <w:p w:rsidR="00091C0C" w:rsidRDefault="00091C0C">
            <w:r>
              <w:t>(</w:t>
            </w:r>
            <w:r w:rsidR="004C19E0">
              <w:fldChar w:fldCharType="begin"/>
            </w:r>
            <w:r w:rsidR="004C19E0">
              <w:instrText xml:space="preserve"> SEQ eqn \* MERGEFORMAT </w:instrText>
            </w:r>
            <w:r w:rsidR="004C19E0">
              <w:fldChar w:fldCharType="separate"/>
            </w:r>
            <w:r w:rsidR="004C19E0">
              <w:rPr>
                <w:noProof/>
              </w:rPr>
              <w:t>8</w:t>
            </w:r>
            <w:r w:rsidR="004C19E0">
              <w:rPr>
                <w:noProof/>
              </w:rPr>
              <w:fldChar w:fldCharType="end"/>
            </w:r>
            <w:r>
              <w:t>)</w:t>
            </w:r>
          </w:p>
        </w:tc>
      </w:tr>
    </w:tbl>
    <w:p w:rsidR="00B00C19" w:rsidRDefault="00B00C19" w:rsidP="00B00C19">
      <w:pPr>
        <w:rPr>
          <w:b/>
        </w:rPr>
      </w:pPr>
    </w:p>
    <w:p w:rsidR="00B00C19" w:rsidRDefault="00B00C19" w:rsidP="00B00C19">
      <w:pPr>
        <w:rPr>
          <w:b/>
        </w:rPr>
      </w:pPr>
      <w:r w:rsidRPr="00E54FF7">
        <w:rPr>
          <w:b/>
        </w:rPr>
        <w:t>Least-Squares Estimator</w:t>
      </w:r>
    </w:p>
    <w:p w:rsidR="00B00C19" w:rsidRDefault="00B00C19" w:rsidP="00B00C19">
      <w:r>
        <w:t>The least square method minimizes the error between the process output and the model output. By evaluating the gradient of the function that gives the residual error, it can be shown that the minimum error occurs at</w:t>
      </w:r>
      <w:sdt>
        <w:sdtPr>
          <w:id w:val="-307090546"/>
          <w:citation/>
        </w:sdtPr>
        <w:sdtEndPr/>
        <w:sdtContent>
          <w:r w:rsidR="00CD4704">
            <w:fldChar w:fldCharType="begin"/>
          </w:r>
          <w:r w:rsidR="00CD4704">
            <w:rPr>
              <w:lang w:val="en-ZA"/>
            </w:rPr>
            <w:instrText xml:space="preserve"> CITATION Sod89 \l 7177 </w:instrText>
          </w:r>
          <w:r w:rsidR="00CD4704">
            <w:fldChar w:fldCharType="separate"/>
          </w:r>
          <w:r w:rsidR="00CD4704">
            <w:rPr>
              <w:noProof/>
              <w:lang w:val="en-ZA"/>
            </w:rPr>
            <w:t xml:space="preserve"> </w:t>
          </w:r>
          <w:r w:rsidR="00CD4704" w:rsidRPr="00CD4704">
            <w:rPr>
              <w:noProof/>
              <w:lang w:val="en-ZA"/>
            </w:rPr>
            <w:t>(Soderstrom &amp; Stoica, 1989)</w:t>
          </w:r>
          <w:r w:rsidR="00CD4704">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636"/>
        <w:gridCol w:w="461"/>
      </w:tblGrid>
      <w:tr w:rsidR="00091C0C" w:rsidTr="00091C0C">
        <w:tc>
          <w:tcPr>
            <w:tcW w:w="265" w:type="dxa"/>
          </w:tcPr>
          <w:p w:rsidR="00091C0C" w:rsidRDefault="00091C0C"/>
        </w:tc>
        <w:tc>
          <w:tcPr>
            <w:tcW w:w="8820" w:type="dxa"/>
            <w:vAlign w:val="center"/>
          </w:tcPr>
          <w:p w:rsidR="00091C0C" w:rsidRPr="001F3B30" w:rsidRDefault="004C19E0" w:rsidP="00091C0C">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e>
                        </m:nary>
                      </m:e>
                    </m:d>
                  </m:e>
                  <m:sup>
                    <m:r>
                      <w:rPr>
                        <w:rFonts w:ascii="Cambria Math" w:hAnsi="Cambria Math"/>
                      </w:rPr>
                      <m:t>-1</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(t)y(t)</m:t>
                        </m:r>
                      </m:e>
                    </m:nary>
                  </m:e>
                </m:d>
              </m:oMath>
            </m:oMathPara>
          </w:p>
          <w:p w:rsidR="00091C0C" w:rsidRDefault="00091C0C" w:rsidP="00091C0C">
            <w:pPr>
              <w:jc w:val="center"/>
            </w:pPr>
          </w:p>
        </w:tc>
        <w:tc>
          <w:tcPr>
            <w:tcW w:w="265" w:type="dxa"/>
          </w:tcPr>
          <w:p w:rsidR="00091C0C" w:rsidRDefault="00091C0C">
            <w:r>
              <w:lastRenderedPageBreak/>
              <w:t>(</w:t>
            </w:r>
            <w:r w:rsidR="004C19E0">
              <w:fldChar w:fldCharType="begin"/>
            </w:r>
            <w:r w:rsidR="004C19E0">
              <w:instrText xml:space="preserve"> SEQ eqn \* MERGEFORMAT </w:instrText>
            </w:r>
            <w:r w:rsidR="004C19E0">
              <w:fldChar w:fldCharType="separate"/>
            </w:r>
            <w:r w:rsidR="004C19E0">
              <w:rPr>
                <w:noProof/>
              </w:rPr>
              <w:t>9</w:t>
            </w:r>
            <w:r w:rsidR="004C19E0">
              <w:rPr>
                <w:noProof/>
              </w:rPr>
              <w:fldChar w:fldCharType="end"/>
            </w:r>
            <w:r>
              <w:t>)</w:t>
            </w:r>
          </w:p>
        </w:tc>
      </w:tr>
    </w:tbl>
    <w:p w:rsidR="00C7349A" w:rsidRDefault="00C7349A">
      <w:r>
        <w:lastRenderedPageBreak/>
        <w:t xml:space="preserve">If we define a variable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091C0C" w:rsidTr="00926240">
        <w:tc>
          <w:tcPr>
            <w:tcW w:w="265" w:type="dxa"/>
          </w:tcPr>
          <w:p w:rsidR="00091C0C" w:rsidRDefault="00091C0C"/>
        </w:tc>
        <w:tc>
          <w:tcPr>
            <w:tcW w:w="8820" w:type="dxa"/>
            <w:vAlign w:val="center"/>
          </w:tcPr>
          <w:p w:rsidR="00091C0C" w:rsidRPr="00C7349A" w:rsidRDefault="00091C0C" w:rsidP="00091C0C">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e>
                        </m:nary>
                      </m:e>
                    </m:d>
                  </m:e>
                  <m:sup>
                    <m:r>
                      <w:rPr>
                        <w:rFonts w:ascii="Cambria Math" w:hAnsi="Cambria Math"/>
                      </w:rPr>
                      <m:t>-1</m:t>
                    </m:r>
                  </m:sup>
                </m:sSup>
              </m:oMath>
            </m:oMathPara>
          </w:p>
          <w:p w:rsidR="00091C0C" w:rsidRDefault="00091C0C" w:rsidP="00091C0C">
            <w:pPr>
              <w:jc w:val="center"/>
            </w:pPr>
          </w:p>
        </w:tc>
        <w:tc>
          <w:tcPr>
            <w:tcW w:w="265" w:type="dxa"/>
            <w:tcBorders>
              <w:left w:val="nil"/>
            </w:tcBorders>
          </w:tcPr>
          <w:p w:rsidR="00091C0C" w:rsidRDefault="00091C0C">
            <w:r>
              <w:t>(</w:t>
            </w:r>
            <w:r w:rsidR="004C19E0">
              <w:fldChar w:fldCharType="begin"/>
            </w:r>
            <w:r w:rsidR="004C19E0">
              <w:instrText xml:space="preserve"> SEQ eqn \* MERGEFORMAT </w:instrText>
            </w:r>
            <w:r w:rsidR="004C19E0">
              <w:fldChar w:fldCharType="separate"/>
            </w:r>
            <w:r w:rsidR="004C19E0">
              <w:rPr>
                <w:noProof/>
              </w:rPr>
              <w:t>10</w:t>
            </w:r>
            <w:r w:rsidR="004C19E0">
              <w:rPr>
                <w:noProof/>
              </w:rPr>
              <w:fldChar w:fldCharType="end"/>
            </w:r>
            <w:r>
              <w:t>)</w:t>
            </w:r>
          </w:p>
        </w:tc>
      </w:tr>
    </w:tbl>
    <w:p w:rsidR="00091C0C" w:rsidRDefault="00091C0C"/>
    <w:p w:rsidR="00C7349A" w:rsidRDefault="00C7349A">
      <w:pPr>
        <w:rPr>
          <w:rFonts w:eastAsiaTheme="minorEastAsia"/>
        </w:rPr>
      </w:pPr>
      <w:r>
        <w:rPr>
          <w:rFonts w:eastAsiaTheme="minorEastAsia"/>
        </w:rPr>
        <w:t>Then 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091C0C" w:rsidTr="00926240">
        <w:tc>
          <w:tcPr>
            <w:tcW w:w="265" w:type="dxa"/>
          </w:tcPr>
          <w:p w:rsidR="00091C0C" w:rsidRDefault="00091C0C"/>
        </w:tc>
        <w:tc>
          <w:tcPr>
            <w:tcW w:w="8820" w:type="dxa"/>
            <w:vAlign w:val="center"/>
          </w:tcPr>
          <w:p w:rsidR="00091C0C" w:rsidRPr="00C7349A" w:rsidRDefault="004C19E0" w:rsidP="00091C0C">
            <w:pPr>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t-1</m:t>
                    </m:r>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oMath>
            </m:oMathPara>
          </w:p>
          <w:p w:rsidR="00091C0C" w:rsidRPr="00C7349A" w:rsidRDefault="004C19E0" w:rsidP="00091C0C">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(t)=P(t)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t-1</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(s)φ(s)</m:t>
                        </m:r>
                      </m:e>
                    </m:nary>
                    <m:r>
                      <w:rPr>
                        <w:rFonts w:ascii="Cambria Math" w:hAnsi="Cambria Math"/>
                      </w:rPr>
                      <m:t xml:space="preserve">+ </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(t)y(t)</m:t>
                    </m:r>
                  </m:e>
                </m:d>
              </m:oMath>
            </m:oMathPara>
          </w:p>
          <w:p w:rsidR="00091C0C" w:rsidRPr="00091C0C" w:rsidRDefault="004C19E0" w:rsidP="00091C0C">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t-1</m:t>
                    </m:r>
                  </m:e>
                </m:d>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(t)y(t)]</m:t>
                </m:r>
              </m:oMath>
            </m:oMathPara>
          </w:p>
          <w:p w:rsidR="00091C0C" w:rsidRPr="00C7349A" w:rsidRDefault="00091C0C" w:rsidP="00091C0C">
            <w:pPr>
              <w:rPr>
                <w:rFonts w:eastAsiaTheme="minorEastAsia"/>
              </w:rPr>
            </w:pPr>
          </w:p>
          <w:p w:rsidR="00091C0C" w:rsidRPr="001D18DD" w:rsidRDefault="004C19E0" w:rsidP="00091C0C">
            <w:pPr>
              <w:rPr>
                <w:rFonts w:eastAsiaTheme="minorEastAsia"/>
              </w:rPr>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 P(t)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m:t>
                </m:r>
                <m:d>
                  <m:dPr>
                    <m:ctrlPr>
                      <w:rPr>
                        <w:rFonts w:ascii="Cambria Math" w:hAnsi="Cambria Math"/>
                        <w:i/>
                      </w:rPr>
                    </m:ctrlPr>
                  </m:dPr>
                  <m:e>
                    <m:r>
                      <w:rPr>
                        <w:rFonts w:ascii="Cambria Math" w:hAnsi="Cambria Math"/>
                      </w:rPr>
                      <m:t>t</m:t>
                    </m:r>
                  </m:e>
                </m:d>
                <m:r>
                  <w:rPr>
                    <w:rFonts w:ascii="Cambria Math" w:hAnsi="Cambria Math"/>
                  </w:rPr>
                  <m:t>-φ(t)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m:t>
                </m:r>
              </m:oMath>
            </m:oMathPara>
          </w:p>
          <w:p w:rsidR="00091C0C" w:rsidRDefault="00091C0C" w:rsidP="00091C0C">
            <w:pPr>
              <w:jc w:val="center"/>
            </w:pPr>
          </w:p>
        </w:tc>
        <w:tc>
          <w:tcPr>
            <w:tcW w:w="265" w:type="dxa"/>
            <w:tcBorders>
              <w:left w:val="nil"/>
            </w:tcBorders>
          </w:tcPr>
          <w:p w:rsidR="00091C0C" w:rsidRDefault="00091C0C">
            <w:r>
              <w:t>(</w:t>
            </w:r>
            <w:r w:rsidR="004C19E0">
              <w:fldChar w:fldCharType="begin"/>
            </w:r>
            <w:r w:rsidR="004C19E0">
              <w:instrText xml:space="preserve"> SEQ eqn \* MERGEFORMAT </w:instrText>
            </w:r>
            <w:r w:rsidR="004C19E0">
              <w:fldChar w:fldCharType="separate"/>
            </w:r>
            <w:r w:rsidR="004C19E0">
              <w:rPr>
                <w:noProof/>
              </w:rPr>
              <w:t>11</w:t>
            </w:r>
            <w:r w:rsidR="004C19E0">
              <w:rPr>
                <w:noProof/>
              </w:rPr>
              <w:fldChar w:fldCharType="end"/>
            </w:r>
            <w:r>
              <w:t>)</w:t>
            </w:r>
          </w:p>
        </w:tc>
      </w:tr>
    </w:tbl>
    <w:p w:rsidR="00091C0C" w:rsidRDefault="00091C0C">
      <w:pPr>
        <w:rPr>
          <w:rFonts w:eastAsiaTheme="minorEastAsia"/>
        </w:rPr>
      </w:pPr>
    </w:p>
    <w:p w:rsidR="001D18DD" w:rsidRDefault="001D18DD" w:rsidP="00C7349A">
      <w:pPr>
        <w:rPr>
          <w:rFonts w:eastAsiaTheme="minorEastAsia"/>
        </w:rPr>
      </w:pPr>
      <w:r>
        <w:rPr>
          <w:rFonts w:eastAsiaTheme="minorEastAsia"/>
        </w:rPr>
        <w:t xml:space="preserve">The algorithm above is known as the recursive identification by least-square method. This algorithm can be put into more useful form that eliminates matrix inversion, particularly the updating of </w:t>
      </w:r>
      <w:proofErr w:type="gramStart"/>
      <w:r>
        <w:rPr>
          <w:rFonts w:eastAsiaTheme="minorEastAsia"/>
        </w:rPr>
        <w:t>P(</w:t>
      </w:r>
      <w:proofErr w:type="gramEnd"/>
      <w:r>
        <w:rPr>
          <w:rFonts w:eastAsiaTheme="minorEastAsia"/>
        </w:rPr>
        <w:t xml:space="preserve">t), the equation for P(t) is equivalent to </w:t>
      </w:r>
      <w:sdt>
        <w:sdtPr>
          <w:rPr>
            <w:rFonts w:eastAsiaTheme="minorEastAsia"/>
          </w:rPr>
          <w:id w:val="875975577"/>
          <w:citation/>
        </w:sdtPr>
        <w:sdtEndPr/>
        <w:sdtContent>
          <w:r w:rsidR="00CD4704">
            <w:rPr>
              <w:rFonts w:eastAsiaTheme="minorEastAsia"/>
            </w:rPr>
            <w:fldChar w:fldCharType="begin"/>
          </w:r>
          <w:r w:rsidR="00CD4704">
            <w:rPr>
              <w:rFonts w:eastAsiaTheme="minorEastAsia"/>
              <w:lang w:val="en-ZA"/>
            </w:rPr>
            <w:instrText xml:space="preserve"> CITATION Sod89 \l 7177 </w:instrText>
          </w:r>
          <w:r w:rsidR="00CD4704">
            <w:rPr>
              <w:rFonts w:eastAsiaTheme="minorEastAsia"/>
            </w:rPr>
            <w:fldChar w:fldCharType="separate"/>
          </w:r>
          <w:r w:rsidR="00CD4704" w:rsidRPr="00CD4704">
            <w:rPr>
              <w:rFonts w:eastAsiaTheme="minorEastAsia"/>
              <w:noProof/>
              <w:lang w:val="en-ZA"/>
            </w:rPr>
            <w:t>(Soderstrom &amp; Stoica, 1989)</w:t>
          </w:r>
          <w:r w:rsidR="00CD4704">
            <w:rPr>
              <w:rFonts w:eastAsiaTheme="minorEastAsia"/>
            </w:rPr>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091C0C" w:rsidTr="00091C0C">
        <w:tc>
          <w:tcPr>
            <w:tcW w:w="265" w:type="dxa"/>
          </w:tcPr>
          <w:p w:rsidR="00091C0C" w:rsidRDefault="00091C0C"/>
        </w:tc>
        <w:tc>
          <w:tcPr>
            <w:tcW w:w="8820" w:type="dxa"/>
            <w:vAlign w:val="center"/>
          </w:tcPr>
          <w:p w:rsidR="00091C0C" w:rsidRPr="001D18DD" w:rsidRDefault="00091C0C" w:rsidP="00091C0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num>
                  <m:den>
                    <m:r>
                      <w:rPr>
                        <w:rFonts w:ascii="Cambria Math" w:eastAsiaTheme="minorEastAsia" w:hAnsi="Cambria Math"/>
                      </w:rPr>
                      <m:t xml:space="preserve">[1+ </m:t>
                    </m:r>
                    <m:r>
                      <w:rPr>
                        <w:rFonts w:ascii="Cambria Math" w:hAnsi="Cambria Math"/>
                      </w:rPr>
                      <m:t>φ(t)P(t-1)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r>
                      <w:rPr>
                        <w:rFonts w:ascii="Cambria Math" w:eastAsiaTheme="minorEastAsia" w:hAnsi="Cambria Math"/>
                      </w:rPr>
                      <m:t>]</m:t>
                    </m:r>
                  </m:den>
                </m:f>
              </m:oMath>
            </m:oMathPara>
          </w:p>
          <w:p w:rsidR="00091C0C" w:rsidRDefault="00091C0C" w:rsidP="00091C0C">
            <w:pPr>
              <w:jc w:val="center"/>
            </w:pPr>
          </w:p>
        </w:tc>
        <w:tc>
          <w:tcPr>
            <w:tcW w:w="265" w:type="dxa"/>
          </w:tcPr>
          <w:p w:rsidR="00091C0C" w:rsidRDefault="00091C0C">
            <w:r>
              <w:t>(</w:t>
            </w:r>
            <w:r w:rsidR="004C19E0">
              <w:fldChar w:fldCharType="begin"/>
            </w:r>
            <w:r w:rsidR="004C19E0">
              <w:instrText xml:space="preserve"> SEQ eqn \* MERGEFORMAT </w:instrText>
            </w:r>
            <w:r w:rsidR="004C19E0">
              <w:fldChar w:fldCharType="separate"/>
            </w:r>
            <w:r w:rsidR="004C19E0">
              <w:rPr>
                <w:noProof/>
              </w:rPr>
              <w:t>12</w:t>
            </w:r>
            <w:r w:rsidR="004C19E0">
              <w:rPr>
                <w:noProof/>
              </w:rPr>
              <w:fldChar w:fldCharType="end"/>
            </w:r>
            <w:r>
              <w:t>)</w:t>
            </w:r>
          </w:p>
        </w:tc>
      </w:tr>
    </w:tbl>
    <w:p w:rsidR="001D18DD" w:rsidRDefault="001D18DD" w:rsidP="00C7349A">
      <w:pPr>
        <w:rPr>
          <w:rFonts w:eastAsiaTheme="minorEastAsia"/>
        </w:rPr>
      </w:pPr>
      <w:r>
        <w:rPr>
          <w:rFonts w:eastAsiaTheme="minorEastAsia"/>
        </w:rPr>
        <w:t>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091C0C" w:rsidTr="00091C0C">
        <w:tc>
          <w:tcPr>
            <w:tcW w:w="265" w:type="dxa"/>
          </w:tcPr>
          <w:p w:rsidR="00091C0C" w:rsidRDefault="00091C0C"/>
        </w:tc>
        <w:tc>
          <w:tcPr>
            <w:tcW w:w="8820" w:type="dxa"/>
            <w:vAlign w:val="center"/>
          </w:tcPr>
          <w:p w:rsidR="00926240" w:rsidRPr="00C0740E" w:rsidRDefault="004C19E0" w:rsidP="00926240">
            <w:pPr>
              <w:rPr>
                <w:rFonts w:eastAsiaTheme="minorEastAsia"/>
              </w:rPr>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+K(t)ε(t)</m:t>
                </m:r>
              </m:oMath>
            </m:oMathPara>
          </w:p>
          <w:p w:rsidR="00926240" w:rsidRPr="00C0740E" w:rsidRDefault="00926240" w:rsidP="00926240">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=P(t)</m:t>
                </m:r>
                <m:r>
                  <w:rPr>
                    <w:rFonts w:ascii="Cambria Math" w:hAnsi="Cambria Math"/>
                  </w:rPr>
                  <m:t xml:space="preserve"> </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oMath>
            </m:oMathPara>
          </w:p>
          <w:p w:rsidR="00926240" w:rsidRPr="00C0740E" w:rsidRDefault="00926240" w:rsidP="00926240">
            <w:pPr>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 xml:space="preserve"> φ(t)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oMath>
            </m:oMathPara>
          </w:p>
          <w:p w:rsidR="00091C0C" w:rsidRDefault="00091C0C" w:rsidP="00091C0C">
            <w:pPr>
              <w:jc w:val="center"/>
            </w:pPr>
          </w:p>
        </w:tc>
        <w:tc>
          <w:tcPr>
            <w:tcW w:w="265" w:type="dxa"/>
          </w:tcPr>
          <w:p w:rsidR="00091C0C" w:rsidRDefault="00091C0C">
            <w:r>
              <w:t>(</w:t>
            </w:r>
            <w:r w:rsidR="004C19E0">
              <w:fldChar w:fldCharType="begin"/>
            </w:r>
            <w:r w:rsidR="004C19E0">
              <w:instrText xml:space="preserve"> SEQ eqn \* MERGEFORMAT </w:instrText>
            </w:r>
            <w:r w:rsidR="004C19E0">
              <w:fldChar w:fldCharType="separate"/>
            </w:r>
            <w:r w:rsidR="004C19E0">
              <w:rPr>
                <w:noProof/>
              </w:rPr>
              <w:t>13</w:t>
            </w:r>
            <w:r w:rsidR="004C19E0">
              <w:rPr>
                <w:noProof/>
              </w:rPr>
              <w:fldChar w:fldCharType="end"/>
            </w:r>
            <w:r>
              <w:t>)</w:t>
            </w:r>
          </w:p>
        </w:tc>
      </w:tr>
    </w:tbl>
    <w:p w:rsidR="00C0740E" w:rsidRDefault="00C0740E" w:rsidP="00C7349A">
      <w:pPr>
        <w:rPr>
          <w:rFonts w:eastAsiaTheme="minorEastAsia"/>
        </w:rPr>
      </w:pPr>
      <w:r>
        <w:rPr>
          <w:rFonts w:eastAsiaTheme="minorEastAsia"/>
        </w:rPr>
        <w:t>The algorithm above also applies to multivariable systems since multiple-input-multiple-output is merely an addition of multiple-input-single-output systems. It is as easy to identify a MISO system as is to identify as SISO system. The least-square method is, however, valid under certain condition, these conditions are</w:t>
      </w:r>
    </w:p>
    <w:p w:rsidR="00C0740E" w:rsidRDefault="00C0740E" w:rsidP="00C0740E">
      <w:pPr>
        <w:pStyle w:val="ListParagraph"/>
        <w:numPr>
          <w:ilvl w:val="0"/>
          <w:numId w:val="1"/>
        </w:numPr>
        <w:rPr>
          <w:rFonts w:eastAsiaTheme="minorEastAsia"/>
        </w:rPr>
      </w:pPr>
      <w:r>
        <w:rPr>
          <w:rFonts w:eastAsiaTheme="minorEastAsia"/>
        </w:rPr>
        <w:t xml:space="preserve">The system should have a white </w:t>
      </w:r>
      <w:r w:rsidR="00877A23">
        <w:rPr>
          <w:rFonts w:eastAsiaTheme="minorEastAsia"/>
        </w:rPr>
        <w:t>noise for estimated parameters to converge to true values.</w:t>
      </w:r>
    </w:p>
    <w:p w:rsidR="00877A23" w:rsidRDefault="00877A23" w:rsidP="00C0740E">
      <w:pPr>
        <w:pStyle w:val="ListParagraph"/>
        <w:numPr>
          <w:ilvl w:val="0"/>
          <w:numId w:val="1"/>
        </w:numPr>
        <w:rPr>
          <w:rFonts w:eastAsiaTheme="minorEastAsia"/>
        </w:rPr>
      </w:pPr>
      <w:r>
        <w:rPr>
          <w:rFonts w:eastAsiaTheme="minorEastAsia"/>
        </w:rPr>
        <w:t>For high-order systems, the deviation of the estimated parameters from true values is often more substantial than with low-order systems.</w:t>
      </w:r>
    </w:p>
    <w:p w:rsidR="00877A23" w:rsidRDefault="00877A23" w:rsidP="00C0740E">
      <w:pPr>
        <w:pStyle w:val="ListParagraph"/>
        <w:numPr>
          <w:ilvl w:val="0"/>
          <w:numId w:val="1"/>
        </w:numPr>
        <w:rPr>
          <w:rFonts w:eastAsiaTheme="minorEastAsia"/>
        </w:rPr>
      </w:pPr>
      <w:r>
        <w:rPr>
          <w:rFonts w:eastAsiaTheme="minorEastAsia"/>
        </w:rPr>
        <w:t>The least-square method is sensitive to signal-to-noise ratio</w:t>
      </w:r>
      <w:sdt>
        <w:sdtPr>
          <w:rPr>
            <w:rFonts w:eastAsiaTheme="minorEastAsia"/>
          </w:rPr>
          <w:id w:val="-1894033485"/>
          <w:citation/>
        </w:sdtPr>
        <w:sdtEndPr/>
        <w:sdtContent>
          <w:r w:rsidR="00CD4704">
            <w:rPr>
              <w:rFonts w:eastAsiaTheme="minorEastAsia"/>
            </w:rPr>
            <w:fldChar w:fldCharType="begin"/>
          </w:r>
          <w:r w:rsidR="00CD4704">
            <w:rPr>
              <w:rFonts w:eastAsiaTheme="minorEastAsia"/>
              <w:lang w:val="en-ZA"/>
            </w:rPr>
            <w:instrText xml:space="preserve"> CITATION Sod89 \l 7177 </w:instrText>
          </w:r>
          <w:r w:rsidR="00CD4704">
            <w:rPr>
              <w:rFonts w:eastAsiaTheme="minorEastAsia"/>
            </w:rPr>
            <w:fldChar w:fldCharType="separate"/>
          </w:r>
          <w:r w:rsidR="00CD4704">
            <w:rPr>
              <w:rFonts w:eastAsiaTheme="minorEastAsia"/>
              <w:noProof/>
              <w:lang w:val="en-ZA"/>
            </w:rPr>
            <w:t xml:space="preserve"> </w:t>
          </w:r>
          <w:r w:rsidR="00CD4704" w:rsidRPr="00CD4704">
            <w:rPr>
              <w:rFonts w:eastAsiaTheme="minorEastAsia"/>
              <w:noProof/>
              <w:lang w:val="en-ZA"/>
            </w:rPr>
            <w:t>(Soderstrom &amp; Stoica, 1989)</w:t>
          </w:r>
          <w:r w:rsidR="00CD4704">
            <w:rPr>
              <w:rFonts w:eastAsiaTheme="minorEastAsia"/>
            </w:rPr>
            <w:fldChar w:fldCharType="end"/>
          </w:r>
        </w:sdtContent>
      </w:sdt>
      <w:r>
        <w:rPr>
          <w:rFonts w:eastAsiaTheme="minorEastAsia"/>
        </w:rPr>
        <w:t>.</w:t>
      </w:r>
    </w:p>
    <w:p w:rsidR="00877A23" w:rsidRDefault="00877A23" w:rsidP="00877A23">
      <w:pPr>
        <w:rPr>
          <w:rFonts w:eastAsiaTheme="minorEastAsia"/>
        </w:rPr>
      </w:pPr>
      <w:r>
        <w:rPr>
          <w:rFonts w:eastAsiaTheme="minorEastAsia"/>
        </w:rPr>
        <w:t>The process used in this paper has a white noise with a noise-to-signal ratio of &lt; 0.1, this should be fine as the maximum signal-to-noise ratio is 0.2 according to the literature</w:t>
      </w:r>
      <w:sdt>
        <w:sdtPr>
          <w:rPr>
            <w:rFonts w:eastAsiaTheme="minorEastAsia"/>
          </w:rPr>
          <w:id w:val="1145401036"/>
          <w:citation/>
        </w:sdtPr>
        <w:sdtEndPr/>
        <w:sdtContent>
          <w:r w:rsidR="00CD4704">
            <w:rPr>
              <w:rFonts w:eastAsiaTheme="minorEastAsia"/>
            </w:rPr>
            <w:fldChar w:fldCharType="begin"/>
          </w:r>
          <w:r w:rsidR="00CD4704">
            <w:rPr>
              <w:rFonts w:eastAsiaTheme="minorEastAsia"/>
              <w:lang w:val="en-ZA"/>
            </w:rPr>
            <w:instrText xml:space="preserve"> CITATION Dor031 \l 7177 </w:instrText>
          </w:r>
          <w:r w:rsidR="00CD4704">
            <w:rPr>
              <w:rFonts w:eastAsiaTheme="minorEastAsia"/>
            </w:rPr>
            <w:fldChar w:fldCharType="separate"/>
          </w:r>
          <w:r w:rsidR="00CD4704">
            <w:rPr>
              <w:rFonts w:eastAsiaTheme="minorEastAsia"/>
              <w:noProof/>
              <w:lang w:val="en-ZA"/>
            </w:rPr>
            <w:t xml:space="preserve"> </w:t>
          </w:r>
          <w:r w:rsidR="00CD4704" w:rsidRPr="00CD4704">
            <w:rPr>
              <w:rFonts w:eastAsiaTheme="minorEastAsia"/>
              <w:noProof/>
              <w:lang w:val="en-ZA"/>
            </w:rPr>
            <w:t>(Doren &amp; Vance, 2003)</w:t>
          </w:r>
          <w:r w:rsidR="00CD4704">
            <w:rPr>
              <w:rFonts w:eastAsiaTheme="minorEastAsia"/>
            </w:rPr>
            <w:fldChar w:fldCharType="end"/>
          </w:r>
        </w:sdtContent>
      </w:sdt>
      <w:r>
        <w:rPr>
          <w:rFonts w:eastAsiaTheme="minorEastAsia"/>
        </w:rPr>
        <w:t xml:space="preserve">. The system is a 2x2 multivariable system which is relatively </w:t>
      </w:r>
      <w:r w:rsidR="00280696">
        <w:rPr>
          <w:rFonts w:eastAsiaTheme="minorEastAsia"/>
        </w:rPr>
        <w:t xml:space="preserve">a </w:t>
      </w:r>
      <w:r>
        <w:rPr>
          <w:rFonts w:eastAsiaTheme="minorEastAsia"/>
        </w:rPr>
        <w:t>low</w:t>
      </w:r>
      <w:r w:rsidR="00280696">
        <w:rPr>
          <w:rFonts w:eastAsiaTheme="minorEastAsia"/>
        </w:rPr>
        <w:t>-order system</w:t>
      </w:r>
      <w:r>
        <w:rPr>
          <w:rFonts w:eastAsiaTheme="minorEastAsia"/>
        </w:rPr>
        <w:t xml:space="preserve">. Different noise levels will be investigated also to </w:t>
      </w:r>
      <w:r w:rsidR="00444573">
        <w:rPr>
          <w:rFonts w:eastAsiaTheme="minorEastAsia"/>
        </w:rPr>
        <w:t>determine the noise-to-signal ratio at which the least-square method breaks down.</w:t>
      </w:r>
    </w:p>
    <w:p w:rsidR="00547B12" w:rsidRDefault="00547B12" w:rsidP="00877A23">
      <w:pPr>
        <w:rPr>
          <w:rFonts w:eastAsiaTheme="minorEastAsia"/>
          <w:i/>
        </w:rPr>
      </w:pPr>
      <w:r w:rsidRPr="00547B12">
        <w:rPr>
          <w:rFonts w:eastAsiaTheme="minorEastAsia"/>
          <w:i/>
        </w:rPr>
        <w:t>Initial Values</w:t>
      </w:r>
    </w:p>
    <w:p w:rsidR="00547B12" w:rsidRDefault="00547B12" w:rsidP="00877A23">
      <w:pPr>
        <w:rPr>
          <w:rFonts w:eastAsiaTheme="minorEastAsia"/>
        </w:rPr>
      </w:pPr>
      <w:r>
        <w:rPr>
          <w:rFonts w:eastAsiaTheme="minorEastAsia"/>
        </w:rPr>
        <w:lastRenderedPageBreak/>
        <w:t xml:space="preserve">The algorithm from (12) to (13) requires initial values </w:t>
      </w:r>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0</m:t>
            </m:r>
          </m:e>
        </m:d>
      </m:oMath>
      <w:r>
        <w:rPr>
          <w:rFonts w:eastAsiaTheme="minorEastAsia"/>
        </w:rPr>
        <w:t xml:space="preserve"> and</w:t>
      </w:r>
      <m:oMath>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0</m:t>
            </m:r>
          </m:e>
        </m:d>
      </m:oMath>
      <w:r>
        <w:rPr>
          <w:rFonts w:eastAsiaTheme="minorEastAsia"/>
        </w:rPr>
        <w:t>. The parameters can be assumed to all start at zero</w:t>
      </w:r>
      <w:r w:rsidR="00F70ED5">
        <w:rPr>
          <w:rFonts w:eastAsiaTheme="minorEastAsia"/>
        </w:rPr>
        <w:t xml:space="preserve"> but if the variable P(t) starts as a zeros matrix it will continue as a zeros matrix. The literature recommendation is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F70ED5" w:rsidTr="00091C0C">
        <w:tc>
          <w:tcPr>
            <w:tcW w:w="265" w:type="dxa"/>
          </w:tcPr>
          <w:p w:rsidR="00F70ED5" w:rsidRDefault="00F70ED5"/>
        </w:tc>
        <w:tc>
          <w:tcPr>
            <w:tcW w:w="8820" w:type="dxa"/>
            <w:vAlign w:val="center"/>
          </w:tcPr>
          <w:p w:rsidR="00F70ED5" w:rsidRDefault="00F70ED5" w:rsidP="00F70ED5">
            <w:pPr>
              <w:jc w:val="center"/>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=σI</m:t>
                </m:r>
              </m:oMath>
            </m:oMathPara>
          </w:p>
        </w:tc>
        <w:tc>
          <w:tcPr>
            <w:tcW w:w="265" w:type="dxa"/>
          </w:tcPr>
          <w:p w:rsidR="00F70ED5" w:rsidRDefault="00F70ED5">
            <w:r>
              <w:t>(</w:t>
            </w:r>
            <w:r w:rsidR="004C19E0">
              <w:fldChar w:fldCharType="begin"/>
            </w:r>
            <w:r w:rsidR="004C19E0">
              <w:instrText xml:space="preserve"> SEQ eqn \* MERGEFORMAT </w:instrText>
            </w:r>
            <w:r w:rsidR="004C19E0">
              <w:fldChar w:fldCharType="separate"/>
            </w:r>
            <w:r w:rsidR="004C19E0">
              <w:rPr>
                <w:noProof/>
              </w:rPr>
              <w:t>14</w:t>
            </w:r>
            <w:r w:rsidR="004C19E0">
              <w:rPr>
                <w:noProof/>
              </w:rPr>
              <w:fldChar w:fldCharType="end"/>
            </w:r>
            <w:r>
              <w:t>)</w:t>
            </w:r>
          </w:p>
        </w:tc>
      </w:tr>
    </w:tbl>
    <w:p w:rsidR="00F70ED5" w:rsidRDefault="00F70ED5" w:rsidP="00877A23">
      <w:pPr>
        <w:rPr>
          <w:rFonts w:eastAsiaTheme="minorEastAsia"/>
        </w:rPr>
      </w:pPr>
    </w:p>
    <w:p w:rsidR="00F70ED5" w:rsidRDefault="00F70ED5" w:rsidP="00877A23">
      <w:pPr>
        <w:rPr>
          <w:rFonts w:eastAsiaTheme="minorEastAsia"/>
        </w:rPr>
      </w:pPr>
      <w:proofErr w:type="gramStart"/>
      <w:r>
        <w:rPr>
          <w:rFonts w:eastAsiaTheme="minorEastAsia"/>
        </w:rPr>
        <w:t>where</w:t>
      </w:r>
      <w:proofErr w:type="gramEnd"/>
      <w:r>
        <w:rPr>
          <w:rFonts w:eastAsiaTheme="minorEastAsia"/>
        </w:rPr>
        <w:t xml:space="preserve"> </w:t>
      </w:r>
      <w:r>
        <w:rPr>
          <w:rFonts w:eastAsiaTheme="minorEastAsia" w:cstheme="minorHAnsi"/>
        </w:rPr>
        <w:t>σ</w:t>
      </w:r>
      <w:r>
        <w:rPr>
          <w:rFonts w:eastAsiaTheme="minorEastAsia"/>
        </w:rPr>
        <w:t xml:space="preserve"> is a very large scalar number. If </w:t>
      </w:r>
      <w:proofErr w:type="gramStart"/>
      <w:r>
        <w:rPr>
          <w:rFonts w:eastAsiaTheme="minorEastAsia"/>
        </w:rPr>
        <w:t>P(</w:t>
      </w:r>
      <w:proofErr w:type="gramEnd"/>
      <w:r>
        <w:rPr>
          <w:rFonts w:eastAsiaTheme="minorEastAsia"/>
        </w:rPr>
        <w:t xml:space="preserve">0) is small then the parameters will converge slowly, this is  evident from (13) since K(t) is proportional to P(t), small K(t) implies a small change </w:t>
      </w:r>
      <w:r w:rsidR="00BA2E2A">
        <w:rPr>
          <w:rFonts w:eastAsiaTheme="minorEastAsia"/>
        </w:rPr>
        <w:t xml:space="preserve">in </w:t>
      </w:r>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oMath>
      <w:sdt>
        <w:sdtPr>
          <w:rPr>
            <w:rFonts w:ascii="Cambria Math" w:hAnsi="Cambria Math"/>
            <w:i/>
          </w:rPr>
          <w:id w:val="1418986250"/>
          <w:citation/>
        </w:sdtPr>
        <w:sdtEndPr/>
        <w:sdtContent>
          <m:oMath>
            <m:r>
              <w:rPr>
                <w:rFonts w:ascii="Cambria Math" w:hAnsi="Cambria Math"/>
                <w:i/>
              </w:rPr>
              <w:fldChar w:fldCharType="begin"/>
            </m:r>
          </m:oMath>
          <w:r w:rsidR="00CD4704">
            <w:rPr>
              <w:rFonts w:eastAsiaTheme="minorEastAsia"/>
              <w:lang w:val="en-ZA"/>
            </w:rPr>
            <w:instrText xml:space="preserve"> CITATION Sod89 \l 7177 </w:instrText>
          </w:r>
          <m:oMath>
            <m:r>
              <w:rPr>
                <w:rFonts w:ascii="Cambria Math" w:hAnsi="Cambria Math"/>
                <w:i/>
              </w:rPr>
              <w:fldChar w:fldCharType="separate"/>
            </m:r>
          </m:oMath>
          <w:r w:rsidR="00CD4704">
            <w:rPr>
              <w:rFonts w:eastAsiaTheme="minorEastAsia"/>
              <w:noProof/>
              <w:lang w:val="en-ZA"/>
            </w:rPr>
            <w:t xml:space="preserve"> </w:t>
          </w:r>
          <w:r w:rsidR="00CD4704" w:rsidRPr="00CD4704">
            <w:rPr>
              <w:rFonts w:eastAsiaTheme="minorEastAsia"/>
              <w:noProof/>
              <w:lang w:val="en-ZA"/>
            </w:rPr>
            <w:t>(Soderstrom &amp; Stoica, 1989)</w:t>
          </w:r>
          <m:oMath>
            <m:r>
              <w:rPr>
                <w:rFonts w:ascii="Cambria Math" w:hAnsi="Cambria Math"/>
                <w:i/>
              </w:rPr>
              <w:fldChar w:fldCharType="end"/>
            </m:r>
          </m:oMath>
        </w:sdtContent>
      </w:sdt>
      <w:r w:rsidR="00BA2E2A">
        <w:rPr>
          <w:rFonts w:eastAsiaTheme="minorEastAsia"/>
        </w:rPr>
        <w:t>.</w:t>
      </w:r>
    </w:p>
    <w:p w:rsidR="00BA2E2A" w:rsidRPr="00BA2E2A" w:rsidRDefault="00BA2E2A" w:rsidP="00877A23">
      <w:pPr>
        <w:rPr>
          <w:rFonts w:eastAsiaTheme="minorEastAsia"/>
          <w:i/>
        </w:rPr>
      </w:pPr>
      <w:r w:rsidRPr="00BA2E2A">
        <w:rPr>
          <w:rFonts w:eastAsiaTheme="minorEastAsia"/>
          <w:i/>
        </w:rPr>
        <w:t>Process Configuration</w:t>
      </w:r>
    </w:p>
    <w:p w:rsidR="00280696" w:rsidRDefault="00280696" w:rsidP="00877A23">
      <w:pPr>
        <w:rPr>
          <w:rFonts w:eastAsiaTheme="minorEastAsia"/>
        </w:rPr>
      </w:pPr>
      <w:r>
        <w:rPr>
          <w:rFonts w:eastAsiaTheme="minorEastAsia"/>
        </w:rPr>
        <w:t>The system to be investigated is prese</w:t>
      </w:r>
      <w:r w:rsidR="0049060D">
        <w:rPr>
          <w:rFonts w:eastAsiaTheme="minorEastAsia"/>
        </w:rPr>
        <w:t>nted in the configuration below, the controller will be implemented later in this paper.</w:t>
      </w:r>
    </w:p>
    <w:p w:rsidR="0049060D" w:rsidRDefault="0049060D" w:rsidP="00877A23">
      <w:pPr>
        <w:rPr>
          <w:rFonts w:eastAsiaTheme="minorEastAsia"/>
        </w:rPr>
      </w:pPr>
    </w:p>
    <w:p w:rsidR="0049060D" w:rsidRPr="00877A23" w:rsidRDefault="0049060D" w:rsidP="00877A23">
      <w:pPr>
        <w:rPr>
          <w:rFonts w:eastAsiaTheme="minorEastAsia"/>
        </w:rPr>
      </w:pPr>
      <w:r w:rsidRPr="0049060D">
        <w:rPr>
          <w:rFonts w:eastAsiaTheme="minorEastAsia"/>
          <w:noProof/>
          <w:lang w:val="en-ZA" w:eastAsia="en-ZA"/>
        </w:rPr>
        <w:drawing>
          <wp:inline distT="0" distB="0" distL="0" distR="0">
            <wp:extent cx="5943600" cy="3237648"/>
            <wp:effectExtent l="0" t="0" r="0" b="1270"/>
            <wp:docPr id="3" name="Picture 3" descr="C:\Users\User\Pictures\m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im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7648"/>
                    </a:xfrm>
                    <a:prstGeom prst="rect">
                      <a:avLst/>
                    </a:prstGeom>
                    <a:noFill/>
                    <a:ln>
                      <a:noFill/>
                    </a:ln>
                  </pic:spPr>
                </pic:pic>
              </a:graphicData>
            </a:graphic>
          </wp:inline>
        </w:drawing>
      </w:r>
    </w:p>
    <w:p w:rsidR="00C7349A" w:rsidRDefault="00C04C7F">
      <w:r>
        <w:t>T</w:t>
      </w:r>
      <w:r w:rsidR="0049060D">
        <w:t>he figure above</w:t>
      </w:r>
      <w:r>
        <w:t xml:space="preserve"> represent the real process</w:t>
      </w:r>
      <w:r w:rsidR="0049060D">
        <w:t xml:space="preserve">, </w:t>
      </w:r>
      <w:proofErr w:type="spellStart"/>
      <w:r w:rsidR="0049060D">
        <w:t>U</w:t>
      </w:r>
      <w:r w:rsidR="0049060D">
        <w:rPr>
          <w:vertAlign w:val="subscript"/>
        </w:rPr>
        <w:t>i</w:t>
      </w:r>
      <w:proofErr w:type="spellEnd"/>
      <w:r>
        <w:t xml:space="preserve"> is the input,</w:t>
      </w:r>
      <w:r w:rsidR="0049060D">
        <w:t xml:space="preserve"> Y</w:t>
      </w:r>
      <w:r w:rsidR="0049060D">
        <w:rPr>
          <w:vertAlign w:val="subscript"/>
        </w:rPr>
        <w:t>i</w:t>
      </w:r>
      <w:r w:rsidR="0049060D">
        <w:t xml:space="preserve"> is the output</w:t>
      </w:r>
      <w:r>
        <w:t xml:space="preserve"> and e is noise</w:t>
      </w:r>
      <w:r w:rsidR="0049060D">
        <w:t xml:space="preserve">. For simplicity, this system will be interpreted as a combination of two MISO systems where all the transfer functions, </w:t>
      </w:r>
      <w:proofErr w:type="spellStart"/>
      <w:proofErr w:type="gramStart"/>
      <w:r w:rsidR="0049060D">
        <w:t>G</w:t>
      </w:r>
      <w:r w:rsidR="0049060D">
        <w:rPr>
          <w:vertAlign w:val="subscript"/>
        </w:rPr>
        <w:t>i</w:t>
      </w:r>
      <w:proofErr w:type="spellEnd"/>
      <w:r w:rsidR="0049060D">
        <w:t>(</w:t>
      </w:r>
      <w:proofErr w:type="gramEnd"/>
      <w:r w:rsidR="0049060D">
        <w:t>z</w:t>
      </w:r>
      <w:r w:rsidR="0049060D">
        <w:rPr>
          <w:vertAlign w:val="superscript"/>
        </w:rPr>
        <w:t>-1</w:t>
      </w:r>
      <w:r w:rsidR="0049060D">
        <w:t>),  are first-order.</w:t>
      </w:r>
      <w:r>
        <w:t xml:space="preserve"> This system can be mathematically modeled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926240" w:rsidTr="00091C0C">
        <w:tc>
          <w:tcPr>
            <w:tcW w:w="265" w:type="dxa"/>
          </w:tcPr>
          <w:p w:rsidR="00926240" w:rsidRDefault="00926240"/>
        </w:tc>
        <w:tc>
          <w:tcPr>
            <w:tcW w:w="8820" w:type="dxa"/>
            <w:vAlign w:val="center"/>
          </w:tcPr>
          <w:p w:rsidR="00926240" w:rsidRPr="00C04C7F" w:rsidRDefault="004C19E0" w:rsidP="0092624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3</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+e</m:t>
                </m:r>
              </m:oMath>
            </m:oMathPara>
          </w:p>
          <w:p w:rsidR="00926240" w:rsidRPr="00C04C7F" w:rsidRDefault="004C19E0" w:rsidP="0092624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4</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+e</m:t>
                </m:r>
              </m:oMath>
            </m:oMathPara>
          </w:p>
          <w:p w:rsidR="00926240" w:rsidRDefault="00926240" w:rsidP="00091C0C">
            <w:pPr>
              <w:jc w:val="center"/>
            </w:pPr>
          </w:p>
        </w:tc>
        <w:tc>
          <w:tcPr>
            <w:tcW w:w="265" w:type="dxa"/>
          </w:tcPr>
          <w:p w:rsidR="00926240" w:rsidRDefault="00926240">
            <w:r>
              <w:t>(</w:t>
            </w:r>
            <w:r w:rsidR="004C19E0">
              <w:fldChar w:fldCharType="begin"/>
            </w:r>
            <w:r w:rsidR="004C19E0">
              <w:instrText xml:space="preserve"> SEQ eqn \* MERGEFORMAT </w:instrText>
            </w:r>
            <w:r w:rsidR="004C19E0">
              <w:fldChar w:fldCharType="separate"/>
            </w:r>
            <w:r w:rsidR="004C19E0">
              <w:rPr>
                <w:noProof/>
              </w:rPr>
              <w:t>15</w:t>
            </w:r>
            <w:r w:rsidR="004C19E0">
              <w:rPr>
                <w:noProof/>
              </w:rPr>
              <w:fldChar w:fldCharType="end"/>
            </w:r>
            <w:r>
              <w:t>)</w:t>
            </w:r>
          </w:p>
        </w:tc>
      </w:tr>
    </w:tbl>
    <w:p w:rsidR="00C04C7F" w:rsidRDefault="00C04C7F" w:rsidP="00C04C7F">
      <w:pPr>
        <w:rPr>
          <w:rFonts w:eastAsiaTheme="minorEastAsia"/>
        </w:rPr>
      </w:pPr>
      <w:r>
        <w:rPr>
          <w:rFonts w:eastAsiaTheme="minorEastAsia"/>
        </w:rPr>
        <w:t>In the matrix form, the above system above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926240" w:rsidTr="00091C0C">
        <w:tc>
          <w:tcPr>
            <w:tcW w:w="265" w:type="dxa"/>
          </w:tcPr>
          <w:p w:rsidR="00926240" w:rsidRDefault="00926240"/>
        </w:tc>
        <w:tc>
          <w:tcPr>
            <w:tcW w:w="8820" w:type="dxa"/>
            <w:vAlign w:val="center"/>
          </w:tcPr>
          <w:p w:rsidR="00926240" w:rsidRPr="00C04C7F" w:rsidRDefault="00926240" w:rsidP="00926240">
            <w:pPr>
              <w:rPr>
                <w:rFonts w:eastAsiaTheme="minorEastAsia"/>
                <w:b/>
              </w:rPr>
            </w:pPr>
            <m:oMathPara>
              <m:oMath>
                <m:r>
                  <m:rPr>
                    <m:sty m:val="bi"/>
                  </m:rPr>
                  <w:rPr>
                    <w:rFonts w:ascii="Cambria Math" w:hAnsi="Cambria Math"/>
                  </w:rPr>
                  <m:t>Y=GU+e</m:t>
                </m:r>
              </m:oMath>
            </m:oMathPara>
          </w:p>
          <w:p w:rsidR="00926240" w:rsidRDefault="00926240" w:rsidP="00091C0C">
            <w:pPr>
              <w:jc w:val="center"/>
            </w:pPr>
          </w:p>
        </w:tc>
        <w:tc>
          <w:tcPr>
            <w:tcW w:w="265" w:type="dxa"/>
          </w:tcPr>
          <w:p w:rsidR="00926240" w:rsidRDefault="00926240">
            <w:r>
              <w:t>(</w:t>
            </w:r>
            <w:r w:rsidR="004C19E0">
              <w:fldChar w:fldCharType="begin"/>
            </w:r>
            <w:r w:rsidR="004C19E0">
              <w:instrText xml:space="preserve"> SEQ eqn \* MERGEFORMAT </w:instrText>
            </w:r>
            <w:r w:rsidR="004C19E0">
              <w:fldChar w:fldCharType="separate"/>
            </w:r>
            <w:r w:rsidR="004C19E0">
              <w:rPr>
                <w:noProof/>
              </w:rPr>
              <w:t>16</w:t>
            </w:r>
            <w:r w:rsidR="004C19E0">
              <w:rPr>
                <w:noProof/>
              </w:rPr>
              <w:fldChar w:fldCharType="end"/>
            </w:r>
            <w:r>
              <w:t>)</w:t>
            </w:r>
          </w:p>
        </w:tc>
      </w:tr>
    </w:tbl>
    <w:p w:rsidR="00F607E2" w:rsidRDefault="00C04C7F" w:rsidP="00C04C7F">
      <w:pPr>
        <w:rPr>
          <w:rFonts w:eastAsiaTheme="minorEastAsia"/>
        </w:rPr>
      </w:pPr>
      <w:r>
        <w:rPr>
          <w:rFonts w:eastAsiaTheme="minorEastAsia"/>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926240" w:rsidTr="00091C0C">
        <w:tc>
          <w:tcPr>
            <w:tcW w:w="265" w:type="dxa"/>
          </w:tcPr>
          <w:p w:rsidR="00926240" w:rsidRDefault="00926240"/>
        </w:tc>
        <w:tc>
          <w:tcPr>
            <w:tcW w:w="8820" w:type="dxa"/>
            <w:vAlign w:val="center"/>
          </w:tcPr>
          <w:p w:rsidR="00926240" w:rsidRPr="00926240" w:rsidRDefault="00926240" w:rsidP="00926240">
            <w:pPr>
              <w:rPr>
                <w:rFonts w:eastAsiaTheme="minorEastAsia"/>
              </w:rPr>
            </w:pPr>
            <m:oMathPara>
              <m:oMath>
                <m:r>
                  <m:rPr>
                    <m:sty m:val="bi"/>
                  </m:rPr>
                  <w:rPr>
                    <w:rFonts w:ascii="Cambria Math" w:eastAsiaTheme="minorEastAsia" w:hAnsi="Cambria Math"/>
                  </w:rPr>
                  <m:t>G=</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e>
                      </m:mr>
                    </m:m>
                  </m:e>
                </m:d>
              </m:oMath>
            </m:oMathPara>
          </w:p>
          <w:p w:rsidR="00926240" w:rsidRDefault="00926240" w:rsidP="00926240">
            <w:pPr>
              <w:rPr>
                <w:rFonts w:eastAsiaTheme="minorEastAsia"/>
              </w:rPr>
            </w:pPr>
          </w:p>
          <w:p w:rsidR="00926240" w:rsidRPr="00926240" w:rsidRDefault="00926240" w:rsidP="00926240">
            <w:pPr>
              <w:rPr>
                <w:rFonts w:eastAsiaTheme="minorEastAsia"/>
              </w:rPr>
            </w:pPr>
            <m:oMathPara>
              <m:oMathParaPr>
                <m:jc m:val="center"/>
              </m:oMathParaPr>
              <m:oMath>
                <m:r>
                  <m:rPr>
                    <m:sty m:val="bi"/>
                  </m:rP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
                  </m:e>
                </m:d>
              </m:oMath>
            </m:oMathPara>
          </w:p>
          <w:p w:rsidR="00926240" w:rsidRPr="00926240" w:rsidRDefault="00926240" w:rsidP="00926240">
            <w:pPr>
              <w:rPr>
                <w:rFonts w:eastAsiaTheme="minorEastAsia"/>
              </w:rPr>
            </w:pPr>
          </w:p>
          <w:p w:rsidR="00926240" w:rsidRPr="00926240" w:rsidRDefault="00926240" w:rsidP="00926240">
            <w:pPr>
              <w:rPr>
                <w:rFonts w:eastAsiaTheme="minorEastAsia"/>
              </w:rPr>
            </w:pPr>
            <m:oMathPara>
              <m:oMathParaPr>
                <m:jc m:val="center"/>
              </m:oMathParaPr>
              <m:oMath>
                <m:r>
                  <m:rPr>
                    <m:sty m:val="bi"/>
                  </m:rPr>
                  <w:rPr>
                    <w:rFonts w:ascii="Cambria Math" w:hAnsi="Cambria Math"/>
                  </w:rPr>
                  <m:t>U=</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mr>
                    </m:m>
                  </m:e>
                </m:d>
              </m:oMath>
            </m:oMathPara>
          </w:p>
          <w:p w:rsidR="00926240" w:rsidRPr="00926240" w:rsidRDefault="00926240" w:rsidP="00926240">
            <w:pPr>
              <w:rPr>
                <w:rFonts w:eastAsiaTheme="minorEastAsia"/>
              </w:rPr>
            </w:pPr>
          </w:p>
          <w:p w:rsidR="00926240" w:rsidRPr="00926240" w:rsidRDefault="00926240" w:rsidP="00926240">
            <w:pPr>
              <w:rPr>
                <w:rFonts w:eastAsiaTheme="minorEastAsia"/>
              </w:rPr>
            </w:pPr>
            <m:oMathPara>
              <m:oMathParaPr>
                <m:jc m:val="center"/>
              </m:oMathParaPr>
              <m:oMath>
                <m:r>
                  <m:rPr>
                    <m:sty m:val="bi"/>
                  </m:rPr>
                  <w:rPr>
                    <w:rFonts w:ascii="Cambria Math" w:hAnsi="Cambria Math"/>
                  </w:rPr>
                  <m:t>e=</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e</m:t>
                          </m:r>
                        </m:e>
                      </m:mr>
                      <m:mr>
                        <m:e>
                          <m:r>
                            <w:rPr>
                              <w:rFonts w:ascii="Cambria Math" w:eastAsiaTheme="minorEastAsia" w:hAnsi="Cambria Math"/>
                            </w:rPr>
                            <m:t>e</m:t>
                          </m:r>
                        </m:e>
                      </m:mr>
                    </m:m>
                  </m:e>
                </m:d>
              </m:oMath>
            </m:oMathPara>
          </w:p>
          <w:p w:rsidR="00926240" w:rsidRDefault="00926240" w:rsidP="00091C0C">
            <w:pPr>
              <w:jc w:val="center"/>
            </w:pPr>
          </w:p>
        </w:tc>
        <w:tc>
          <w:tcPr>
            <w:tcW w:w="265" w:type="dxa"/>
          </w:tcPr>
          <w:p w:rsidR="00926240" w:rsidRDefault="00926240">
            <w:r>
              <w:t>(</w:t>
            </w:r>
            <w:r w:rsidR="004C19E0">
              <w:fldChar w:fldCharType="begin"/>
            </w:r>
            <w:r w:rsidR="004C19E0">
              <w:instrText xml:space="preserve"> SEQ eqn \* MERGEFORMAT </w:instrText>
            </w:r>
            <w:r w:rsidR="004C19E0">
              <w:fldChar w:fldCharType="separate"/>
            </w:r>
            <w:r w:rsidR="004C19E0">
              <w:rPr>
                <w:noProof/>
              </w:rPr>
              <w:t>17</w:t>
            </w:r>
            <w:r w:rsidR="004C19E0">
              <w:rPr>
                <w:noProof/>
              </w:rPr>
              <w:fldChar w:fldCharType="end"/>
            </w:r>
            <w:r>
              <w:t>)</w:t>
            </w:r>
          </w:p>
        </w:tc>
      </w:tr>
    </w:tbl>
    <w:p w:rsidR="00F607E2" w:rsidRDefault="00F607E2" w:rsidP="00F607E2">
      <w:pPr>
        <w:rPr>
          <w:rFonts w:eastAsiaTheme="minorEastAsia"/>
        </w:rPr>
      </w:pPr>
      <w:r>
        <w:rPr>
          <w:rFonts w:eastAsiaTheme="minorEastAsia"/>
        </w:rPr>
        <w:t>The noise will treated as white, i.e. with zero mean and a variance of σ</w:t>
      </w:r>
      <w:r>
        <w:rPr>
          <w:rFonts w:eastAsiaTheme="minorEastAsia"/>
          <w:vertAlign w:val="superscript"/>
        </w:rPr>
        <w:t>2</w:t>
      </w:r>
      <w:r>
        <w:rPr>
          <w:rFonts w:eastAsiaTheme="minorEastAsia"/>
        </w:rPr>
        <w:t xml:space="preserve"> thus this favors the use of the least-square method. </w:t>
      </w:r>
      <w:r w:rsidR="00CB68D2">
        <w:rPr>
          <w:rFonts w:eastAsiaTheme="minorEastAsia"/>
        </w:rPr>
        <w:t xml:space="preserve"> </w:t>
      </w:r>
    </w:p>
    <w:p w:rsidR="00352080" w:rsidRDefault="00352080" w:rsidP="00F607E2">
      <w:pPr>
        <w:rPr>
          <w:rFonts w:eastAsiaTheme="minorEastAsia"/>
        </w:rPr>
      </w:pPr>
      <w:r>
        <w:rPr>
          <w:rFonts w:eastAsiaTheme="minorEastAsia"/>
        </w:rPr>
        <w:t xml:space="preserve">The system above can also be modeled using the Laplace domain, but the configuration does not change and one can easily convert </w:t>
      </w:r>
      <w:r w:rsidR="00AB7442">
        <w:rPr>
          <w:rFonts w:eastAsiaTheme="minorEastAsia"/>
        </w:rPr>
        <w:t>the transfer functions to be in the Laplace domain. The parameters are given in terms of the Laplace domain and the z-domain below.</w:t>
      </w:r>
    </w:p>
    <w:p w:rsidR="00CB68D2" w:rsidRDefault="00CB68D2" w:rsidP="00F607E2">
      <w:pPr>
        <w:rPr>
          <w:rFonts w:eastAsiaTheme="minorEastAsia"/>
        </w:rPr>
      </w:pPr>
    </w:p>
    <w:tbl>
      <w:tblPr>
        <w:tblStyle w:val="TableGrid"/>
        <w:tblW w:w="0" w:type="auto"/>
        <w:tblLook w:val="04A0" w:firstRow="1" w:lastRow="0" w:firstColumn="1" w:lastColumn="0" w:noHBand="0" w:noVBand="1"/>
      </w:tblPr>
      <w:tblGrid>
        <w:gridCol w:w="2337"/>
        <w:gridCol w:w="2337"/>
        <w:gridCol w:w="2338"/>
      </w:tblGrid>
      <w:tr w:rsidR="00352080" w:rsidTr="00352080">
        <w:tc>
          <w:tcPr>
            <w:tcW w:w="2337" w:type="dxa"/>
          </w:tcPr>
          <w:p w:rsidR="00352080" w:rsidRPr="00352080" w:rsidRDefault="004C19E0" w:rsidP="00352080">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d>
                  <m:dPr>
                    <m:ctrlPr>
                      <w:rPr>
                        <w:rFonts w:ascii="Cambria Math" w:eastAsiaTheme="minorEastAsia" w:hAnsi="Cambria Math"/>
                        <w:b/>
                        <w:i/>
                      </w:rPr>
                    </m:ctrlPr>
                  </m:dPr>
                  <m:e>
                    <m:r>
                      <m:rPr>
                        <m:sty m:val="bi"/>
                      </m:rPr>
                      <w:rPr>
                        <w:rFonts w:ascii="Cambria Math" w:eastAsiaTheme="minorEastAsia" w:hAnsi="Cambria Math"/>
                      </w:rPr>
                      <m:t>s</m:t>
                    </m:r>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K</m:t>
                    </m:r>
                  </m:num>
                  <m:den>
                    <m:r>
                      <m:rPr>
                        <m:sty m:val="bi"/>
                      </m:rPr>
                      <w:rPr>
                        <w:rFonts w:ascii="Cambria Math" w:eastAsiaTheme="minorEastAsia" w:hAnsi="Cambria Math"/>
                      </w:rPr>
                      <m:t>τs+1</m:t>
                    </m:r>
                  </m:den>
                </m:f>
              </m:oMath>
            </m:oMathPara>
          </w:p>
        </w:tc>
        <w:tc>
          <w:tcPr>
            <w:tcW w:w="2337" w:type="dxa"/>
          </w:tcPr>
          <w:p w:rsidR="00352080" w:rsidRPr="00352080" w:rsidRDefault="00352080" w:rsidP="00091C0C">
            <w:pPr>
              <w:jc w:val="center"/>
              <w:rPr>
                <w:rFonts w:eastAsiaTheme="minorEastAsia"/>
                <w:b/>
              </w:rPr>
            </w:pPr>
            <w:r>
              <w:rPr>
                <w:rFonts w:eastAsiaTheme="minorEastAsia"/>
                <w:b/>
              </w:rPr>
              <w:t>τ</w:t>
            </w:r>
          </w:p>
        </w:tc>
        <w:tc>
          <w:tcPr>
            <w:tcW w:w="2338" w:type="dxa"/>
          </w:tcPr>
          <w:p w:rsidR="00352080" w:rsidRPr="00352080" w:rsidRDefault="00352080" w:rsidP="00091C0C">
            <w:pPr>
              <w:jc w:val="center"/>
              <w:rPr>
                <w:rFonts w:eastAsiaTheme="minorEastAsia"/>
                <w:b/>
              </w:rPr>
            </w:pPr>
            <w:r>
              <w:rPr>
                <w:rFonts w:eastAsiaTheme="minorEastAsia"/>
                <w:b/>
              </w:rPr>
              <w:t>K</w:t>
            </w:r>
          </w:p>
        </w:tc>
      </w:tr>
      <w:tr w:rsidR="00352080" w:rsidTr="00352080">
        <w:tc>
          <w:tcPr>
            <w:tcW w:w="2337" w:type="dxa"/>
          </w:tcPr>
          <w:p w:rsidR="00352080" w:rsidRPr="00CB68D2" w:rsidRDefault="00352080" w:rsidP="00091C0C">
            <w:pPr>
              <w:rPr>
                <w:rFonts w:eastAsiaTheme="minorEastAsia"/>
                <w:vertAlign w:val="subscript"/>
              </w:rPr>
            </w:pPr>
            <w:r>
              <w:rPr>
                <w:rFonts w:eastAsiaTheme="minorEastAsia"/>
              </w:rPr>
              <w:t>G</w:t>
            </w:r>
            <w:r>
              <w:rPr>
                <w:rFonts w:eastAsiaTheme="minorEastAsia"/>
                <w:vertAlign w:val="subscript"/>
              </w:rPr>
              <w:t>1</w:t>
            </w:r>
          </w:p>
        </w:tc>
        <w:tc>
          <w:tcPr>
            <w:tcW w:w="2337" w:type="dxa"/>
          </w:tcPr>
          <w:p w:rsidR="00352080" w:rsidRDefault="00352080" w:rsidP="00091C0C">
            <w:pPr>
              <w:jc w:val="center"/>
              <w:rPr>
                <w:rFonts w:eastAsiaTheme="minorEastAsia"/>
              </w:rPr>
            </w:pPr>
            <w:r>
              <w:rPr>
                <w:rFonts w:eastAsiaTheme="minorEastAsia"/>
              </w:rPr>
              <w:t>1</w:t>
            </w:r>
          </w:p>
        </w:tc>
        <w:tc>
          <w:tcPr>
            <w:tcW w:w="2338" w:type="dxa"/>
          </w:tcPr>
          <w:p w:rsidR="00352080" w:rsidRDefault="00352080" w:rsidP="00091C0C">
            <w:pPr>
              <w:jc w:val="center"/>
              <w:rPr>
                <w:rFonts w:eastAsiaTheme="minorEastAsia"/>
              </w:rPr>
            </w:pPr>
            <w:r>
              <w:rPr>
                <w:rFonts w:eastAsiaTheme="minorEastAsia"/>
              </w:rPr>
              <w:t>1</w:t>
            </w:r>
          </w:p>
        </w:tc>
      </w:tr>
      <w:tr w:rsidR="00352080" w:rsidTr="00352080">
        <w:tc>
          <w:tcPr>
            <w:tcW w:w="2337" w:type="dxa"/>
          </w:tcPr>
          <w:p w:rsidR="00352080" w:rsidRPr="00CB68D2" w:rsidRDefault="00352080" w:rsidP="00091C0C">
            <w:pPr>
              <w:rPr>
                <w:rFonts w:eastAsiaTheme="minorEastAsia"/>
                <w:vertAlign w:val="subscript"/>
              </w:rPr>
            </w:pPr>
            <w:r>
              <w:rPr>
                <w:rFonts w:eastAsiaTheme="minorEastAsia"/>
              </w:rPr>
              <w:t>G</w:t>
            </w:r>
            <w:r>
              <w:rPr>
                <w:rFonts w:eastAsiaTheme="minorEastAsia"/>
                <w:vertAlign w:val="subscript"/>
              </w:rPr>
              <w:t>2</w:t>
            </w:r>
          </w:p>
        </w:tc>
        <w:tc>
          <w:tcPr>
            <w:tcW w:w="2337" w:type="dxa"/>
          </w:tcPr>
          <w:p w:rsidR="00352080" w:rsidRDefault="00352080" w:rsidP="00091C0C">
            <w:pPr>
              <w:jc w:val="center"/>
              <w:rPr>
                <w:rFonts w:eastAsiaTheme="minorEastAsia"/>
              </w:rPr>
            </w:pPr>
            <w:r>
              <w:rPr>
                <w:rFonts w:eastAsiaTheme="minorEastAsia"/>
              </w:rPr>
              <w:t>5</w:t>
            </w:r>
          </w:p>
        </w:tc>
        <w:tc>
          <w:tcPr>
            <w:tcW w:w="2338" w:type="dxa"/>
          </w:tcPr>
          <w:p w:rsidR="00352080" w:rsidRDefault="00352080" w:rsidP="00091C0C">
            <w:pPr>
              <w:jc w:val="center"/>
              <w:rPr>
                <w:rFonts w:eastAsiaTheme="minorEastAsia"/>
              </w:rPr>
            </w:pPr>
            <w:r>
              <w:rPr>
                <w:rFonts w:eastAsiaTheme="minorEastAsia"/>
              </w:rPr>
              <w:t>0.5</w:t>
            </w:r>
          </w:p>
        </w:tc>
      </w:tr>
      <w:tr w:rsidR="00352080" w:rsidTr="00352080">
        <w:tc>
          <w:tcPr>
            <w:tcW w:w="2337" w:type="dxa"/>
          </w:tcPr>
          <w:p w:rsidR="00352080" w:rsidRPr="00CB68D2" w:rsidRDefault="00352080" w:rsidP="00091C0C">
            <w:pPr>
              <w:rPr>
                <w:rFonts w:eastAsiaTheme="minorEastAsia"/>
                <w:vertAlign w:val="subscript"/>
              </w:rPr>
            </w:pPr>
            <w:r>
              <w:rPr>
                <w:rFonts w:eastAsiaTheme="minorEastAsia"/>
              </w:rPr>
              <w:t>G</w:t>
            </w:r>
            <w:r>
              <w:rPr>
                <w:rFonts w:eastAsiaTheme="minorEastAsia"/>
                <w:vertAlign w:val="subscript"/>
              </w:rPr>
              <w:t>3</w:t>
            </w:r>
          </w:p>
        </w:tc>
        <w:tc>
          <w:tcPr>
            <w:tcW w:w="2337" w:type="dxa"/>
          </w:tcPr>
          <w:p w:rsidR="00352080" w:rsidRDefault="00352080" w:rsidP="00091C0C">
            <w:pPr>
              <w:jc w:val="center"/>
              <w:rPr>
                <w:rFonts w:eastAsiaTheme="minorEastAsia"/>
              </w:rPr>
            </w:pPr>
            <w:r>
              <w:rPr>
                <w:rFonts w:eastAsiaTheme="minorEastAsia"/>
              </w:rPr>
              <w:t>6</w:t>
            </w:r>
          </w:p>
        </w:tc>
        <w:tc>
          <w:tcPr>
            <w:tcW w:w="2338" w:type="dxa"/>
          </w:tcPr>
          <w:p w:rsidR="00352080" w:rsidRDefault="00352080" w:rsidP="00091C0C">
            <w:pPr>
              <w:jc w:val="center"/>
              <w:rPr>
                <w:rFonts w:eastAsiaTheme="minorEastAsia"/>
              </w:rPr>
            </w:pPr>
            <w:r>
              <w:rPr>
                <w:rFonts w:eastAsiaTheme="minorEastAsia"/>
              </w:rPr>
              <w:t>0.2</w:t>
            </w:r>
          </w:p>
        </w:tc>
      </w:tr>
      <w:tr w:rsidR="00352080" w:rsidTr="00352080">
        <w:tc>
          <w:tcPr>
            <w:tcW w:w="2337" w:type="dxa"/>
          </w:tcPr>
          <w:p w:rsidR="00352080" w:rsidRPr="00CB68D2" w:rsidRDefault="00352080" w:rsidP="00091C0C">
            <w:pPr>
              <w:rPr>
                <w:rFonts w:eastAsiaTheme="minorEastAsia"/>
              </w:rPr>
            </w:pPr>
            <w:r>
              <w:rPr>
                <w:rFonts w:eastAsiaTheme="minorEastAsia"/>
              </w:rPr>
              <w:t>G</w:t>
            </w:r>
            <w:r>
              <w:rPr>
                <w:rFonts w:eastAsiaTheme="minorEastAsia"/>
                <w:vertAlign w:val="subscript"/>
              </w:rPr>
              <w:t>4</w:t>
            </w:r>
          </w:p>
        </w:tc>
        <w:tc>
          <w:tcPr>
            <w:tcW w:w="2337" w:type="dxa"/>
          </w:tcPr>
          <w:p w:rsidR="00352080" w:rsidRDefault="00352080" w:rsidP="00091C0C">
            <w:pPr>
              <w:jc w:val="center"/>
              <w:rPr>
                <w:rFonts w:eastAsiaTheme="minorEastAsia"/>
              </w:rPr>
            </w:pPr>
            <w:r>
              <w:rPr>
                <w:rFonts w:eastAsiaTheme="minorEastAsia"/>
              </w:rPr>
              <w:t>2</w:t>
            </w:r>
          </w:p>
        </w:tc>
        <w:tc>
          <w:tcPr>
            <w:tcW w:w="2338" w:type="dxa"/>
          </w:tcPr>
          <w:p w:rsidR="00352080" w:rsidRDefault="00352080" w:rsidP="00091C0C">
            <w:pPr>
              <w:jc w:val="center"/>
              <w:rPr>
                <w:rFonts w:eastAsiaTheme="minorEastAsia"/>
              </w:rPr>
            </w:pPr>
            <w:r>
              <w:rPr>
                <w:rFonts w:eastAsiaTheme="minorEastAsia"/>
              </w:rPr>
              <w:t>1</w:t>
            </w:r>
          </w:p>
        </w:tc>
      </w:tr>
      <w:tr w:rsidR="00CB68D2" w:rsidTr="00CB68D2">
        <w:tc>
          <w:tcPr>
            <w:tcW w:w="2337" w:type="dxa"/>
          </w:tcPr>
          <w:p w:rsidR="00CB68D2" w:rsidRPr="00352080" w:rsidRDefault="004C19E0" w:rsidP="00F607E2">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num>
                  <m:den>
                    <m:r>
                      <m:rPr>
                        <m:sty m:val="bi"/>
                      </m:rPr>
                      <w:rPr>
                        <w:rFonts w:ascii="Cambria Math" w:eastAsiaTheme="minorEastAsia" w:hAnsi="Cambria Math"/>
                      </w:rPr>
                      <m:t>1-b</m:t>
                    </m:r>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den>
                </m:f>
              </m:oMath>
            </m:oMathPara>
          </w:p>
        </w:tc>
        <w:tc>
          <w:tcPr>
            <w:tcW w:w="2337" w:type="dxa"/>
          </w:tcPr>
          <w:p w:rsidR="00CB68D2" w:rsidRPr="00352080" w:rsidRDefault="00CB68D2" w:rsidP="00CB68D2">
            <w:pPr>
              <w:jc w:val="center"/>
              <w:rPr>
                <w:rFonts w:eastAsiaTheme="minorEastAsia"/>
                <w:b/>
              </w:rPr>
            </w:pPr>
            <w:r w:rsidRPr="00352080">
              <w:rPr>
                <w:rFonts w:eastAsiaTheme="minorEastAsia"/>
                <w:b/>
              </w:rPr>
              <w:t>a</w:t>
            </w:r>
          </w:p>
        </w:tc>
        <w:tc>
          <w:tcPr>
            <w:tcW w:w="2338" w:type="dxa"/>
          </w:tcPr>
          <w:p w:rsidR="00CB68D2" w:rsidRPr="00352080" w:rsidRDefault="00CB68D2" w:rsidP="00CB68D2">
            <w:pPr>
              <w:jc w:val="center"/>
              <w:rPr>
                <w:rFonts w:eastAsiaTheme="minorEastAsia"/>
                <w:b/>
              </w:rPr>
            </w:pPr>
            <w:r w:rsidRPr="00352080">
              <w:rPr>
                <w:rFonts w:eastAsiaTheme="minorEastAsia"/>
                <w:b/>
              </w:rPr>
              <w:t>b</w:t>
            </w:r>
          </w:p>
        </w:tc>
      </w:tr>
      <w:tr w:rsidR="00CB68D2" w:rsidTr="00CB68D2">
        <w:tc>
          <w:tcPr>
            <w:tcW w:w="2337" w:type="dxa"/>
          </w:tcPr>
          <w:p w:rsidR="00CB68D2" w:rsidRPr="00CB68D2" w:rsidRDefault="00CB68D2" w:rsidP="00F607E2">
            <w:pPr>
              <w:rPr>
                <w:rFonts w:eastAsiaTheme="minorEastAsia"/>
                <w:vertAlign w:val="subscript"/>
              </w:rPr>
            </w:pPr>
            <w:r>
              <w:rPr>
                <w:rFonts w:eastAsiaTheme="minorEastAsia"/>
              </w:rPr>
              <w:t>G</w:t>
            </w:r>
            <w:r>
              <w:rPr>
                <w:rFonts w:eastAsiaTheme="minorEastAsia"/>
                <w:vertAlign w:val="subscript"/>
              </w:rPr>
              <w:t>1</w:t>
            </w:r>
          </w:p>
        </w:tc>
        <w:tc>
          <w:tcPr>
            <w:tcW w:w="2337" w:type="dxa"/>
          </w:tcPr>
          <w:p w:rsidR="00CB68D2" w:rsidRDefault="00CB68D2" w:rsidP="00CB68D2">
            <w:pPr>
              <w:jc w:val="center"/>
              <w:rPr>
                <w:rFonts w:eastAsiaTheme="minorEastAsia"/>
              </w:rPr>
            </w:pPr>
            <w:r>
              <w:rPr>
                <w:rFonts w:eastAsiaTheme="minorEastAsia"/>
              </w:rPr>
              <w:t>0.632</w:t>
            </w:r>
            <w:r w:rsidR="00352080">
              <w:rPr>
                <w:rFonts w:eastAsiaTheme="minorEastAsia"/>
              </w:rPr>
              <w:t>1</w:t>
            </w:r>
          </w:p>
        </w:tc>
        <w:tc>
          <w:tcPr>
            <w:tcW w:w="2338" w:type="dxa"/>
          </w:tcPr>
          <w:p w:rsidR="00CB68D2" w:rsidRDefault="00352080" w:rsidP="00CB68D2">
            <w:pPr>
              <w:jc w:val="center"/>
              <w:rPr>
                <w:rFonts w:eastAsiaTheme="minorEastAsia"/>
              </w:rPr>
            </w:pPr>
            <w:r>
              <w:rPr>
                <w:rFonts w:eastAsiaTheme="minorEastAsia"/>
              </w:rPr>
              <w:t>0.3679</w:t>
            </w:r>
          </w:p>
        </w:tc>
      </w:tr>
      <w:tr w:rsidR="00CB68D2" w:rsidTr="00CB68D2">
        <w:tc>
          <w:tcPr>
            <w:tcW w:w="2337" w:type="dxa"/>
          </w:tcPr>
          <w:p w:rsidR="00CB68D2" w:rsidRPr="00CB68D2" w:rsidRDefault="00CB68D2" w:rsidP="00F607E2">
            <w:pPr>
              <w:rPr>
                <w:rFonts w:eastAsiaTheme="minorEastAsia"/>
                <w:vertAlign w:val="subscript"/>
              </w:rPr>
            </w:pPr>
            <w:r>
              <w:rPr>
                <w:rFonts w:eastAsiaTheme="minorEastAsia"/>
              </w:rPr>
              <w:t>G</w:t>
            </w:r>
            <w:r>
              <w:rPr>
                <w:rFonts w:eastAsiaTheme="minorEastAsia"/>
                <w:vertAlign w:val="subscript"/>
              </w:rPr>
              <w:t>2</w:t>
            </w:r>
          </w:p>
        </w:tc>
        <w:tc>
          <w:tcPr>
            <w:tcW w:w="2337" w:type="dxa"/>
          </w:tcPr>
          <w:p w:rsidR="00CB68D2" w:rsidRDefault="00352080" w:rsidP="00CB68D2">
            <w:pPr>
              <w:jc w:val="center"/>
              <w:rPr>
                <w:rFonts w:eastAsiaTheme="minorEastAsia"/>
              </w:rPr>
            </w:pPr>
            <w:r>
              <w:rPr>
                <w:rFonts w:eastAsiaTheme="minorEastAsia"/>
              </w:rPr>
              <w:t>0.0907</w:t>
            </w:r>
          </w:p>
        </w:tc>
        <w:tc>
          <w:tcPr>
            <w:tcW w:w="2338" w:type="dxa"/>
          </w:tcPr>
          <w:p w:rsidR="00CB68D2" w:rsidRDefault="00352080" w:rsidP="00CB68D2">
            <w:pPr>
              <w:jc w:val="center"/>
              <w:rPr>
                <w:rFonts w:eastAsiaTheme="minorEastAsia"/>
              </w:rPr>
            </w:pPr>
            <w:r>
              <w:rPr>
                <w:rFonts w:eastAsiaTheme="minorEastAsia"/>
              </w:rPr>
              <w:t>0.8187</w:t>
            </w:r>
          </w:p>
        </w:tc>
      </w:tr>
      <w:tr w:rsidR="00CB68D2" w:rsidTr="00CB68D2">
        <w:tc>
          <w:tcPr>
            <w:tcW w:w="2337" w:type="dxa"/>
          </w:tcPr>
          <w:p w:rsidR="00CB68D2" w:rsidRPr="00CB68D2" w:rsidRDefault="00CB68D2" w:rsidP="00F607E2">
            <w:pPr>
              <w:rPr>
                <w:rFonts w:eastAsiaTheme="minorEastAsia"/>
                <w:vertAlign w:val="subscript"/>
              </w:rPr>
            </w:pPr>
            <w:r>
              <w:rPr>
                <w:rFonts w:eastAsiaTheme="minorEastAsia"/>
              </w:rPr>
              <w:t>G</w:t>
            </w:r>
            <w:r>
              <w:rPr>
                <w:rFonts w:eastAsiaTheme="minorEastAsia"/>
                <w:vertAlign w:val="subscript"/>
              </w:rPr>
              <w:t>3</w:t>
            </w:r>
          </w:p>
        </w:tc>
        <w:tc>
          <w:tcPr>
            <w:tcW w:w="2337" w:type="dxa"/>
          </w:tcPr>
          <w:p w:rsidR="00CB68D2" w:rsidRDefault="00352080" w:rsidP="00352080">
            <w:pPr>
              <w:jc w:val="center"/>
              <w:rPr>
                <w:rFonts w:eastAsiaTheme="minorEastAsia"/>
              </w:rPr>
            </w:pPr>
            <w:r>
              <w:rPr>
                <w:rFonts w:eastAsiaTheme="minorEastAsia"/>
              </w:rPr>
              <w:t>0.0307</w:t>
            </w:r>
          </w:p>
        </w:tc>
        <w:tc>
          <w:tcPr>
            <w:tcW w:w="2338" w:type="dxa"/>
          </w:tcPr>
          <w:p w:rsidR="00CB68D2" w:rsidRDefault="00352080" w:rsidP="00CB68D2">
            <w:pPr>
              <w:jc w:val="center"/>
              <w:rPr>
                <w:rFonts w:eastAsiaTheme="minorEastAsia"/>
              </w:rPr>
            </w:pPr>
            <w:r>
              <w:rPr>
                <w:rFonts w:eastAsiaTheme="minorEastAsia"/>
              </w:rPr>
              <w:t>0.8465</w:t>
            </w:r>
          </w:p>
        </w:tc>
      </w:tr>
      <w:tr w:rsidR="00CB68D2" w:rsidTr="00CB68D2">
        <w:tc>
          <w:tcPr>
            <w:tcW w:w="2337" w:type="dxa"/>
          </w:tcPr>
          <w:p w:rsidR="00CB68D2" w:rsidRPr="00CB68D2" w:rsidRDefault="00CB68D2" w:rsidP="00F607E2">
            <w:pPr>
              <w:rPr>
                <w:rFonts w:eastAsiaTheme="minorEastAsia"/>
              </w:rPr>
            </w:pPr>
            <w:r>
              <w:rPr>
                <w:rFonts w:eastAsiaTheme="minorEastAsia"/>
              </w:rPr>
              <w:t>G</w:t>
            </w:r>
            <w:r>
              <w:rPr>
                <w:rFonts w:eastAsiaTheme="minorEastAsia"/>
                <w:vertAlign w:val="subscript"/>
              </w:rPr>
              <w:t>4</w:t>
            </w:r>
          </w:p>
        </w:tc>
        <w:tc>
          <w:tcPr>
            <w:tcW w:w="2337" w:type="dxa"/>
          </w:tcPr>
          <w:p w:rsidR="00CB68D2" w:rsidRDefault="00352080" w:rsidP="00CB68D2">
            <w:pPr>
              <w:jc w:val="center"/>
              <w:rPr>
                <w:rFonts w:eastAsiaTheme="minorEastAsia"/>
              </w:rPr>
            </w:pPr>
            <w:r>
              <w:rPr>
                <w:rFonts w:eastAsiaTheme="minorEastAsia"/>
              </w:rPr>
              <w:t>0.3935</w:t>
            </w:r>
          </w:p>
        </w:tc>
        <w:tc>
          <w:tcPr>
            <w:tcW w:w="2338" w:type="dxa"/>
          </w:tcPr>
          <w:p w:rsidR="00CB68D2" w:rsidRDefault="00352080" w:rsidP="00CB68D2">
            <w:pPr>
              <w:jc w:val="center"/>
              <w:rPr>
                <w:rFonts w:eastAsiaTheme="minorEastAsia"/>
              </w:rPr>
            </w:pPr>
            <w:r>
              <w:rPr>
                <w:rFonts w:eastAsiaTheme="minorEastAsia"/>
              </w:rPr>
              <w:t>0.6065</w:t>
            </w:r>
          </w:p>
        </w:tc>
      </w:tr>
    </w:tbl>
    <w:p w:rsidR="00AB7442" w:rsidRDefault="00AB7442" w:rsidP="00F607E2">
      <w:pPr>
        <w:rPr>
          <w:rFonts w:eastAsiaTheme="minorEastAsia"/>
        </w:rPr>
      </w:pPr>
    </w:p>
    <w:p w:rsidR="00781311" w:rsidRDefault="00781311" w:rsidP="00F607E2">
      <w:pPr>
        <w:rPr>
          <w:rFonts w:eastAsiaTheme="minorEastAsia"/>
        </w:rPr>
      </w:pPr>
      <w:r>
        <w:rPr>
          <w:rFonts w:eastAsiaTheme="minorEastAsia"/>
        </w:rPr>
        <w:t>Substituting the transfer functions into equation (15) results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510"/>
        <w:gridCol w:w="573"/>
      </w:tblGrid>
      <w:tr w:rsidR="00781311" w:rsidTr="00781311">
        <w:tc>
          <w:tcPr>
            <w:tcW w:w="279" w:type="dxa"/>
            <w:vAlign w:val="center"/>
          </w:tcPr>
          <w:p w:rsidR="00781311" w:rsidRDefault="00781311" w:rsidP="00781311">
            <w:pPr>
              <w:jc w:val="center"/>
              <w:rPr>
                <w:rFonts w:eastAsiaTheme="minorEastAsia"/>
              </w:rPr>
            </w:pPr>
          </w:p>
        </w:tc>
        <w:tc>
          <w:tcPr>
            <w:tcW w:w="8788" w:type="dxa"/>
            <w:vAlign w:val="center"/>
          </w:tcPr>
          <w:p w:rsidR="00781311" w:rsidRPr="00C04C7F" w:rsidRDefault="004C19E0" w:rsidP="00781311">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-1</m:t>
                        </m:r>
                      </m:sup>
                    </m:sSup>
                  </m:den>
                </m:f>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-1</m:t>
                        </m:r>
                      </m:sup>
                    </m:sSup>
                  </m:den>
                </m:f>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+e</m:t>
                </m:r>
              </m:oMath>
            </m:oMathPara>
          </w:p>
          <w:p w:rsidR="00781311" w:rsidRPr="00C04C7F" w:rsidRDefault="004C19E0" w:rsidP="00781311">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z</m:t>
                        </m:r>
                      </m:e>
                      <m:sup>
                        <m:r>
                          <w:rPr>
                            <w:rFonts w:ascii="Cambria Math" w:hAnsi="Cambria Math"/>
                          </w:rPr>
                          <m:t>-1</m:t>
                        </m:r>
                      </m:sup>
                    </m:sSup>
                  </m:den>
                </m:f>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z</m:t>
                        </m:r>
                      </m:e>
                      <m:sup>
                        <m:r>
                          <w:rPr>
                            <w:rFonts w:ascii="Cambria Math" w:hAnsi="Cambria Math"/>
                          </w:rPr>
                          <m:t>-1</m:t>
                        </m:r>
                      </m:sup>
                    </m:sSup>
                  </m:den>
                </m:f>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+e</m:t>
                </m:r>
              </m:oMath>
            </m:oMathPara>
          </w:p>
          <w:p w:rsidR="00781311" w:rsidRDefault="00781311" w:rsidP="00781311">
            <w:pPr>
              <w:jc w:val="center"/>
              <w:rPr>
                <w:rFonts w:eastAsiaTheme="minorEastAsia"/>
              </w:rPr>
            </w:pPr>
          </w:p>
        </w:tc>
        <w:tc>
          <w:tcPr>
            <w:tcW w:w="283" w:type="dxa"/>
            <w:vAlign w:val="center"/>
          </w:tcPr>
          <w:p w:rsidR="00781311" w:rsidRDefault="00781311" w:rsidP="00781311">
            <w:pPr>
              <w:jc w:val="center"/>
              <w:rPr>
                <w:rFonts w:eastAsiaTheme="minorEastAsia"/>
              </w:rPr>
            </w:pPr>
            <w:r>
              <w:rPr>
                <w:rFonts w:eastAsiaTheme="minorEastAsia"/>
              </w:rPr>
              <w:t>(</w:t>
            </w:r>
            <w:r>
              <w:rPr>
                <w:rFonts w:eastAsiaTheme="minorEastAsia"/>
              </w:rPr>
              <w:fldChar w:fldCharType="begin"/>
            </w:r>
            <w:r>
              <w:rPr>
                <w:rFonts w:eastAsiaTheme="minorEastAsia"/>
              </w:rPr>
              <w:instrText xml:space="preserve"> SEQ eqn \* MERGEFORMAT </w:instrText>
            </w:r>
            <w:r>
              <w:rPr>
                <w:rFonts w:eastAsiaTheme="minorEastAsia"/>
              </w:rPr>
              <w:fldChar w:fldCharType="separate"/>
            </w:r>
            <w:r w:rsidR="004C19E0">
              <w:rPr>
                <w:rFonts w:eastAsiaTheme="minorEastAsia"/>
                <w:noProof/>
              </w:rPr>
              <w:t>18</w:t>
            </w:r>
            <w:r>
              <w:rPr>
                <w:rFonts w:eastAsiaTheme="minorEastAsia"/>
              </w:rPr>
              <w:fldChar w:fldCharType="end"/>
            </w:r>
            <w:r>
              <w:rPr>
                <w:rFonts w:eastAsiaTheme="minorEastAsia"/>
              </w:rPr>
              <w:t>)</w:t>
            </w:r>
          </w:p>
        </w:tc>
      </w:tr>
    </w:tbl>
    <w:p w:rsidR="00781311" w:rsidRDefault="00C50A95" w:rsidP="00F607E2">
      <w:pPr>
        <w:rPr>
          <w:rFonts w:eastAsiaTheme="minorEastAsia"/>
        </w:rPr>
      </w:pPr>
      <w:r>
        <w:rPr>
          <w:rFonts w:eastAsiaTheme="minorEastAsia"/>
        </w:rPr>
        <w:t>Which can be written in a more useful way for simulation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510"/>
        <w:gridCol w:w="573"/>
      </w:tblGrid>
      <w:tr w:rsidR="00C50A95" w:rsidTr="00C50A95">
        <w:tc>
          <w:tcPr>
            <w:tcW w:w="279" w:type="dxa"/>
            <w:vAlign w:val="center"/>
          </w:tcPr>
          <w:p w:rsidR="00C50A95" w:rsidRDefault="00C50A95" w:rsidP="00781311">
            <w:pPr>
              <w:jc w:val="center"/>
              <w:rPr>
                <w:rFonts w:eastAsiaTheme="minorEastAsia"/>
              </w:rPr>
            </w:pPr>
          </w:p>
        </w:tc>
        <w:tc>
          <w:tcPr>
            <w:tcW w:w="8788" w:type="dxa"/>
            <w:vAlign w:val="center"/>
          </w:tcPr>
          <w:p w:rsidR="00C50A95" w:rsidRPr="00E36806" w:rsidRDefault="004C19E0"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+e(t)</m:t>
                </m:r>
              </m:oMath>
            </m:oMathPara>
          </w:p>
          <w:p w:rsidR="00E36806" w:rsidRDefault="004C19E0"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+e(t)</m:t>
                </m:r>
              </m:oMath>
            </m:oMathPara>
          </w:p>
        </w:tc>
        <w:tc>
          <w:tcPr>
            <w:tcW w:w="283" w:type="dxa"/>
            <w:vAlign w:val="center"/>
          </w:tcPr>
          <w:p w:rsidR="00C50A95" w:rsidRDefault="00C50A95" w:rsidP="00781311">
            <w:pPr>
              <w:jc w:val="center"/>
              <w:rPr>
                <w:rFonts w:eastAsiaTheme="minorEastAsia"/>
              </w:rPr>
            </w:pPr>
            <w:r>
              <w:rPr>
                <w:rFonts w:eastAsiaTheme="minorEastAsia"/>
              </w:rPr>
              <w:t>(</w:t>
            </w:r>
            <w:r>
              <w:rPr>
                <w:rFonts w:eastAsiaTheme="minorEastAsia"/>
              </w:rPr>
              <w:fldChar w:fldCharType="begin"/>
            </w:r>
            <w:r>
              <w:rPr>
                <w:rFonts w:eastAsiaTheme="minorEastAsia"/>
              </w:rPr>
              <w:instrText xml:space="preserve"> SEQ eqn \* MERGEFORMAT </w:instrText>
            </w:r>
            <w:r>
              <w:rPr>
                <w:rFonts w:eastAsiaTheme="minorEastAsia"/>
              </w:rPr>
              <w:fldChar w:fldCharType="separate"/>
            </w:r>
            <w:r w:rsidR="004C19E0">
              <w:rPr>
                <w:rFonts w:eastAsiaTheme="minorEastAsia"/>
                <w:noProof/>
              </w:rPr>
              <w:t>19</w:t>
            </w:r>
            <w:r>
              <w:rPr>
                <w:rFonts w:eastAsiaTheme="minorEastAsia"/>
              </w:rPr>
              <w:fldChar w:fldCharType="end"/>
            </w:r>
            <w:r>
              <w:rPr>
                <w:rFonts w:eastAsiaTheme="minorEastAsia"/>
              </w:rPr>
              <w:t>)</w:t>
            </w:r>
          </w:p>
        </w:tc>
      </w:tr>
    </w:tbl>
    <w:p w:rsidR="00C50A95" w:rsidRPr="00F607E2" w:rsidRDefault="00C50A95" w:rsidP="00F607E2">
      <w:pPr>
        <w:rPr>
          <w:rFonts w:eastAsiaTheme="minorEastAsia"/>
        </w:rPr>
      </w:pPr>
    </w:p>
    <w:p w:rsidR="00E36806" w:rsidRDefault="00E36806" w:rsidP="00091C0C">
      <w:r>
        <w:t>Where</w:t>
      </w:r>
    </w:p>
    <w:p w:rsidR="00BF7C7D" w:rsidRDefault="00BF7C7D" w:rsidP="00091C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
        <w:gridCol w:w="8518"/>
        <w:gridCol w:w="573"/>
      </w:tblGrid>
      <w:tr w:rsidR="00BF7C7D" w:rsidTr="00E36806">
        <w:tc>
          <w:tcPr>
            <w:tcW w:w="279" w:type="dxa"/>
            <w:vAlign w:val="center"/>
          </w:tcPr>
          <w:p w:rsidR="00E36806" w:rsidRDefault="00E36806" w:rsidP="00781311">
            <w:pPr>
              <w:jc w:val="center"/>
              <w:rPr>
                <w:rFonts w:eastAsiaTheme="minorEastAsia"/>
              </w:rPr>
            </w:pPr>
          </w:p>
        </w:tc>
        <w:tc>
          <w:tcPr>
            <w:tcW w:w="8788" w:type="dxa"/>
            <w:vAlign w:val="center"/>
          </w:tcPr>
          <w:p w:rsidR="00E36806" w:rsidRPr="00BF7C7D" w:rsidRDefault="004C19E0"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t-1</m:t>
                              </m:r>
                            </m:e>
                          </m:d>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t-2</m:t>
                              </m:r>
                            </m:e>
                          </m:d>
                        </m:e>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t-1</m:t>
                                    </m:r>
                                  </m:e>
                                </m:d>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t-2</m:t>
                                    </m:r>
                                  </m:e>
                                </m:d>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t-1</m:t>
                                          </m:r>
                                        </m:e>
                                      </m:d>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t-2</m:t>
                                          </m:r>
                                        </m:e>
                                      </m:d>
                                    </m:e>
                                  </m:mr>
                                </m:m>
                              </m:e>
                            </m:mr>
                          </m:m>
                        </m:e>
                      </m:mr>
                    </m:m>
                  </m:e>
                </m:d>
              </m:oMath>
            </m:oMathPara>
          </w:p>
          <w:p w:rsidR="00BF7C7D" w:rsidRPr="00BF7C7D" w:rsidRDefault="004C19E0"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(t-1)</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(t-2)</m:t>
                          </m:r>
                        </m:e>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(t-1)</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(t-2)</m:t>
                                </m:r>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(t-1)</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(t-2)</m:t>
                                      </m:r>
                                    </m:e>
                                  </m:mr>
                                </m:m>
                              </m:e>
                            </m:mr>
                          </m:m>
                        </m:e>
                      </m:mr>
                    </m:m>
                  </m:e>
                </m:d>
              </m:oMath>
            </m:oMathPara>
          </w:p>
          <w:p w:rsidR="00BF7C7D" w:rsidRPr="00BF7C7D" w:rsidRDefault="004C19E0"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mr>
                                </m:m>
                              </m:e>
                            </m:mr>
                          </m:m>
                        </m:e>
                      </m:mr>
                    </m:m>
                  </m:e>
                </m:d>
              </m:oMath>
            </m:oMathPara>
          </w:p>
          <w:p w:rsidR="00BF7C7D" w:rsidRPr="00A416CC" w:rsidRDefault="004C19E0"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e>
                                  </m:mr>
                                </m:m>
                              </m:e>
                            </m:mr>
                          </m:m>
                        </m:e>
                      </m:mr>
                    </m:m>
                  </m:e>
                </m:d>
              </m:oMath>
            </m:oMathPara>
          </w:p>
          <w:p w:rsidR="00A416CC" w:rsidRDefault="00A416CC" w:rsidP="00E36806">
            <w:pPr>
              <w:jc w:val="center"/>
              <w:rPr>
                <w:rFonts w:eastAsiaTheme="minorEastAsia"/>
              </w:rPr>
            </w:pPr>
          </w:p>
        </w:tc>
        <w:tc>
          <w:tcPr>
            <w:tcW w:w="283" w:type="dxa"/>
            <w:vAlign w:val="center"/>
          </w:tcPr>
          <w:p w:rsidR="00E36806" w:rsidRDefault="00E36806" w:rsidP="00781311">
            <w:pPr>
              <w:jc w:val="center"/>
              <w:rPr>
                <w:rFonts w:eastAsiaTheme="minorEastAsia"/>
              </w:rPr>
            </w:pPr>
            <w:r>
              <w:rPr>
                <w:rFonts w:eastAsiaTheme="minorEastAsia"/>
              </w:rPr>
              <w:t>(</w:t>
            </w:r>
            <w:r>
              <w:rPr>
                <w:rFonts w:eastAsiaTheme="minorEastAsia"/>
              </w:rPr>
              <w:fldChar w:fldCharType="begin"/>
            </w:r>
            <w:r>
              <w:rPr>
                <w:rFonts w:eastAsiaTheme="minorEastAsia"/>
              </w:rPr>
              <w:instrText xml:space="preserve"> SEQ eqn \* MERGEFORMAT </w:instrText>
            </w:r>
            <w:r>
              <w:rPr>
                <w:rFonts w:eastAsiaTheme="minorEastAsia"/>
              </w:rPr>
              <w:fldChar w:fldCharType="separate"/>
            </w:r>
            <w:r w:rsidR="004C19E0">
              <w:rPr>
                <w:rFonts w:eastAsiaTheme="minorEastAsia"/>
                <w:noProof/>
              </w:rPr>
              <w:t>20</w:t>
            </w:r>
            <w:r>
              <w:rPr>
                <w:rFonts w:eastAsiaTheme="minorEastAsia"/>
              </w:rPr>
              <w:fldChar w:fldCharType="end"/>
            </w:r>
            <w:r>
              <w:rPr>
                <w:rFonts w:eastAsiaTheme="minorEastAsia"/>
              </w:rPr>
              <w:t>)</w:t>
            </w:r>
          </w:p>
        </w:tc>
      </w:tr>
    </w:tbl>
    <w:p w:rsidR="00E36806" w:rsidRDefault="00BF7C7D" w:rsidP="00091C0C">
      <w:r>
        <w:t>The</w:t>
      </w:r>
      <w:r w:rsidR="00A416CC">
        <w:t xml:space="preserve"> expression above appears to have twelve degrees of freedom (6 to each output) while the system in (18) has eight (4 to each output), the manipulation in (20) still has the same DOF as in (18), the “extra” parameters are just functions of the original parameters in (18) i.e. they are dependent. There is no way to reduce the expression in (20) to only eight independent parameters</w:t>
      </w:r>
      <w:r w:rsidR="001F1684">
        <w:t xml:space="preserve"> unless some parameters are equal.</w:t>
      </w:r>
    </w:p>
    <w:p w:rsidR="001F1684" w:rsidRDefault="001F1684" w:rsidP="00091C0C">
      <w:pPr>
        <w:rPr>
          <w:i/>
        </w:rPr>
      </w:pPr>
      <w:r w:rsidRPr="001F1684">
        <w:rPr>
          <w:i/>
        </w:rPr>
        <w:t>Model Assumption</w:t>
      </w:r>
    </w:p>
    <w:p w:rsidR="001F1684" w:rsidRDefault="001F1684" w:rsidP="00091C0C">
      <w:pPr>
        <w:rPr>
          <w:rFonts w:eastAsiaTheme="minorEastAsia"/>
        </w:rPr>
      </w:pPr>
      <w:r>
        <w:t xml:space="preserve">The assumed model has twelve degrees of freedom, this model is guaranteed to capture all the process behavior since it has extra four DOF, if this model is consistent, then the extra four parameters should be functions of the other eight parameters, for example </w:t>
      </w:r>
      <w:proofErr w:type="gramStart"/>
      <w:r>
        <w:t>if</w:t>
      </w:r>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w:r>
        <w:rPr>
          <w:rFonts w:eastAsiaTheme="minorEastAsia"/>
        </w:rPr>
        <w:t xml:space="preserve"> are successfully estimated, a consistency check can be done to see if the relationship in (20) holds.</w:t>
      </w:r>
      <w:r w:rsidR="009E4917">
        <w:rPr>
          <w:rFonts w:eastAsiaTheme="minorEastAsia"/>
        </w:rPr>
        <w:t xml:space="preserve"> The assumed model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510"/>
        <w:gridCol w:w="573"/>
      </w:tblGrid>
      <w:tr w:rsidR="009E4917" w:rsidTr="00E36806">
        <w:tc>
          <w:tcPr>
            <w:tcW w:w="279" w:type="dxa"/>
            <w:vAlign w:val="center"/>
          </w:tcPr>
          <w:p w:rsidR="009E4917" w:rsidRDefault="009E4917" w:rsidP="00781311">
            <w:pPr>
              <w:jc w:val="center"/>
              <w:rPr>
                <w:rFonts w:eastAsiaTheme="minorEastAsia"/>
              </w:rPr>
            </w:pPr>
          </w:p>
        </w:tc>
        <w:tc>
          <w:tcPr>
            <w:tcW w:w="8788" w:type="dxa"/>
            <w:vAlign w:val="center"/>
          </w:tcPr>
          <w:p w:rsidR="009E4917" w:rsidRPr="009E4917" w:rsidRDefault="004C19E0" w:rsidP="009E4917">
            <w:pPr>
              <w:jc w:val="cente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oMath>
            </m:oMathPara>
          </w:p>
          <w:p w:rsidR="009E4917" w:rsidRDefault="004C19E0" w:rsidP="009E4917">
            <w:pPr>
              <w:jc w:val="cente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oMath>
            </m:oMathPara>
          </w:p>
        </w:tc>
        <w:tc>
          <w:tcPr>
            <w:tcW w:w="283" w:type="dxa"/>
            <w:vAlign w:val="center"/>
          </w:tcPr>
          <w:p w:rsidR="009E4917" w:rsidRDefault="009E4917" w:rsidP="00781311">
            <w:pPr>
              <w:jc w:val="center"/>
              <w:rPr>
                <w:rFonts w:eastAsiaTheme="minorEastAsia"/>
              </w:rPr>
            </w:pPr>
            <w:r>
              <w:rPr>
                <w:rFonts w:eastAsiaTheme="minorEastAsia"/>
              </w:rPr>
              <w:t>(</w:t>
            </w:r>
            <w:r>
              <w:rPr>
                <w:rFonts w:eastAsiaTheme="minorEastAsia"/>
              </w:rPr>
              <w:fldChar w:fldCharType="begin"/>
            </w:r>
            <w:r>
              <w:rPr>
                <w:rFonts w:eastAsiaTheme="minorEastAsia"/>
              </w:rPr>
              <w:instrText xml:space="preserve"> SEQ eqn \* MERGEFORMAT </w:instrText>
            </w:r>
            <w:r>
              <w:rPr>
                <w:rFonts w:eastAsiaTheme="minorEastAsia"/>
              </w:rPr>
              <w:fldChar w:fldCharType="separate"/>
            </w:r>
            <w:r w:rsidR="004C19E0">
              <w:rPr>
                <w:rFonts w:eastAsiaTheme="minorEastAsia"/>
                <w:noProof/>
              </w:rPr>
              <w:t>21</w:t>
            </w:r>
            <w:r>
              <w:rPr>
                <w:rFonts w:eastAsiaTheme="minorEastAsia"/>
              </w:rPr>
              <w:fldChar w:fldCharType="end"/>
            </w:r>
            <w:r>
              <w:rPr>
                <w:rFonts w:eastAsiaTheme="minorEastAsia"/>
              </w:rPr>
              <w:t>)</w:t>
            </w:r>
          </w:p>
        </w:tc>
      </w:tr>
    </w:tbl>
    <w:p w:rsidR="009E4917" w:rsidRDefault="009E4917" w:rsidP="00091C0C">
      <w:pPr>
        <w:rPr>
          <w:rFonts w:eastAsiaTheme="minorEastAsia"/>
        </w:rPr>
      </w:pPr>
    </w:p>
    <w:p w:rsidR="00091C0C" w:rsidRDefault="00091C0C" w:rsidP="00091C0C">
      <w:pPr>
        <w:rPr>
          <w:b/>
        </w:rPr>
      </w:pPr>
      <w:r w:rsidRPr="00D46091">
        <w:rPr>
          <w:b/>
        </w:rPr>
        <w:t>Inputs</w:t>
      </w:r>
    </w:p>
    <w:p w:rsidR="00091C0C" w:rsidRDefault="00091C0C" w:rsidP="00091C0C">
      <w:r>
        <w:t>When identifying a process, the selection of the input signal is crucial in the convergence of the process parameters. Different inputs have different characteristics and will essentially cause a different reaction curve. It is a necessary condition that an input be independent of the pro</w:t>
      </w:r>
      <w:r w:rsidR="000D43DC">
        <w:t xml:space="preserve">cess output for process </w:t>
      </w:r>
      <w:proofErr w:type="spellStart"/>
      <w:r w:rsidR="000D43DC">
        <w:t>identifi</w:t>
      </w:r>
      <w:r>
        <w:t>ability</w:t>
      </w:r>
      <w:proofErr w:type="spellEnd"/>
      <w:r>
        <w:t>, this condition is not met in the closed loop system because the input to the process depends on the output. This, however, does not mean that a closed loop system is not identifiable.</w:t>
      </w:r>
    </w:p>
    <w:p w:rsidR="00091C0C" w:rsidRDefault="00091C0C" w:rsidP="00091C0C">
      <w:pPr>
        <w:rPr>
          <w:i/>
        </w:rPr>
      </w:pPr>
      <w:r>
        <w:rPr>
          <w:i/>
        </w:rPr>
        <w:t>Step function as an input</w:t>
      </w:r>
    </w:p>
    <w:p w:rsidR="00091C0C" w:rsidRDefault="00091C0C" w:rsidP="00091C0C">
      <w:r>
        <w:t>A step input is not dependent on the process output and therefore will be a potential candidate for process identification. For low-order processes, a process reaction to a step change may reveal some information about the process such as the time constant and the process gain. For high-order and non-linear processes, this approach of identification may prove to be impossible.</w:t>
      </w:r>
    </w:p>
    <w:p w:rsidR="00091C0C" w:rsidRDefault="00091C0C" w:rsidP="00091C0C">
      <w:r>
        <w:t xml:space="preserve">To estimate process parameters and especially online, a persistently exciting signal is required to obtain good quality results. A step input is not exciting enough since it maintains a single value almost all the </w:t>
      </w:r>
      <w:r>
        <w:lastRenderedPageBreak/>
        <w:t xml:space="preserve">time. For offline identification it can be shown that a step input will give parameter estimates that converge to the true values as the number of samples increase and on a condition that the noise is white. On a closed loop system, the input to the process is not necessarily a step function, again, it will depend on the deviation of the process variable from the </w:t>
      </w:r>
      <w:proofErr w:type="spellStart"/>
      <w:r>
        <w:t>setpoint</w:t>
      </w:r>
      <w:proofErr w:type="spellEnd"/>
      <w:sdt>
        <w:sdtPr>
          <w:id w:val="1222646994"/>
          <w:citation/>
        </w:sdtPr>
        <w:sdtEndPr/>
        <w:sdtContent>
          <w:r w:rsidR="00CD4704">
            <w:fldChar w:fldCharType="begin"/>
          </w:r>
          <w:r w:rsidR="00CD4704">
            <w:rPr>
              <w:lang w:val="en-ZA"/>
            </w:rPr>
            <w:instrText xml:space="preserve"> CITATION Sod89 \l 7177 </w:instrText>
          </w:r>
          <w:r w:rsidR="00CD4704">
            <w:fldChar w:fldCharType="separate"/>
          </w:r>
          <w:r w:rsidR="00CD4704">
            <w:rPr>
              <w:noProof/>
              <w:lang w:val="en-ZA"/>
            </w:rPr>
            <w:t xml:space="preserve"> </w:t>
          </w:r>
          <w:r w:rsidR="00CD4704" w:rsidRPr="00CD4704">
            <w:rPr>
              <w:noProof/>
              <w:lang w:val="en-ZA"/>
            </w:rPr>
            <w:t>(Soderstrom &amp; Stoica, 1989)</w:t>
          </w:r>
          <w:r w:rsidR="00CD4704">
            <w:fldChar w:fldCharType="end"/>
          </w:r>
        </w:sdtContent>
      </w:sdt>
      <w:r>
        <w:t>.</w:t>
      </w:r>
    </w:p>
    <w:p w:rsidR="00091C0C" w:rsidRDefault="00091C0C" w:rsidP="00091C0C">
      <w:pPr>
        <w:rPr>
          <w:i/>
        </w:rPr>
      </w:pPr>
      <w:r>
        <w:rPr>
          <w:i/>
        </w:rPr>
        <w:t>An imp</w:t>
      </w:r>
      <w:r w:rsidRPr="005E75C3">
        <w:rPr>
          <w:i/>
        </w:rPr>
        <w:t>ulse as an input</w:t>
      </w:r>
    </w:p>
    <w:p w:rsidR="00091C0C" w:rsidRDefault="00091C0C" w:rsidP="00091C0C">
      <w:r>
        <w:t>An impulse is also not dependent on the process variable. It is hard to reveal the process information using an impulse as an input, this is because an impulse does not excite the process sufficiently and it is equal to zero too often. This means that a reasonable model will not be obtained even in an offline identification with a very large sample, thus an impulse as an input will not be considered as a potential candidate for identification</w:t>
      </w:r>
      <w:sdt>
        <w:sdtPr>
          <w:id w:val="-1698456457"/>
          <w:citation/>
        </w:sdtPr>
        <w:sdtEndPr/>
        <w:sdtContent>
          <w:r w:rsidR="00CD4704">
            <w:fldChar w:fldCharType="begin"/>
          </w:r>
          <w:r w:rsidR="00CD4704">
            <w:rPr>
              <w:lang w:val="en-ZA"/>
            </w:rPr>
            <w:instrText xml:space="preserve"> CITATION Sod89 \l 7177 </w:instrText>
          </w:r>
          <w:r w:rsidR="00CD4704">
            <w:fldChar w:fldCharType="separate"/>
          </w:r>
          <w:r w:rsidR="00CD4704">
            <w:rPr>
              <w:noProof/>
              <w:lang w:val="en-ZA"/>
            </w:rPr>
            <w:t xml:space="preserve"> </w:t>
          </w:r>
          <w:r w:rsidR="00CD4704" w:rsidRPr="00CD4704">
            <w:rPr>
              <w:noProof/>
              <w:lang w:val="en-ZA"/>
            </w:rPr>
            <w:t>(Soderstrom &amp; Stoica, 1989)</w:t>
          </w:r>
          <w:r w:rsidR="00CD4704">
            <w:fldChar w:fldCharType="end"/>
          </w:r>
        </w:sdtContent>
      </w:sdt>
      <w:r>
        <w:t>.</w:t>
      </w:r>
    </w:p>
    <w:p w:rsidR="00091C0C" w:rsidRDefault="00091C0C" w:rsidP="00091C0C">
      <w:pPr>
        <w:rPr>
          <w:i/>
        </w:rPr>
      </w:pPr>
      <w:r>
        <w:rPr>
          <w:i/>
        </w:rPr>
        <w:t>A pseudorandom binary sequence (PRBS) as an input</w:t>
      </w:r>
    </w:p>
    <w:p w:rsidR="00091C0C" w:rsidRDefault="00091C0C" w:rsidP="00091C0C">
      <w:r>
        <w:t>A PRBS signal shifts between two values such that its mean is zero. This signal is similar to a square wave except that its period is random. A PRBS signal can be shown to give consistent parameters in both online and offline identification. This is also apparent because this signal persistently excites the process and has no pattern at all. PRBS speed up identification i.e. faster convergence of the process parameters and hence this is an advantage during the start-up when the controller performance is a prime concern</w:t>
      </w:r>
      <w:sdt>
        <w:sdtPr>
          <w:id w:val="672065076"/>
          <w:citation/>
        </w:sdtPr>
        <w:sdtEndPr/>
        <w:sdtContent>
          <w:r w:rsidR="00CD4704">
            <w:fldChar w:fldCharType="begin"/>
          </w:r>
          <w:r w:rsidR="00CD4704">
            <w:rPr>
              <w:lang w:val="en-ZA"/>
            </w:rPr>
            <w:instrText xml:space="preserve"> CITATION Sod89 \l 7177 </w:instrText>
          </w:r>
          <w:r w:rsidR="00CD4704">
            <w:fldChar w:fldCharType="separate"/>
          </w:r>
          <w:r w:rsidR="00CD4704">
            <w:rPr>
              <w:noProof/>
              <w:lang w:val="en-ZA"/>
            </w:rPr>
            <w:t xml:space="preserve"> </w:t>
          </w:r>
          <w:r w:rsidR="00CD4704" w:rsidRPr="00CD4704">
            <w:rPr>
              <w:noProof/>
              <w:lang w:val="en-ZA"/>
            </w:rPr>
            <w:t>(Soderstrom &amp; Stoica, 1989)</w:t>
          </w:r>
          <w:r w:rsidR="00CD4704">
            <w:fldChar w:fldCharType="end"/>
          </w:r>
        </w:sdtContent>
      </w:sdt>
      <w:r>
        <w:t>.</w:t>
      </w:r>
    </w:p>
    <w:p w:rsidR="00091C0C" w:rsidRDefault="00091C0C" w:rsidP="00091C0C"/>
    <w:p w:rsidR="00091C0C" w:rsidRPr="00FB6ABC" w:rsidRDefault="00091C0C" w:rsidP="00091C0C">
      <w:pPr>
        <w:rPr>
          <w:i/>
        </w:rPr>
      </w:pPr>
      <w:r w:rsidRPr="00FB6ABC">
        <w:rPr>
          <w:i/>
        </w:rPr>
        <w:t>Closed loop system.</w:t>
      </w:r>
    </w:p>
    <w:p w:rsidR="00091C0C" w:rsidRDefault="00091C0C" w:rsidP="00091C0C">
      <w:r>
        <w:t>The closed loop system is relatively hard to identify, this is due to the input being dependent to the process variable as stated above. It is, however not impossible to identify a closed loop system. To solve the problem of the input being dependent on the output, a known disturbance is added to the controller output. This disturbance can be a step, an impulse or a PRBS signal dependent on the type of identification and the purpose of identification.</w:t>
      </w:r>
    </w:p>
    <w:p w:rsidR="00091C0C" w:rsidRDefault="00091C0C" w:rsidP="00091C0C">
      <w:r>
        <w:t>Most often, an online closed loop identification is done to find the optimum controller settings automatically, the quality of the identification in this case is not a prime concern. In this study, the main focus will be on the quality of the identification. The figure below represent the implementation of a discrete PID controller to the open loop process above.</w:t>
      </w:r>
    </w:p>
    <w:p w:rsidR="00091C0C" w:rsidRDefault="00091C0C" w:rsidP="00091C0C"/>
    <w:p w:rsidR="00091C0C" w:rsidRDefault="00091C0C" w:rsidP="00091C0C"/>
    <w:p w:rsidR="00091C0C" w:rsidRDefault="00091C0C" w:rsidP="00926240">
      <w:pPr>
        <w:jc w:val="center"/>
      </w:pPr>
      <w:r w:rsidRPr="004A44EC">
        <w:rPr>
          <w:noProof/>
          <w:lang w:val="en-ZA" w:eastAsia="en-ZA"/>
        </w:rPr>
        <w:lastRenderedPageBreak/>
        <w:drawing>
          <wp:inline distT="0" distB="0" distL="0" distR="0" wp14:anchorId="60F4E2AF" wp14:editId="2DA94218">
            <wp:extent cx="5943600" cy="3130720"/>
            <wp:effectExtent l="0" t="0" r="0" b="0"/>
            <wp:docPr id="4" name="Picture 4" descr="C:\Users\Residences\Pictures\closed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sidences\Pictures\closed lo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0720"/>
                    </a:xfrm>
                    <a:prstGeom prst="rect">
                      <a:avLst/>
                    </a:prstGeom>
                    <a:noFill/>
                    <a:ln>
                      <a:noFill/>
                    </a:ln>
                  </pic:spPr>
                </pic:pic>
              </a:graphicData>
            </a:graphic>
          </wp:inline>
        </w:drawing>
      </w:r>
    </w:p>
    <w:p w:rsidR="00091C0C" w:rsidRDefault="00091C0C" w:rsidP="00091C0C"/>
    <w:p w:rsidR="00091C0C" w:rsidRDefault="00091C0C" w:rsidP="00091C0C">
      <w:r>
        <w:t>The model above will be treated as an approximate to a real process where parameters may change with time, for example a process gain change that is due to fouling on the heat exchanger surface. The inputs to be sampled are; the first controller output, the second controller output and the two disturbances, the outputs will be sampled as well. The figure below illustrates the identification procedure that will typically be employed online in the industry.</w:t>
      </w:r>
    </w:p>
    <w:p w:rsidR="00091C0C" w:rsidRDefault="00091C0C" w:rsidP="00926240">
      <w:pPr>
        <w:jc w:val="center"/>
      </w:pPr>
      <w:r w:rsidRPr="00366D2B">
        <w:rPr>
          <w:noProof/>
          <w:lang w:val="en-ZA" w:eastAsia="en-ZA"/>
        </w:rPr>
        <w:lastRenderedPageBreak/>
        <w:drawing>
          <wp:inline distT="0" distB="0" distL="0" distR="0" wp14:anchorId="6CAE22A7" wp14:editId="6F7450AF">
            <wp:extent cx="3505200" cy="4838700"/>
            <wp:effectExtent l="0" t="0" r="0" b="0"/>
            <wp:docPr id="5" name="Picture 5" descr="C:\Users\StudyCentre\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yCentre\Pictures\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4838700"/>
                    </a:xfrm>
                    <a:prstGeom prst="rect">
                      <a:avLst/>
                    </a:prstGeom>
                    <a:noFill/>
                    <a:ln>
                      <a:noFill/>
                    </a:ln>
                  </pic:spPr>
                </pic:pic>
              </a:graphicData>
            </a:graphic>
          </wp:inline>
        </w:drawing>
      </w:r>
    </w:p>
    <w:p w:rsidR="00091C0C" w:rsidRDefault="00091C0C" w:rsidP="00091C0C"/>
    <w:p w:rsidR="00091C0C" w:rsidRDefault="00091C0C" w:rsidP="00091C0C">
      <w:pPr>
        <w:rPr>
          <w:i/>
        </w:rPr>
      </w:pPr>
      <w:r w:rsidRPr="00230EF5">
        <w:rPr>
          <w:i/>
        </w:rPr>
        <w:t xml:space="preserve">Model Validation </w:t>
      </w:r>
    </w:p>
    <w:p w:rsidR="00091C0C" w:rsidRDefault="00091C0C" w:rsidP="00091C0C">
      <w:r>
        <w:t xml:space="preserve">The subsequent stage after recursive identification is </w:t>
      </w:r>
      <w:r w:rsidR="00926240">
        <w:t xml:space="preserve">to </w:t>
      </w:r>
      <w:r>
        <w:t>decide if the model is adequate or not. A simple way would be to compare the estimated parameters to the true values but we would not have the true values in a real process. The only way we may validate the model is to compare the model output to the process output, an adequate model should explain all</w:t>
      </w:r>
      <w:r w:rsidR="00926240">
        <w:t xml:space="preserve"> the</w:t>
      </w:r>
      <w:r>
        <w:t xml:space="preserve"> patterns that are due to the input</w:t>
      </w:r>
      <w:sdt>
        <w:sdtPr>
          <w:id w:val="1892141506"/>
          <w:citation/>
        </w:sdtPr>
        <w:sdtEndPr/>
        <w:sdtContent>
          <w:r w:rsidR="00CD4704">
            <w:fldChar w:fldCharType="begin"/>
          </w:r>
          <w:r w:rsidR="00CD4704">
            <w:rPr>
              <w:lang w:val="en-ZA"/>
            </w:rPr>
            <w:instrText xml:space="preserve"> CITATION Dor031 \l 7177 </w:instrText>
          </w:r>
          <w:r w:rsidR="00CD4704">
            <w:fldChar w:fldCharType="separate"/>
          </w:r>
          <w:r w:rsidR="00CD4704">
            <w:rPr>
              <w:noProof/>
              <w:lang w:val="en-ZA"/>
            </w:rPr>
            <w:t xml:space="preserve"> </w:t>
          </w:r>
          <w:r w:rsidR="00CD4704" w:rsidRPr="00CD4704">
            <w:rPr>
              <w:noProof/>
              <w:lang w:val="en-ZA"/>
            </w:rPr>
            <w:t>(Doren &amp; Vance, 2003)</w:t>
          </w:r>
          <w:r w:rsidR="00CD4704">
            <w:fldChar w:fldCharType="end"/>
          </w:r>
        </w:sdtContent>
      </w:sdt>
      <w:r>
        <w:t>.</w:t>
      </w:r>
    </w:p>
    <w:p w:rsidR="004759B3" w:rsidRDefault="00926240" w:rsidP="00091C0C">
      <w:r>
        <w:t>The model output will always deviate from the noise-free process output</w:t>
      </w:r>
      <w:r w:rsidR="004759B3">
        <w:t xml:space="preserve"> since the estimated parameters minimize the error between the model output and the process output.</w:t>
      </w:r>
    </w:p>
    <w:p w:rsidR="004759B3" w:rsidRDefault="004759B3" w:rsidP="00091C0C"/>
    <w:p w:rsidR="00091C0C" w:rsidRDefault="004759B3" w:rsidP="00091C0C">
      <w:pPr>
        <w:rPr>
          <w:i/>
        </w:rPr>
      </w:pPr>
      <w:r w:rsidRPr="004759B3">
        <w:rPr>
          <w:i/>
        </w:rPr>
        <w:t>Controller</w:t>
      </w:r>
      <w:r w:rsidR="00926240" w:rsidRPr="004759B3">
        <w:rPr>
          <w:i/>
        </w:rPr>
        <w:t xml:space="preserve"> </w:t>
      </w:r>
    </w:p>
    <w:p w:rsidR="004759B3" w:rsidRDefault="004759B3" w:rsidP="00091C0C">
      <w:r>
        <w:t>The controller is not set to self-tuning mode, thus the controller parameters are constant throughout the whole run, this is because the process parameters are assumed to constant throughout. The controller parameters are summarized in the table below.</w:t>
      </w:r>
    </w:p>
    <w:tbl>
      <w:tblPr>
        <w:tblStyle w:val="TableGrid"/>
        <w:tblW w:w="0" w:type="auto"/>
        <w:tblLook w:val="04A0" w:firstRow="1" w:lastRow="0" w:firstColumn="1" w:lastColumn="0" w:noHBand="0" w:noVBand="1"/>
      </w:tblPr>
      <w:tblGrid>
        <w:gridCol w:w="2337"/>
        <w:gridCol w:w="2337"/>
        <w:gridCol w:w="2338"/>
      </w:tblGrid>
      <w:tr w:rsidR="00547B12" w:rsidTr="004759B3">
        <w:tc>
          <w:tcPr>
            <w:tcW w:w="2337" w:type="dxa"/>
          </w:tcPr>
          <w:p w:rsidR="00547B12" w:rsidRDefault="00547B12" w:rsidP="00091C0C"/>
        </w:tc>
        <w:tc>
          <w:tcPr>
            <w:tcW w:w="2337" w:type="dxa"/>
          </w:tcPr>
          <w:p w:rsidR="00547B12" w:rsidRPr="00547B12" w:rsidRDefault="00547B12" w:rsidP="004759B3">
            <w:pPr>
              <w:jc w:val="center"/>
              <w:rPr>
                <w:b/>
                <w:vertAlign w:val="subscript"/>
              </w:rPr>
            </w:pPr>
            <w:proofErr w:type="spellStart"/>
            <w:r w:rsidRPr="00547B12">
              <w:rPr>
                <w:rFonts w:cstheme="minorHAnsi"/>
                <w:b/>
              </w:rPr>
              <w:t>τ</w:t>
            </w:r>
            <w:r w:rsidRPr="00547B12">
              <w:rPr>
                <w:rFonts w:cstheme="minorHAnsi"/>
                <w:b/>
                <w:vertAlign w:val="subscript"/>
              </w:rPr>
              <w:t>i</w:t>
            </w:r>
            <w:proofErr w:type="spellEnd"/>
          </w:p>
        </w:tc>
        <w:tc>
          <w:tcPr>
            <w:tcW w:w="2338" w:type="dxa"/>
          </w:tcPr>
          <w:p w:rsidR="00547B12" w:rsidRPr="00547B12" w:rsidRDefault="00547B12" w:rsidP="004759B3">
            <w:pPr>
              <w:jc w:val="center"/>
              <w:rPr>
                <w:b/>
                <w:vertAlign w:val="subscript"/>
              </w:rPr>
            </w:pPr>
            <w:r w:rsidRPr="00547B12">
              <w:rPr>
                <w:rFonts w:cstheme="minorHAnsi"/>
                <w:b/>
              </w:rPr>
              <w:t>K</w:t>
            </w:r>
          </w:p>
        </w:tc>
      </w:tr>
      <w:tr w:rsidR="00547B12" w:rsidTr="004759B3">
        <w:tc>
          <w:tcPr>
            <w:tcW w:w="2337" w:type="dxa"/>
          </w:tcPr>
          <w:p w:rsidR="00547B12" w:rsidRPr="004759B3" w:rsidRDefault="00547B12" w:rsidP="00091C0C">
            <w:r>
              <w:t>G</w:t>
            </w:r>
            <w:r>
              <w:rPr>
                <w:vertAlign w:val="subscript"/>
              </w:rPr>
              <w:t>C,1</w:t>
            </w:r>
            <w:r>
              <w:t>(s)</w:t>
            </w:r>
          </w:p>
        </w:tc>
        <w:tc>
          <w:tcPr>
            <w:tcW w:w="2337" w:type="dxa"/>
          </w:tcPr>
          <w:p w:rsidR="00547B12" w:rsidRDefault="00547B12" w:rsidP="00547B12">
            <w:pPr>
              <w:jc w:val="center"/>
            </w:pPr>
            <w:r>
              <w:t>5</w:t>
            </w:r>
          </w:p>
        </w:tc>
        <w:tc>
          <w:tcPr>
            <w:tcW w:w="2338" w:type="dxa"/>
          </w:tcPr>
          <w:p w:rsidR="00547B12" w:rsidRDefault="00547B12" w:rsidP="00547B12">
            <w:pPr>
              <w:jc w:val="center"/>
            </w:pPr>
            <w:r>
              <w:t>0.1</w:t>
            </w:r>
          </w:p>
        </w:tc>
      </w:tr>
      <w:tr w:rsidR="00547B12" w:rsidTr="004759B3">
        <w:tc>
          <w:tcPr>
            <w:tcW w:w="2337" w:type="dxa"/>
          </w:tcPr>
          <w:p w:rsidR="00547B12" w:rsidRPr="004759B3" w:rsidRDefault="00547B12" w:rsidP="00091C0C">
            <w:r>
              <w:t>G</w:t>
            </w:r>
            <w:r>
              <w:rPr>
                <w:vertAlign w:val="subscript"/>
              </w:rPr>
              <w:t>C,2</w:t>
            </w:r>
            <w:r>
              <w:t>(s)</w:t>
            </w:r>
          </w:p>
        </w:tc>
        <w:tc>
          <w:tcPr>
            <w:tcW w:w="2337" w:type="dxa"/>
          </w:tcPr>
          <w:p w:rsidR="00547B12" w:rsidRDefault="00547B12" w:rsidP="00547B12">
            <w:pPr>
              <w:jc w:val="center"/>
            </w:pPr>
            <w:r>
              <w:t>2</w:t>
            </w:r>
          </w:p>
        </w:tc>
        <w:tc>
          <w:tcPr>
            <w:tcW w:w="2338" w:type="dxa"/>
          </w:tcPr>
          <w:p w:rsidR="00547B12" w:rsidRDefault="00547B12" w:rsidP="00547B12">
            <w:pPr>
              <w:jc w:val="center"/>
            </w:pPr>
            <w:r>
              <w:t>0.5</w:t>
            </w:r>
          </w:p>
        </w:tc>
      </w:tr>
    </w:tbl>
    <w:p w:rsidR="004759B3" w:rsidRDefault="004759B3" w:rsidP="00091C0C"/>
    <w:p w:rsidR="00547B12" w:rsidRDefault="00BB7839" w:rsidP="00091C0C">
      <w:r w:rsidRPr="00BB7839">
        <w:rPr>
          <w:noProof/>
          <w:lang w:val="en-ZA" w:eastAsia="en-ZA"/>
        </w:rPr>
        <w:drawing>
          <wp:inline distT="0" distB="0" distL="0" distR="0">
            <wp:extent cx="5943600" cy="2982119"/>
            <wp:effectExtent l="0" t="0" r="0" b="8890"/>
            <wp:docPr id="8" name="Picture 8" descr="C:\Users\StudyCentre\Picture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yCentre\Pictures\figure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82119"/>
                    </a:xfrm>
                    <a:prstGeom prst="rect">
                      <a:avLst/>
                    </a:prstGeom>
                    <a:noFill/>
                    <a:ln>
                      <a:noFill/>
                    </a:ln>
                  </pic:spPr>
                </pic:pic>
              </a:graphicData>
            </a:graphic>
          </wp:inline>
        </w:drawing>
      </w:r>
    </w:p>
    <w:p w:rsidR="00BB7839" w:rsidRDefault="00BB7839" w:rsidP="00091C0C">
      <w:r>
        <w:t xml:space="preserve">The figure shows the closed loop response to a step change in the </w:t>
      </w:r>
      <w:proofErr w:type="spellStart"/>
      <w:r>
        <w:t>setpoint</w:t>
      </w:r>
      <w:proofErr w:type="spellEnd"/>
      <w:r>
        <w:t xml:space="preserve">, it can be seen that the controller keeps track of </w:t>
      </w:r>
      <w:proofErr w:type="spellStart"/>
      <w:r>
        <w:t>setpoint</w:t>
      </w:r>
      <w:proofErr w:type="spellEnd"/>
      <w:r>
        <w:t xml:space="preserve"> changes</w:t>
      </w:r>
      <w:r w:rsidR="006853E3">
        <w:t xml:space="preserve"> but this controller setting may not be the optimum setting. For closed loop simulations, this controller setting will be used.</w:t>
      </w:r>
    </w:p>
    <w:p w:rsidR="006853E3" w:rsidRDefault="006853E3" w:rsidP="00091C0C">
      <w:pPr>
        <w:rPr>
          <w:i/>
        </w:rPr>
      </w:pPr>
      <w:r w:rsidRPr="006853E3">
        <w:rPr>
          <w:i/>
        </w:rPr>
        <w:t>Dead Time</w:t>
      </w:r>
    </w:p>
    <w:p w:rsidR="006853E3" w:rsidRDefault="006853E3" w:rsidP="00091C0C">
      <w:r>
        <w:t>Dead time is non-linear with respect to identification and therefore a linear identification cannot estimate the process dynamics and the dead time simultaneously and since this paper is restricted to linear identification, the dead time term will be intentionally omitted</w:t>
      </w:r>
      <w:r w:rsidR="00076F8B">
        <w:t>. Possible solutions to estimating</w:t>
      </w:r>
      <w:r>
        <w:t xml:space="preserve"> the dead </w:t>
      </w:r>
      <w:r w:rsidR="00076F8B">
        <w:t>using linear identification involve:</w:t>
      </w:r>
    </w:p>
    <w:p w:rsidR="00076F8B" w:rsidRDefault="00076F8B" w:rsidP="00076F8B">
      <w:pPr>
        <w:pStyle w:val="ListParagraph"/>
        <w:numPr>
          <w:ilvl w:val="0"/>
          <w:numId w:val="2"/>
        </w:numPr>
      </w:pPr>
      <w:r w:rsidRPr="00076F8B">
        <w:t>Identify</w:t>
      </w:r>
      <w:r>
        <w:t xml:space="preserve">ing </w:t>
      </w:r>
      <w:r w:rsidRPr="00076F8B">
        <w:t>multiple process models, each with a different assumed value for dead-time</w:t>
      </w:r>
      <w:r>
        <w:t xml:space="preserve"> and </w:t>
      </w:r>
      <w:r w:rsidRPr="00076F8B">
        <w:t>select</w:t>
      </w:r>
      <w:r>
        <w:t>ing</w:t>
      </w:r>
      <w:r w:rsidRPr="00076F8B">
        <w:t xml:space="preserve"> the </w:t>
      </w:r>
      <w:r>
        <w:t>model with minimum error between the process output and model output</w:t>
      </w:r>
      <w:sdt>
        <w:sdtPr>
          <w:id w:val="1392152098"/>
          <w:citation/>
        </w:sdtPr>
        <w:sdtEndPr/>
        <w:sdtContent>
          <w:r w:rsidR="00CD4704">
            <w:fldChar w:fldCharType="begin"/>
          </w:r>
          <w:r w:rsidR="00CD4704">
            <w:rPr>
              <w:lang w:val="en-ZA"/>
            </w:rPr>
            <w:instrText xml:space="preserve"> CITATION Dor031 \l 7177 </w:instrText>
          </w:r>
          <w:r w:rsidR="00CD4704">
            <w:fldChar w:fldCharType="separate"/>
          </w:r>
          <w:r w:rsidR="00CD4704">
            <w:rPr>
              <w:noProof/>
              <w:lang w:val="en-ZA"/>
            </w:rPr>
            <w:t xml:space="preserve"> </w:t>
          </w:r>
          <w:r w:rsidR="00CD4704" w:rsidRPr="00CD4704">
            <w:rPr>
              <w:noProof/>
              <w:lang w:val="en-ZA"/>
            </w:rPr>
            <w:t>(Doren &amp; Vance, 2003)</w:t>
          </w:r>
          <w:r w:rsidR="00CD4704">
            <w:fldChar w:fldCharType="end"/>
          </w:r>
        </w:sdtContent>
      </w:sdt>
      <w:r w:rsidRPr="00076F8B">
        <w:t>.</w:t>
      </w:r>
    </w:p>
    <w:p w:rsidR="00076F8B" w:rsidRDefault="00076F8B" w:rsidP="00076F8B">
      <w:pPr>
        <w:pStyle w:val="ListParagraph"/>
        <w:numPr>
          <w:ilvl w:val="0"/>
          <w:numId w:val="2"/>
        </w:numPr>
      </w:pPr>
      <w:r w:rsidRPr="00076F8B">
        <w:t>Employ</w:t>
      </w:r>
      <w:r>
        <w:t>ing</w:t>
      </w:r>
      <w:r w:rsidRPr="00076F8B">
        <w:t xml:space="preserve"> a higher order model and then estimat</w:t>
      </w:r>
      <w:r>
        <w:t>ing</w:t>
      </w:r>
      <w:r w:rsidRPr="00076F8B">
        <w:t xml:space="preserve"> the dead-time based on the significance of the identified parameters</w:t>
      </w:r>
      <w:sdt>
        <w:sdtPr>
          <w:id w:val="307751253"/>
          <w:citation/>
        </w:sdtPr>
        <w:sdtEndPr/>
        <w:sdtContent>
          <w:r w:rsidR="00CD4704">
            <w:fldChar w:fldCharType="begin"/>
          </w:r>
          <w:r w:rsidR="00CD4704">
            <w:rPr>
              <w:lang w:val="en-ZA"/>
            </w:rPr>
            <w:instrText xml:space="preserve"> CITATION Dor031 \l 7177 </w:instrText>
          </w:r>
          <w:r w:rsidR="00CD4704">
            <w:fldChar w:fldCharType="separate"/>
          </w:r>
          <w:r w:rsidR="00CD4704">
            <w:rPr>
              <w:noProof/>
              <w:lang w:val="en-ZA"/>
            </w:rPr>
            <w:t xml:space="preserve"> </w:t>
          </w:r>
          <w:r w:rsidR="00CD4704" w:rsidRPr="00CD4704">
            <w:rPr>
              <w:noProof/>
              <w:lang w:val="en-ZA"/>
            </w:rPr>
            <w:t>(Doren &amp; Vance, 2003)</w:t>
          </w:r>
          <w:r w:rsidR="00CD4704">
            <w:fldChar w:fldCharType="end"/>
          </w:r>
        </w:sdtContent>
      </w:sdt>
      <w:r w:rsidRPr="00076F8B">
        <w:t>.</w:t>
      </w:r>
    </w:p>
    <w:p w:rsidR="00076F8B" w:rsidRDefault="00076F8B" w:rsidP="00076F8B">
      <w:r>
        <w:t>Dead time estimation hence introduces an addition step in process identification but does not really change the way at which the process dynamics are estimated.</w:t>
      </w:r>
    </w:p>
    <w:p w:rsidR="00076F8B" w:rsidRDefault="00076F8B" w:rsidP="00076F8B"/>
    <w:p w:rsidR="00076F8B" w:rsidRDefault="00076F8B" w:rsidP="00076F8B"/>
    <w:p w:rsidR="00076F8B" w:rsidRDefault="00076F8B" w:rsidP="00076F8B">
      <w:bookmarkStart w:id="0" w:name="_GoBack"/>
      <w:bookmarkEnd w:id="0"/>
    </w:p>
    <w:p w:rsidR="00076F8B" w:rsidRDefault="00076F8B" w:rsidP="00076F8B"/>
    <w:p w:rsidR="00076F8B" w:rsidRPr="00076F8B" w:rsidRDefault="00076F8B" w:rsidP="00076F8B"/>
    <w:sectPr w:rsidR="00076F8B" w:rsidRPr="00076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B3F06"/>
    <w:multiLevelType w:val="hybridMultilevel"/>
    <w:tmpl w:val="EF869E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B863294"/>
    <w:multiLevelType w:val="hybridMultilevel"/>
    <w:tmpl w:val="4A16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71E"/>
    <w:rsid w:val="00076F8B"/>
    <w:rsid w:val="00091C0C"/>
    <w:rsid w:val="000D43DC"/>
    <w:rsid w:val="0018621A"/>
    <w:rsid w:val="001D18DD"/>
    <w:rsid w:val="001F1684"/>
    <w:rsid w:val="001F3B30"/>
    <w:rsid w:val="00280696"/>
    <w:rsid w:val="002F2B66"/>
    <w:rsid w:val="003105BF"/>
    <w:rsid w:val="00352080"/>
    <w:rsid w:val="00444573"/>
    <w:rsid w:val="004759B3"/>
    <w:rsid w:val="00486C1B"/>
    <w:rsid w:val="0049060D"/>
    <w:rsid w:val="004A2FFE"/>
    <w:rsid w:val="004C19E0"/>
    <w:rsid w:val="004C7AAE"/>
    <w:rsid w:val="00514C23"/>
    <w:rsid w:val="00520F55"/>
    <w:rsid w:val="00525DFF"/>
    <w:rsid w:val="00547B12"/>
    <w:rsid w:val="0063571E"/>
    <w:rsid w:val="006853E3"/>
    <w:rsid w:val="00781311"/>
    <w:rsid w:val="00877A23"/>
    <w:rsid w:val="00926240"/>
    <w:rsid w:val="009A494F"/>
    <w:rsid w:val="009E4917"/>
    <w:rsid w:val="00A416CC"/>
    <w:rsid w:val="00A54058"/>
    <w:rsid w:val="00AB7442"/>
    <w:rsid w:val="00AD6B25"/>
    <w:rsid w:val="00B00C19"/>
    <w:rsid w:val="00B24EA7"/>
    <w:rsid w:val="00BA2E2A"/>
    <w:rsid w:val="00BB7839"/>
    <w:rsid w:val="00BF2DD6"/>
    <w:rsid w:val="00BF7C7D"/>
    <w:rsid w:val="00C04C7F"/>
    <w:rsid w:val="00C0740E"/>
    <w:rsid w:val="00C50A95"/>
    <w:rsid w:val="00C7349A"/>
    <w:rsid w:val="00CB68D2"/>
    <w:rsid w:val="00CD4704"/>
    <w:rsid w:val="00E02332"/>
    <w:rsid w:val="00E36806"/>
    <w:rsid w:val="00E54FF7"/>
    <w:rsid w:val="00F607E2"/>
    <w:rsid w:val="00F7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0AB08-11D8-429B-9493-0C8B3A68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C23"/>
    <w:rPr>
      <w:color w:val="808080"/>
    </w:rPr>
  </w:style>
  <w:style w:type="paragraph" w:styleId="ListParagraph">
    <w:name w:val="List Paragraph"/>
    <w:basedOn w:val="Normal"/>
    <w:uiPriority w:val="34"/>
    <w:qFormat/>
    <w:rsid w:val="00C0740E"/>
    <w:pPr>
      <w:ind w:left="720"/>
      <w:contextualSpacing/>
    </w:pPr>
  </w:style>
  <w:style w:type="table" w:styleId="TableGrid">
    <w:name w:val="Table Grid"/>
    <w:basedOn w:val="TableNormal"/>
    <w:uiPriority w:val="39"/>
    <w:rsid w:val="00CB6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7313">
      <w:bodyDiv w:val="1"/>
      <w:marLeft w:val="0"/>
      <w:marRight w:val="0"/>
      <w:marTop w:val="0"/>
      <w:marBottom w:val="0"/>
      <w:divBdr>
        <w:top w:val="none" w:sz="0" w:space="0" w:color="auto"/>
        <w:left w:val="none" w:sz="0" w:space="0" w:color="auto"/>
        <w:bottom w:val="none" w:sz="0" w:space="0" w:color="auto"/>
        <w:right w:val="none" w:sz="0" w:space="0" w:color="auto"/>
      </w:divBdr>
    </w:div>
    <w:div w:id="169636684">
      <w:bodyDiv w:val="1"/>
      <w:marLeft w:val="0"/>
      <w:marRight w:val="0"/>
      <w:marTop w:val="0"/>
      <w:marBottom w:val="0"/>
      <w:divBdr>
        <w:top w:val="none" w:sz="0" w:space="0" w:color="auto"/>
        <w:left w:val="none" w:sz="0" w:space="0" w:color="auto"/>
        <w:bottom w:val="none" w:sz="0" w:space="0" w:color="auto"/>
        <w:right w:val="none" w:sz="0" w:space="0" w:color="auto"/>
      </w:divBdr>
    </w:div>
    <w:div w:id="385566459">
      <w:bodyDiv w:val="1"/>
      <w:marLeft w:val="0"/>
      <w:marRight w:val="0"/>
      <w:marTop w:val="0"/>
      <w:marBottom w:val="0"/>
      <w:divBdr>
        <w:top w:val="none" w:sz="0" w:space="0" w:color="auto"/>
        <w:left w:val="none" w:sz="0" w:space="0" w:color="auto"/>
        <w:bottom w:val="none" w:sz="0" w:space="0" w:color="auto"/>
        <w:right w:val="none" w:sz="0" w:space="0" w:color="auto"/>
      </w:divBdr>
    </w:div>
    <w:div w:id="537352462">
      <w:bodyDiv w:val="1"/>
      <w:marLeft w:val="0"/>
      <w:marRight w:val="0"/>
      <w:marTop w:val="0"/>
      <w:marBottom w:val="0"/>
      <w:divBdr>
        <w:top w:val="none" w:sz="0" w:space="0" w:color="auto"/>
        <w:left w:val="none" w:sz="0" w:space="0" w:color="auto"/>
        <w:bottom w:val="none" w:sz="0" w:space="0" w:color="auto"/>
        <w:right w:val="none" w:sz="0" w:space="0" w:color="auto"/>
      </w:divBdr>
    </w:div>
    <w:div w:id="622886558">
      <w:bodyDiv w:val="1"/>
      <w:marLeft w:val="0"/>
      <w:marRight w:val="0"/>
      <w:marTop w:val="0"/>
      <w:marBottom w:val="0"/>
      <w:divBdr>
        <w:top w:val="none" w:sz="0" w:space="0" w:color="auto"/>
        <w:left w:val="none" w:sz="0" w:space="0" w:color="auto"/>
        <w:bottom w:val="none" w:sz="0" w:space="0" w:color="auto"/>
        <w:right w:val="none" w:sz="0" w:space="0" w:color="auto"/>
      </w:divBdr>
    </w:div>
    <w:div w:id="829979929">
      <w:bodyDiv w:val="1"/>
      <w:marLeft w:val="0"/>
      <w:marRight w:val="0"/>
      <w:marTop w:val="0"/>
      <w:marBottom w:val="0"/>
      <w:divBdr>
        <w:top w:val="none" w:sz="0" w:space="0" w:color="auto"/>
        <w:left w:val="none" w:sz="0" w:space="0" w:color="auto"/>
        <w:bottom w:val="none" w:sz="0" w:space="0" w:color="auto"/>
        <w:right w:val="none" w:sz="0" w:space="0" w:color="auto"/>
      </w:divBdr>
    </w:div>
    <w:div w:id="906767059">
      <w:bodyDiv w:val="1"/>
      <w:marLeft w:val="0"/>
      <w:marRight w:val="0"/>
      <w:marTop w:val="0"/>
      <w:marBottom w:val="0"/>
      <w:divBdr>
        <w:top w:val="none" w:sz="0" w:space="0" w:color="auto"/>
        <w:left w:val="none" w:sz="0" w:space="0" w:color="auto"/>
        <w:bottom w:val="none" w:sz="0" w:space="0" w:color="auto"/>
        <w:right w:val="none" w:sz="0" w:space="0" w:color="auto"/>
      </w:divBdr>
    </w:div>
    <w:div w:id="1137602282">
      <w:bodyDiv w:val="1"/>
      <w:marLeft w:val="0"/>
      <w:marRight w:val="0"/>
      <w:marTop w:val="0"/>
      <w:marBottom w:val="0"/>
      <w:divBdr>
        <w:top w:val="none" w:sz="0" w:space="0" w:color="auto"/>
        <w:left w:val="none" w:sz="0" w:space="0" w:color="auto"/>
        <w:bottom w:val="none" w:sz="0" w:space="0" w:color="auto"/>
        <w:right w:val="none" w:sz="0" w:space="0" w:color="auto"/>
      </w:divBdr>
    </w:div>
    <w:div w:id="1326591058">
      <w:bodyDiv w:val="1"/>
      <w:marLeft w:val="0"/>
      <w:marRight w:val="0"/>
      <w:marTop w:val="0"/>
      <w:marBottom w:val="0"/>
      <w:divBdr>
        <w:top w:val="none" w:sz="0" w:space="0" w:color="auto"/>
        <w:left w:val="none" w:sz="0" w:space="0" w:color="auto"/>
        <w:bottom w:val="none" w:sz="0" w:space="0" w:color="auto"/>
        <w:right w:val="none" w:sz="0" w:space="0" w:color="auto"/>
      </w:divBdr>
    </w:div>
    <w:div w:id="1759252396">
      <w:bodyDiv w:val="1"/>
      <w:marLeft w:val="0"/>
      <w:marRight w:val="0"/>
      <w:marTop w:val="0"/>
      <w:marBottom w:val="0"/>
      <w:divBdr>
        <w:top w:val="none" w:sz="0" w:space="0" w:color="auto"/>
        <w:left w:val="none" w:sz="0" w:space="0" w:color="auto"/>
        <w:bottom w:val="none" w:sz="0" w:space="0" w:color="auto"/>
        <w:right w:val="none" w:sz="0" w:space="0" w:color="auto"/>
      </w:divBdr>
    </w:div>
    <w:div w:id="1773739358">
      <w:bodyDiv w:val="1"/>
      <w:marLeft w:val="0"/>
      <w:marRight w:val="0"/>
      <w:marTop w:val="0"/>
      <w:marBottom w:val="0"/>
      <w:divBdr>
        <w:top w:val="none" w:sz="0" w:space="0" w:color="auto"/>
        <w:left w:val="none" w:sz="0" w:space="0" w:color="auto"/>
        <w:bottom w:val="none" w:sz="0" w:space="0" w:color="auto"/>
        <w:right w:val="none" w:sz="0" w:space="0" w:color="auto"/>
      </w:divBdr>
    </w:div>
    <w:div w:id="1825388568">
      <w:bodyDiv w:val="1"/>
      <w:marLeft w:val="0"/>
      <w:marRight w:val="0"/>
      <w:marTop w:val="0"/>
      <w:marBottom w:val="0"/>
      <w:divBdr>
        <w:top w:val="none" w:sz="0" w:space="0" w:color="auto"/>
        <w:left w:val="none" w:sz="0" w:space="0" w:color="auto"/>
        <w:bottom w:val="none" w:sz="0" w:space="0" w:color="auto"/>
        <w:right w:val="none" w:sz="0" w:space="0" w:color="auto"/>
      </w:divBdr>
    </w:div>
    <w:div w:id="1886599244">
      <w:bodyDiv w:val="1"/>
      <w:marLeft w:val="0"/>
      <w:marRight w:val="0"/>
      <w:marTop w:val="0"/>
      <w:marBottom w:val="0"/>
      <w:divBdr>
        <w:top w:val="none" w:sz="0" w:space="0" w:color="auto"/>
        <w:left w:val="none" w:sz="0" w:space="0" w:color="auto"/>
        <w:bottom w:val="none" w:sz="0" w:space="0" w:color="auto"/>
        <w:right w:val="none" w:sz="0" w:space="0" w:color="auto"/>
      </w:divBdr>
    </w:div>
    <w:div w:id="1927642078">
      <w:bodyDiv w:val="1"/>
      <w:marLeft w:val="0"/>
      <w:marRight w:val="0"/>
      <w:marTop w:val="0"/>
      <w:marBottom w:val="0"/>
      <w:divBdr>
        <w:top w:val="none" w:sz="0" w:space="0" w:color="auto"/>
        <w:left w:val="none" w:sz="0" w:space="0" w:color="auto"/>
        <w:bottom w:val="none" w:sz="0" w:space="0" w:color="auto"/>
        <w:right w:val="none" w:sz="0" w:space="0" w:color="auto"/>
      </w:divBdr>
    </w:div>
    <w:div w:id="1940522005">
      <w:bodyDiv w:val="1"/>
      <w:marLeft w:val="0"/>
      <w:marRight w:val="0"/>
      <w:marTop w:val="0"/>
      <w:marBottom w:val="0"/>
      <w:divBdr>
        <w:top w:val="none" w:sz="0" w:space="0" w:color="auto"/>
        <w:left w:val="none" w:sz="0" w:space="0" w:color="auto"/>
        <w:bottom w:val="none" w:sz="0" w:space="0" w:color="auto"/>
        <w:right w:val="none" w:sz="0" w:space="0" w:color="auto"/>
      </w:divBdr>
    </w:div>
    <w:div w:id="2010213795">
      <w:bodyDiv w:val="1"/>
      <w:marLeft w:val="0"/>
      <w:marRight w:val="0"/>
      <w:marTop w:val="0"/>
      <w:marBottom w:val="0"/>
      <w:divBdr>
        <w:top w:val="none" w:sz="0" w:space="0" w:color="auto"/>
        <w:left w:val="none" w:sz="0" w:space="0" w:color="auto"/>
        <w:bottom w:val="none" w:sz="0" w:space="0" w:color="auto"/>
        <w:right w:val="none" w:sz="0" w:space="0" w:color="auto"/>
      </w:divBdr>
    </w:div>
    <w:div w:id="2049601712">
      <w:bodyDiv w:val="1"/>
      <w:marLeft w:val="0"/>
      <w:marRight w:val="0"/>
      <w:marTop w:val="0"/>
      <w:marBottom w:val="0"/>
      <w:divBdr>
        <w:top w:val="none" w:sz="0" w:space="0" w:color="auto"/>
        <w:left w:val="none" w:sz="0" w:space="0" w:color="auto"/>
        <w:bottom w:val="none" w:sz="0" w:space="0" w:color="auto"/>
        <w:right w:val="none" w:sz="0" w:space="0" w:color="auto"/>
      </w:divBdr>
    </w:div>
    <w:div w:id="212634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Dor031</b:Tag>
    <b:SourceType>Report</b:SourceType>
    <b:Guid>{32B6F2DC-52BD-48A0-ACD2-4335A6A2E3DC}</b:Guid>
    <b:Author>
      <b:Author>
        <b:NameList>
          <b:Person>
            <b:Last>Doren</b:Last>
            <b:First>Van</b:First>
          </b:Person>
          <b:Person>
            <b:Last>Vance</b:Last>
            <b:First>J</b:First>
          </b:Person>
        </b:NameList>
      </b:Author>
    </b:Author>
    <b:Title>Techniques for Adaptive Control</b:Title>
    <b:Year>2003</b:Year>
    <b:Publisher>Elsevier</b:Publisher>
    <b:RefOrder>1</b:RefOrder>
  </b:Source>
  <b:Source>
    <b:Tag>Sod89</b:Tag>
    <b:SourceType>Book</b:SourceType>
    <b:Guid>{C55CC523-0597-46C4-831C-1AD10716897F}</b:Guid>
    <b:Title>System Identification</b:Title>
    <b:Year>1989</b:Year>
    <b:Publisher>Prentice Hall International</b:Publisher>
    <b:City>Cambridge</b:City>
    <b:Author>
      <b:Author>
        <b:NameList>
          <b:Person>
            <b:Last>Soderstrom</b:Last>
            <b:First>Torsten</b:First>
          </b:Person>
          <b:Person>
            <b:Last>Stoica</b:Last>
            <b:First>Petre</b:First>
          </b:Person>
        </b:NameList>
      </b:Author>
    </b:Author>
    <b:RefOrder>2</b:RefOrder>
  </b:Source>
  <b:Source>
    <b:Tag>Has69</b:Tag>
    <b:SourceType>JournalArticle</b:SourceType>
    <b:Guid>{93FA93BE-85D8-496D-99FB-6084287383DB}</b:Guid>
    <b:Title>Recursive Generalized-Least-Squares Procedure for Online Identification of Process Parameters</b:Title>
    <b:Year>1969</b:Year>
    <b:Pages>2057-2062</b:Pages>
    <b:Author>
      <b:Author>
        <b:NameList>
          <b:Person>
            <b:Last>Hastings</b:Last>
            <b:First>James</b:First>
          </b:Person>
          <b:Person>
            <b:Last>Sage</b:Last>
            <b:First>M,W</b:First>
          </b:Person>
        </b:NameList>
      </b:Author>
    </b:Author>
    <b:JournalName>Control and Science</b:JournalName>
    <b:Volume>116</b:Volume>
    <b:RefOrder>3</b:RefOrder>
  </b:Source>
</b:Sources>
</file>

<file path=customXml/itemProps1.xml><?xml version="1.0" encoding="utf-8"?>
<ds:datastoreItem xmlns:ds="http://schemas.openxmlformats.org/officeDocument/2006/customXml" ds:itemID="{095F0A02-557A-485A-B254-F75583858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11</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15111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StudyCentre</dc:creator>
  <cp:keywords/>
  <dc:description/>
  <cp:lastModifiedBy>User</cp:lastModifiedBy>
  <cp:revision>7</cp:revision>
  <cp:lastPrinted>2016-05-13T19:19:00Z</cp:lastPrinted>
  <dcterms:created xsi:type="dcterms:W3CDTF">2016-05-04T08:49:00Z</dcterms:created>
  <dcterms:modified xsi:type="dcterms:W3CDTF">2016-05-13T19:20:00Z</dcterms:modified>
</cp:coreProperties>
</file>