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aps/>
                <w:color w:val="A8C4E0"/>
                <w:sz w:val="17"/>
                <w:szCs w:val="17"/>
              </w:rPr>
              <w:t xml:space="preserve">MANUAL TECNICO · USO Y MANTENIMIENTO</w:t>
            </w: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Pipeline ETL — EPH Santiago del Estero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A8C4E0"/>
                <w:sz w:val="18"/>
                <w:szCs w:val="18"/>
              </w:rPr>
              <w:t xml:space="preserve">Documentación para uso continuo en la DGEyC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A8C4E0"/>
                <w:sz w:val="16"/>
                <w:szCs w:val="16"/>
              </w:rPr>
              <w:t xml:space="preserve">PP2 · ITSE 2026 · Grupo Achaval · Cabaña · Constantinidi · Gomez · Pinto Villegas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bottom w:val="single" w:color="D6E4F0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F3A6E"/>
          <w:sz w:val="26"/>
          <w:szCs w:val="26"/>
        </w:rPr>
        <w:t xml:space="preserve">1. Para qué sirve este pipeline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El </w:t>
      </w:r>
      <w:r>
        <w:rPr>
          <w:rFonts w:ascii="Courier New" w:cs="Courier New" w:eastAsia="Courier New" w:hAnsi="Courier New"/>
          <w:b/>
          <w:bCs/>
          <w:color w:val="1A3A6E"/>
          <w:sz w:val="20"/>
          <w:szCs w:val="20"/>
        </w:rPr>
        <w:t xml:space="preserve">pipeline.py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es un programa en Python que automatiza el procesamiento de la Encuesta Permanente de Hogares del INDEC para el aglomerado Santiago del Estero — La Banda. Reemplaza el procesamiento manual trimestral, reduciendo horas de trabajo a unos pocos minutos.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5FA3"/>
          <w:sz w:val="23"/>
          <w:szCs w:val="23"/>
        </w:rPr>
        <w:t xml:space="preserve">Qué hace en concreto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 un solo comando, el pipeline: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  1. Descarga el archivo ZIP del trimestre desde el FTP del INDEC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  2. Lo descomprime y filtra solo los datos del aglomerado 18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  3. Calcula los indicadores oficiales del mercado laboral con ponderadores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  4. Genera reportes de calidad de datos y la base unida individuo-hogar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  5. Actualiza el histórico acumulado con el nuevo trimestre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bottom w:val="single" w:color="D6E4F0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F3A6E"/>
          <w:sz w:val="26"/>
          <w:szCs w:val="26"/>
        </w:rPr>
        <w:t xml:space="preserve">2. Instalación inicial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Solo se hace una vez en la computadora donde se vaya a usar el pipeline.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8506"/>
      </w:tblGrid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8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F3A6E"/>
                <w:sz w:val="22"/>
                <w:szCs w:val="22"/>
              </w:rPr>
              <w:t xml:space="preserve">Verificar que Python esté instalado</w:t>
            </w:r>
          </w:p>
          <w:p>
            <w:pPr>
              <w:spacing w:after="90" w:before="90" w:line="300"/>
              <w:jc w:val="both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En la terminal escribir:</w:t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26"/>
            </w:tblGrid>
            <w:tr>
              <w:tc>
                <w:tcPr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5F5F5" w:val="clear"/>
                  <w:tcMar>
                    <w:top w:type="dxa" w:w="30"/>
                    <w:left w:type="dxa" w:w="140"/>
                    <w:bottom w:type="dxa" w:w="30"/>
                    <w:right w:type="dxa" w:w="14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color w:val="1A1A2E"/>
                      <w:sz w:val="19"/>
                      <w:szCs w:val="19"/>
                    </w:rPr>
                    <w:t xml:space="preserve">python --version</w:t>
                  </w:r>
                </w:p>
              </w:tc>
            </w:tr>
          </w:tbl>
          <w:p>
            <w:pPr>
              <w:spacing w:after="90" w:before="90" w:line="300"/>
              <w:jc w:val="both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Debe mostrar Python 3.10 o superior. Si no está instalado, descargarlo desde </w:t>
            </w:r>
            <w:r>
              <w:rPr>
                <w:rFonts w:ascii="Courier New" w:cs="Courier New" w:eastAsia="Courier New" w:hAnsi="Courier New"/>
                <w:b/>
                <w:bCs/>
                <w:color w:val="1A3A6E"/>
                <w:sz w:val="20"/>
                <w:szCs w:val="20"/>
              </w:rPr>
              <w:t xml:space="preserve">python.org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8506"/>
      </w:tblGrid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8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F3A6E"/>
                <w:sz w:val="22"/>
                <w:szCs w:val="22"/>
              </w:rPr>
              <w:t xml:space="preserve">Instalar las librerías necesarias</w:t>
            </w:r>
          </w:p>
          <w:p>
            <w:pPr>
              <w:spacing w:after="90" w:before="90" w:line="300"/>
              <w:jc w:val="both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Ejecutar en la terminal:</w:t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26"/>
            </w:tblGrid>
            <w:tr>
              <w:tc>
                <w:tcPr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5F5F5" w:val="clear"/>
                  <w:tcMar>
                    <w:top w:type="dxa" w:w="30"/>
                    <w:left w:type="dxa" w:w="140"/>
                    <w:bottom w:type="dxa" w:w="30"/>
                    <w:right w:type="dxa" w:w="14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color w:val="1A1A2E"/>
                      <w:sz w:val="19"/>
                      <w:szCs w:val="19"/>
                    </w:rPr>
                    <w:t xml:space="preserve">pip install pandas requests openpyxl</w:t>
                  </w:r>
                </w:p>
              </w:tc>
            </w:tr>
          </w:tbl>
          <w:p>
            <w:pPr>
              <w:spacing w:after="90" w:before="90" w:line="300"/>
              <w:jc w:val="both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Una sola vez. Las librerías quedan instaladas para futuras ejecuciones.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8506"/>
      </w:tblGrid>
      <w:t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8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F3A6E"/>
                <w:sz w:val="22"/>
                <w:szCs w:val="22"/>
              </w:rPr>
              <w:t xml:space="preserve">Ubicar el archivo pipeline.py</w:t>
            </w:r>
          </w:p>
          <w:p>
            <w:pPr>
              <w:spacing w:after="90" w:before="90" w:line="300"/>
              <w:jc w:val="both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Guardar </w:t>
            </w:r>
            <w:r>
              <w:rPr>
                <w:rFonts w:ascii="Courier New" w:cs="Courier New" w:eastAsia="Courier New" w:hAnsi="Courier New"/>
                <w:b/>
                <w:bCs/>
                <w:color w:val="1A3A6E"/>
                <w:sz w:val="20"/>
                <w:szCs w:val="20"/>
              </w:rPr>
              <w:t xml:space="preserve">pipeline.py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en una carpeta de trabajo, por ejemplo:</w:t>
            </w:r>
          </w:p>
          <w:tbl>
            <w:tblPr>
              <w:tblW w:type="dxa" w:w="9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26"/>
            </w:tblGrid>
            <w:tr>
              <w:tc>
                <w:tcPr>
                  <w:tcBorders>
                    <w:top w:val="single" w:color="CCCCCC" w:sz="1"/>
                    <w:left w:val="single" w:color="CCCCCC" w:sz="1"/>
                    <w:bottom w:val="single" w:color="CCCCCC" w:sz="1"/>
                    <w:right w:val="single" w:color="CCCCCC" w:sz="1"/>
                  </w:tcBorders>
                  <w:shd w:fill="F5F5F5" w:val="clear"/>
                  <w:tcMar>
                    <w:top w:type="dxa" w:w="30"/>
                    <w:left w:type="dxa" w:w="140"/>
                    <w:bottom w:type="dxa" w:w="30"/>
                    <w:right w:type="dxa" w:w="14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ourier New" w:cs="Courier New" w:eastAsia="Courier New" w:hAnsi="Courier New"/>
                      <w:color w:val="1A1A2E"/>
                      <w:sz w:val="19"/>
                      <w:szCs w:val="19"/>
                    </w:rPr>
                    <w:t xml:space="preserve">C:\Users\&lt;usuario&gt;\Documents\DGEyC_EPH\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bottom w:val="single" w:color="D6E4F0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F3A6E"/>
          <w:sz w:val="26"/>
          <w:szCs w:val="26"/>
        </w:rPr>
        <w:t xml:space="preserve">3. Cómo usar el pipeline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El pipeline tiene cuatro modos de uso. Todos se ejecutan desde la terminal, parados en la carpeta donde está pipeline.py.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5FA3"/>
          <w:sz w:val="23"/>
          <w:szCs w:val="23"/>
        </w:rPr>
        <w:t xml:space="preserve">Modo 1 — Procesar un trimestre específico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Para procesar el trimestre 4 de 2025: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30"/>
              <w:left w:type="dxa" w:w="140"/>
              <w:bottom w:type="dxa" w:w="3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python pipeline.py --anio 2025 --trimestre 4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5FA3"/>
          <w:sz w:val="23"/>
          <w:szCs w:val="23"/>
        </w:rPr>
        <w:t xml:space="preserve">Modo 2 — Procesar un año completo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Para procesar los cuatro trimestres de 2024: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30"/>
              <w:left w:type="dxa" w:w="140"/>
              <w:bottom w:type="dxa" w:w="3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python pipeline.py --anio 2024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5FA3"/>
          <w:sz w:val="23"/>
          <w:szCs w:val="23"/>
        </w:rPr>
        <w:t xml:space="preserve">Modo 3 — Procesar todos los trimestres de 2023-2025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Útil para regenerar el histórico completo: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30"/>
              <w:left w:type="dxa" w:w="140"/>
              <w:bottom w:type="dxa" w:w="3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python pipeline.py --todos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5FA3"/>
          <w:sz w:val="23"/>
          <w:szCs w:val="23"/>
        </w:rPr>
        <w:t xml:space="preserve">Modo 4 — Re-descargar un trimestre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Si el ZIP ya está descargado pero se quiere bajar de nuevo: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30"/>
              <w:left w:type="dxa" w:w="140"/>
              <w:bottom w:type="dxa" w:w="3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python pipeline.py --anio 2025 --trimestre 4 --forzar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bottom w:val="single" w:color="D6E4F0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F3A6E"/>
          <w:sz w:val="26"/>
          <w:szCs w:val="26"/>
        </w:rPr>
        <w:t xml:space="preserve">4. Qué archivos genera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 ejecutarse, el pipeline crea automáticamente tres carpetas en el mismo directorio donde está pipeline.py: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contiene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3A6E"/>
                <w:sz w:val="19"/>
                <w:szCs w:val="19"/>
              </w:rPr>
              <w:t xml:space="preserve">datos_eph/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ZIPs descargados del INDEC y archivos extraídos. Se reutiliza si ya existen.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3A6E"/>
                <w:sz w:val="19"/>
                <w:szCs w:val="19"/>
              </w:rPr>
              <w:t xml:space="preserve">resultados_eph/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Archivos de salida — indicadores, calidad, base unida, histórico.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3A6E"/>
                <w:sz w:val="19"/>
                <w:szCs w:val="19"/>
              </w:rPr>
              <w:t xml:space="preserve">logs/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 .log por cada corrida del pipeline con timestamp.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5FA3"/>
          <w:sz w:val="23"/>
          <w:szCs w:val="23"/>
        </w:rPr>
        <w:t xml:space="preserve">Archivos generados en resultados_eph/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6A3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6A3A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Propósito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D6A3A"/>
                <w:sz w:val="18"/>
                <w:szCs w:val="18"/>
              </w:rPr>
              <w:t xml:space="preserve">historico_SDE.csv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Base acumulada con todos los trimestres procesados. Es el archivo principal — el que se carga en el dashboard o se envía al INDEC nacional.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D6A3A"/>
                <w:sz w:val="18"/>
                <w:szCs w:val="18"/>
              </w:rPr>
              <w:t xml:space="preserve">indicadores_SDE_2025T4.csv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Indicadores calculados del trimestre puntual. Un archivo por cada trimestre procesado.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D6A3A"/>
                <w:sz w:val="18"/>
                <w:szCs w:val="18"/>
              </w:rPr>
              <w:t xml:space="preserve">calidad_datos_SDE_2025T4.csv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Reporte por columna clave (ESTADO, EMPLEO, P21, etc.) con conteo de nulos y códigos especiales -9, -8, -7.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D6A3A"/>
                <w:sz w:val="18"/>
                <w:szCs w:val="18"/>
              </w:rPr>
              <w:t xml:space="preserve">base_unida_SDE_2025T4.csv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Microdatos individuo + hogar unidos por CODUSU + NRO_HOGAR. Útil para análisis avanzados.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bottom w:val="single" w:color="D6E4F0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F3A6E"/>
          <w:sz w:val="26"/>
          <w:szCs w:val="26"/>
        </w:rPr>
        <w:t xml:space="preserve">5. Estructura interna del código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El archivo pipeline.py está organizado en 8 secciones bien separadas para facilitar el mantenimiento: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54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Sección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A6E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CONFIGURACIÓN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Constantes — aglomerado, URL del INDEC, años y trimestres válidos, rutas.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A6E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LOGGING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Configura el sistema de logs en archivo + consola con timestamp.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A6E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EXTRACCIÓN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descargar_zip(), extraer_zip(), leer_archivo_eph().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A6E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TRANSFORMACIÓN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filtrar_sde(), cargar_y_filtrar(), porcentaje(), calcular_indicadores().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A6E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CALIDAD/UNIÓN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reporte_calidad(), unir_bases().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A6E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CARGA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guardar_trimestre() — genera todos los archivos de salida.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A6E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ORQUESTACIÓN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procesar_trimestre(), procesar_lote() — coordinan todo el flujo.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A6E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9"/>
                <w:szCs w:val="19"/>
              </w:rPr>
              <w:t xml:space="preserve">ENTRADA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color w:val="555555"/>
                <w:sz w:val="19"/>
                <w:szCs w:val="19"/>
              </w:rPr>
              <w:t xml:space="preserve">main() con argparse — define los comandos de línea.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bottom w:val="single" w:color="D6E4F0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F3A6E"/>
          <w:sz w:val="26"/>
          <w:szCs w:val="26"/>
        </w:rPr>
        <w:t xml:space="preserve">6. Mantenimiento y modificaciones comunes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Las modificaciones típicas que pueden hacerse en el futuro se concentran en la sección de </w:t>
      </w: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CONFIGURACIÓN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al principio del archivo. No hace falta tocar las funciones para cambios habituales.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5FA3"/>
          <w:sz w:val="23"/>
          <w:szCs w:val="23"/>
        </w:rPr>
        <w:t xml:space="preserve">Caso 1 — Agregar el año 2026 cuando esté disponible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Editar la línea de </w:t>
      </w:r>
      <w:r>
        <w:rPr>
          <w:rFonts w:ascii="Courier New" w:cs="Courier New" w:eastAsia="Courier New" w:hAnsi="Courier New"/>
          <w:b/>
          <w:bCs/>
          <w:color w:val="1A3A6E"/>
          <w:sz w:val="20"/>
          <w:szCs w:val="20"/>
        </w:rPr>
        <w:t xml:space="preserve">ANIOS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en la sección de configuración: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30"/>
              <w:left w:type="dxa" w:w="140"/>
              <w:bottom w:type="dxa" w:w="3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ANIOS = [2023, 2024, 2025, 2026]  # agregar el nuevo año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5FA3"/>
          <w:sz w:val="23"/>
          <w:szCs w:val="23"/>
        </w:rPr>
        <w:t xml:space="preserve">Caso 2 — Cambiar de aglomerado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Si en algún momento se necesita procesar otro aglomerado, modificar: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30"/>
              <w:left w:type="dxa" w:w="140"/>
              <w:bottom w:type="dxa" w:w="3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2E"/>
                <w:sz w:val="19"/>
                <w:szCs w:val="19"/>
              </w:rPr>
              <w:t xml:space="preserve">AGLOMERADO_SDE = 18   # cambiar al código del nuevo aglomerado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5FA3"/>
          <w:sz w:val="23"/>
          <w:szCs w:val="23"/>
        </w:rPr>
        <w:t xml:space="preserve">Caso 3 — Agregar una variable nueva al cálculo</w:t>
      </w:r>
    </w:p>
    <w:p>
      <w:pPr>
        <w:spacing w:after="90" w:before="90" w:line="300"/>
        <w:jc w:val="both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Editar la función </w:t>
      </w:r>
      <w:r>
        <w:rPr>
          <w:rFonts w:ascii="Courier New" w:cs="Courier New" w:eastAsia="Courier New" w:hAnsi="Courier New"/>
          <w:b/>
          <w:bCs/>
          <w:color w:val="1A3A6E"/>
          <w:sz w:val="20"/>
          <w:szCs w:val="20"/>
        </w:rPr>
        <w:t xml:space="preserve">calcular_indicadores()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agregando el cálculo y agregar la nueva clave al diccionario que devuelve. La nueva columna aparecerá automáticamente en el histórico.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bottom w:val="single" w:color="D6E4F0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F3A6E"/>
          <w:sz w:val="26"/>
          <w:szCs w:val="26"/>
        </w:rPr>
        <w:t xml:space="preserve">7. Resolución de problemas comunes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922B21" w:sz="8"/>
              <w:bottom w:val="single" w:color="CCCCCC" w:sz="1"/>
              <w:right w:val="single" w:color="CCCCCC" w:sz="1"/>
            </w:tcBorders>
            <w:shd w:fill="FDECEA" w:val="clear"/>
            <w:tcMar>
              <w:top w:type="dxa" w:w="100"/>
              <w:left w:type="dxa" w:w="220"/>
              <w:bottom w:type="dxa" w:w="100"/>
              <w:right w:type="dxa" w:w="22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922B21"/>
                <w:sz w:val="20"/>
                <w:szCs w:val="20"/>
              </w:rPr>
              <w:t xml:space="preserve">Problema: Error HTTP 403 al descargar</w:t>
            </w:r>
          </w:p>
          <w:p>
            <w:pPr>
              <w:spacing w:after="0" w:before="0"/>
              <w:jc w:val="both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El INDEC ocasionalmente bloquea descargas automáticas. Solución: bajar el ZIP manualmente desde </w:t>
            </w:r>
            <w:r>
              <w:rPr>
                <w:rFonts w:ascii="Courier New" w:cs="Courier New" w:eastAsia="Courier New" w:hAnsi="Courier New"/>
                <w:b/>
                <w:bCs/>
                <w:color w:val="1A3A6E"/>
                <w:sz w:val="20"/>
                <w:szCs w:val="20"/>
              </w:rPr>
              <w:t xml:space="preserve">indec.gob.ar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y colocarlo en la carpeta </w:t>
            </w:r>
            <w:r>
              <w:rPr>
                <w:rFonts w:ascii="Courier New" w:cs="Courier New" w:eastAsia="Courier New" w:hAnsi="Courier New"/>
                <w:b/>
                <w:bCs/>
                <w:color w:val="1A3A6E"/>
                <w:sz w:val="20"/>
                <w:szCs w:val="20"/>
              </w:rPr>
              <w:t xml:space="preserve">datos_eph/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con el nombre exacto </w:t>
            </w:r>
            <w:r>
              <w:rPr>
                <w:rFonts w:ascii="Courier New" w:cs="Courier New" w:eastAsia="Courier New" w:hAnsi="Courier New"/>
                <w:b/>
                <w:bCs/>
                <w:color w:val="1A3A6E"/>
                <w:sz w:val="20"/>
                <w:szCs w:val="20"/>
              </w:rPr>
              <w:t xml:space="preserve">EPH_usu_X_Trim_AAAA_txt.zip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. Después correr el pipeline normalmente — lo va a detectar y procesar sin re-descargar.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7D3C00" w:sz="8"/>
              <w:bottom w:val="single" w:color="CCCCCC" w:sz="1"/>
              <w:right w:val="single" w:color="CCCCCC" w:sz="1"/>
            </w:tcBorders>
            <w:shd w:fill="FEF5EB" w:val="clear"/>
            <w:tcMar>
              <w:top w:type="dxa" w:w="100"/>
              <w:left w:type="dxa" w:w="220"/>
              <w:bottom w:type="dxa" w:w="100"/>
              <w:right w:type="dxa" w:w="22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7D3C00"/>
                <w:sz w:val="20"/>
                <w:szCs w:val="20"/>
              </w:rPr>
              <w:t xml:space="preserve">Problema: KeyError 'EMPLEO' en trimestres 2023</w:t>
            </w:r>
          </w:p>
          <w:p>
            <w:pPr>
              <w:spacing w:after="0" w:before="0"/>
              <w:jc w:val="both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La variable EMPLEO no existía antes del 4T2023. El pipeline ya tiene una verificación condicional para esto — la informalidad va a quedar como nulo en esos trimestres. Es comportamiento esperado.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7D3C00" w:sz="8"/>
              <w:bottom w:val="single" w:color="CCCCCC" w:sz="1"/>
              <w:right w:val="single" w:color="CCCCCC" w:sz="1"/>
            </w:tcBorders>
            <w:shd w:fill="FEF5EB" w:val="clear"/>
            <w:tcMar>
              <w:top w:type="dxa" w:w="100"/>
              <w:left w:type="dxa" w:w="220"/>
              <w:bottom w:type="dxa" w:w="100"/>
              <w:right w:type="dxa" w:w="22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7D3C00"/>
                <w:sz w:val="20"/>
                <w:szCs w:val="20"/>
              </w:rPr>
              <w:t xml:space="preserve">Problema: 'pip no se reconoce como comando'</w:t>
            </w:r>
          </w:p>
          <w:p>
            <w:pPr>
              <w:spacing w:after="0" w:before="0"/>
              <w:jc w:val="both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Significa que Python no se instaló con la opción 'Add to PATH'. Solución: usar </w:t>
            </w:r>
            <w:r>
              <w:rPr>
                <w:rFonts w:ascii="Courier New" w:cs="Courier New" w:eastAsia="Courier New" w:hAnsi="Courier New"/>
                <w:b/>
                <w:bCs/>
                <w:color w:val="1A3A6E"/>
                <w:sz w:val="20"/>
                <w:szCs w:val="20"/>
              </w:rPr>
              <w:t xml:space="preserve">python -m pip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en lugar de </w:t>
            </w:r>
            <w:r>
              <w:rPr>
                <w:rFonts w:ascii="Courier New" w:cs="Courier New" w:eastAsia="Courier New" w:hAnsi="Courier New"/>
                <w:b/>
                <w:bCs/>
                <w:color w:val="1A3A6E"/>
                <w:sz w:val="20"/>
                <w:szCs w:val="20"/>
              </w:rPr>
              <w:t xml:space="preserve">pip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para todos los comandos de instalación.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7D3C00" w:sz="8"/>
              <w:bottom w:val="single" w:color="CCCCCC" w:sz="1"/>
              <w:right w:val="single" w:color="CCCCCC" w:sz="1"/>
            </w:tcBorders>
            <w:shd w:fill="FEF5EB" w:val="clear"/>
            <w:tcMar>
              <w:top w:type="dxa" w:w="100"/>
              <w:left w:type="dxa" w:w="220"/>
              <w:bottom w:type="dxa" w:w="100"/>
              <w:right w:type="dxa" w:w="22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7D3C00"/>
                <w:sz w:val="20"/>
                <w:szCs w:val="20"/>
              </w:rPr>
              <w:t xml:space="preserve">Problema: 'No se pudo leer el archivo'</w:t>
            </w:r>
          </w:p>
          <w:p>
            <w:pPr>
              <w:spacing w:after="0" w:before="0"/>
              <w:jc w:val="both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Si el INDEC cambia el separador o codificación en un trimestre futuro, el pipeline prueba 4 combinaciones automáticamente. Si igual falla, revisar el archivo .txt en </w:t>
            </w:r>
            <w:r>
              <w:rPr>
                <w:rFonts w:ascii="Courier New" w:cs="Courier New" w:eastAsia="Courier New" w:hAnsi="Courier New"/>
                <w:b/>
                <w:bCs/>
                <w:color w:val="1A3A6E"/>
                <w:sz w:val="20"/>
                <w:szCs w:val="20"/>
              </w:rPr>
              <w:t xml:space="preserve">datos_eph/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y verificar el formato manualmente.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2E5FA3" w:sz="8"/>
              <w:bottom w:val="single" w:color="CCCCCC" w:sz="1"/>
              <w:right w:val="single" w:color="CCCCCC" w:sz="1"/>
            </w:tcBorders>
            <w:shd w:fill="D6E4F0" w:val="clear"/>
            <w:tcMar>
              <w:top w:type="dxa" w:w="100"/>
              <w:left w:type="dxa" w:w="220"/>
              <w:bottom w:type="dxa" w:w="100"/>
              <w:right w:type="dxa" w:w="22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2E5FA3"/>
                <w:sz w:val="20"/>
                <w:szCs w:val="20"/>
              </w:rPr>
              <w:t xml:space="preserve">Cómo revisar qué pasó en una corrida</w:t>
            </w:r>
          </w:p>
          <w:p>
            <w:pPr>
              <w:spacing w:after="0" w:before="0"/>
              <w:jc w:val="both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Cada ejecución genera un archivo en la carpeta </w:t>
            </w:r>
            <w:r>
              <w:rPr>
                <w:rFonts w:ascii="Courier New" w:cs="Courier New" w:eastAsia="Courier New" w:hAnsi="Courier New"/>
                <w:b/>
                <w:bCs/>
                <w:color w:val="1A3A6E"/>
                <w:sz w:val="20"/>
                <w:szCs w:val="20"/>
              </w:rPr>
              <w:t xml:space="preserve">logs/</w:t>
            </w: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 con timestamp. Ahí queda el detalle completo de descarga, cálculo y guardado. Si algo falla, revisar el último log para identificar el error.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bottom w:val="single" w:color="D6E4F0" w:sz="6" w:space="4"/>
        </w:pBdr>
        <w:spacing w:after="80" w:before="280"/>
      </w:pPr>
      <w:r>
        <w:rPr>
          <w:rFonts w:ascii="Arial" w:cs="Arial" w:eastAsia="Arial" w:hAnsi="Arial"/>
          <w:b/>
          <w:bCs/>
          <w:color w:val="1F3A6E"/>
          <w:sz w:val="26"/>
          <w:szCs w:val="26"/>
        </w:rPr>
        <w:t xml:space="preserve">8. Buenas prácticas de uso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6A3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✓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Ejecutar el pipeline una vez por trimestre cuando el INDEC publique los nuevos datos (aproximadamente 3 meses después del cierre del trimestre).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6A3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✓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No modificar manualmente el archivo historico_SDE.csv — el pipeline lo regenera automáticamente.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6A3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✓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Conservar la carpeta datos_eph/ — evita re-descargar trimestres ya procesados.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6A3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✓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Revisar el archivo de calidad_datos después de cada corrida nueva para detectar anomalías en los datos del INDEC.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6A3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✓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Hacer una copia de seguridad de resultados_eph/ después de cada trimestre nuevo procesado.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6A3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✓</w:t>
            </w:r>
          </w:p>
        </w:tc>
        <w:tc>
          <w:tcPr>
            <w:tcW w:type="dxa" w:w="8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E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both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Si se cambia algo en el código, ejecutar primero con --forzar para verificar que funcione antes de procesar todos los trimestres.</w:t>
            </w:r>
          </w:p>
        </w:tc>
      </w:tr>
    </w:tbl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A8C4E0"/>
                <w:sz w:val="19"/>
                <w:szCs w:val="19"/>
              </w:rPr>
              <w:t xml:space="preserve">Contacto</w:t>
            </w:r>
          </w:p>
          <w:p>
            <w:pPr>
              <w:spacing w:after="0" w:before="0"/>
              <w:jc w:val="both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Para consultas sobre el pipeline, contactarse con el grupo de PP2 — ITSE 2026. La documentación completa del proyecto, incluyendo presentaciones y análisis del EDA, está disponible en la carpeta general del proyecto.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4F0" w:sz="4" w:space="4"/>
      </w:pBdr>
      <w:tabs>
        <w:tab w:val="right" w:pos="9026"/>
      </w:tabs>
      <w:spacing w:after="0" w:before="100"/>
    </w:pPr>
    <w:r>
      <w:rPr>
        <w:rFonts w:ascii="Arial" w:cs="Arial" w:eastAsia="Arial" w:hAnsi="Arial"/>
        <w:color w:val="888888"/>
        <w:sz w:val="17"/>
        <w:szCs w:val="17"/>
      </w:rPr>
      <w:t xml:space="preserve">Achaval · Cabaña · Constantinidi · Gomez · Pinto Villegas — DGEyC SDE</w:t>
    </w:r>
    <w:r>
      <w:rPr>
        <w:rFonts w:ascii="Arial" w:cs="Arial" w:eastAsia="Arial" w:hAnsi="Arial"/>
        <w:sz w:val="17"/>
        <w:szCs w:val="17"/>
      </w:rPr>
      <w:t xml:space="preserve">	</w:t>
    </w:r>
    <w:fldSimple w:instr="[object Object]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E4F0" w:sz="4" w:space="4"/>
      </w:pBdr>
      <w:spacing w:after="100" w:before="0"/>
    </w:pPr>
    <w:r>
      <w:rPr>
        <w:rFonts w:ascii="Arial" w:cs="Arial" w:eastAsia="Arial" w:hAnsi="Arial"/>
        <w:color w:val="888888"/>
        <w:sz w:val="17"/>
        <w:szCs w:val="17"/>
      </w:rPr>
      <w:t xml:space="preserve">Manual técnico del Pipeline ETL · PP2 ITSE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2026-06-26T14:36:23.108Z</dcterms:created>
  <dcterms:modified xsi:type="dcterms:W3CDTF">2026-06-26T14:36:23.123Z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