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16785" w14:textId="77777777" w:rsidR="00F9339C" w:rsidRDefault="00F9339C"/>
    <w:p w14:paraId="2156ED26" w14:textId="77777777" w:rsidR="00AE4203" w:rsidRPr="00097449" w:rsidRDefault="00AE4203" w:rsidP="00AE4203">
      <w:pPr>
        <w:rPr>
          <w:b/>
          <w:bCs/>
          <w:noProof/>
          <w:sz w:val="26"/>
          <w:szCs w:val="26"/>
          <w:u w:val="single"/>
        </w:rPr>
      </w:pPr>
      <w:r w:rsidRPr="00097449">
        <w:rPr>
          <w:b/>
          <w:bCs/>
          <w:noProof/>
          <w:sz w:val="26"/>
          <w:szCs w:val="26"/>
          <w:u w:val="single"/>
        </w:rPr>
        <w:t>RESTRIÇÕES NOS CAMPOS DAS TABELAS</w:t>
      </w:r>
    </w:p>
    <w:p w14:paraId="1ED49AAE" w14:textId="77777777" w:rsidR="00AE4203" w:rsidRDefault="00AE4203" w:rsidP="00AE4203">
      <w:pPr>
        <w:rPr>
          <w:noProof/>
          <w:sz w:val="26"/>
          <w:szCs w:val="26"/>
        </w:rPr>
      </w:pPr>
    </w:p>
    <w:p w14:paraId="5D3ED0D0" w14:textId="77777777" w:rsidR="00AE4203" w:rsidRPr="004D3ECB" w:rsidRDefault="00AE4203" w:rsidP="00AE4203">
      <w:pPr>
        <w:jc w:val="both"/>
        <w:rPr>
          <w:noProof/>
          <w:sz w:val="26"/>
          <w:szCs w:val="26"/>
        </w:rPr>
      </w:pPr>
      <w:r w:rsidRPr="004D3ECB">
        <w:rPr>
          <w:noProof/>
          <w:sz w:val="26"/>
          <w:szCs w:val="26"/>
        </w:rPr>
        <w:t>Na tabela caixa postal, é composta por duas colunas (codigo e localidade) e que qualquer uma delas pode admitir valores nulos (ou seja, o usuário poderá informar dados vazios para os campos).</w:t>
      </w:r>
    </w:p>
    <w:p w14:paraId="4DDD9FF7" w14:textId="77777777" w:rsidR="00AE4203" w:rsidRDefault="00AE4203" w:rsidP="00AE4203">
      <w:pPr>
        <w:jc w:val="both"/>
        <w:rPr>
          <w:noProof/>
          <w:sz w:val="26"/>
          <w:szCs w:val="26"/>
        </w:rPr>
      </w:pPr>
      <w:r w:rsidRPr="004D3ECB">
        <w:rPr>
          <w:noProof/>
          <w:sz w:val="26"/>
          <w:szCs w:val="26"/>
        </w:rPr>
        <w:t xml:space="preserve">Se uma coluna não admita valores nulos, usamos a cláusula </w:t>
      </w:r>
      <w:r w:rsidRPr="00FD32EE">
        <w:rPr>
          <w:b/>
          <w:bCs/>
          <w:noProof/>
          <w:sz w:val="26"/>
          <w:szCs w:val="26"/>
        </w:rPr>
        <w:t>NOT NULL</w:t>
      </w:r>
      <w:r w:rsidRPr="004D3ECB">
        <w:rPr>
          <w:noProof/>
          <w:sz w:val="26"/>
          <w:szCs w:val="26"/>
        </w:rPr>
        <w:t>. Caso um valor não seja inserido em uma coluna o valor padrão (</w:t>
      </w:r>
      <w:r w:rsidRPr="00FD32EE">
        <w:rPr>
          <w:i/>
          <w:iCs/>
          <w:noProof/>
          <w:sz w:val="26"/>
          <w:szCs w:val="26"/>
        </w:rPr>
        <w:t>default</w:t>
      </w:r>
      <w:r w:rsidRPr="004D3ECB">
        <w:rPr>
          <w:noProof/>
          <w:sz w:val="26"/>
          <w:szCs w:val="26"/>
        </w:rPr>
        <w:t xml:space="preserve">) armazenado nela é </w:t>
      </w:r>
      <w:r w:rsidRPr="00FD32EE">
        <w:rPr>
          <w:b/>
          <w:bCs/>
          <w:noProof/>
          <w:sz w:val="26"/>
          <w:szCs w:val="26"/>
        </w:rPr>
        <w:t>NULL</w:t>
      </w:r>
      <w:r w:rsidRPr="004D3ECB">
        <w:rPr>
          <w:noProof/>
          <w:sz w:val="26"/>
          <w:szCs w:val="26"/>
        </w:rPr>
        <w:t xml:space="preserve">. No entanto, é possível associar um outro valor </w:t>
      </w:r>
      <w:r w:rsidRPr="00FD32EE">
        <w:rPr>
          <w:i/>
          <w:iCs/>
          <w:noProof/>
          <w:sz w:val="26"/>
          <w:szCs w:val="26"/>
        </w:rPr>
        <w:t>default</w:t>
      </w:r>
      <w:r w:rsidRPr="004D3ECB">
        <w:rPr>
          <w:noProof/>
          <w:sz w:val="26"/>
          <w:szCs w:val="26"/>
        </w:rPr>
        <w:t xml:space="preserve"> por meio da cláusula </w:t>
      </w:r>
      <w:r w:rsidRPr="00FD32EE">
        <w:rPr>
          <w:b/>
          <w:bCs/>
          <w:noProof/>
          <w:sz w:val="26"/>
          <w:szCs w:val="26"/>
        </w:rPr>
        <w:t>DEFAULT</w:t>
      </w:r>
      <w:r w:rsidRPr="004D3ECB">
        <w:rPr>
          <w:noProof/>
          <w:sz w:val="26"/>
          <w:szCs w:val="26"/>
        </w:rPr>
        <w:t>. Exemplo, a local</w:t>
      </w:r>
      <w:r>
        <w:rPr>
          <w:noProof/>
          <w:sz w:val="26"/>
          <w:szCs w:val="26"/>
        </w:rPr>
        <w:t>i</w:t>
      </w:r>
      <w:r w:rsidRPr="004D3ECB">
        <w:rPr>
          <w:noProof/>
          <w:sz w:val="26"/>
          <w:szCs w:val="26"/>
        </w:rPr>
        <w:t>dade padrão (default) se chama Ilhéus:</w:t>
      </w:r>
    </w:p>
    <w:p w14:paraId="605A7E0E" w14:textId="0AA2DC12" w:rsidR="00AE4203" w:rsidRPr="004D3ECB" w:rsidRDefault="00AE4203" w:rsidP="00AE4203">
      <w:pPr>
        <w:jc w:val="both"/>
        <w:rPr>
          <w:noProof/>
          <w:sz w:val="26"/>
          <w:szCs w:val="26"/>
        </w:rPr>
      </w:pPr>
      <w:r>
        <w:rPr>
          <w:noProof/>
        </w:rPr>
        <w:drawing>
          <wp:inline distT="0" distB="0" distL="0" distR="0" wp14:anchorId="24E1511E" wp14:editId="466319B9">
            <wp:extent cx="5400040" cy="67308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968" t="48717" r="22338" b="39380"/>
                    <a:stretch/>
                  </pic:blipFill>
                  <pic:spPr bwMode="auto">
                    <a:xfrm>
                      <a:off x="0" y="0"/>
                      <a:ext cx="5400040" cy="673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8CB51" w14:textId="77777777" w:rsidR="00AE4203" w:rsidRDefault="00AE4203" w:rsidP="00AE4203">
      <w:pPr>
        <w:pBdr>
          <w:bottom w:val="single" w:sz="12" w:space="1" w:color="auto"/>
        </w:pBdr>
        <w:rPr>
          <w:noProof/>
          <w:sz w:val="26"/>
          <w:szCs w:val="26"/>
        </w:rPr>
      </w:pPr>
      <w:r w:rsidRPr="00DE2273">
        <w:rPr>
          <w:noProof/>
          <w:sz w:val="26"/>
          <w:szCs w:val="26"/>
        </w:rPr>
        <w:t>Quando fo</w:t>
      </w:r>
      <w:r>
        <w:rPr>
          <w:noProof/>
          <w:sz w:val="26"/>
          <w:szCs w:val="26"/>
        </w:rPr>
        <w:t>r realizada a inserção de dados na tabela e a coluna localidade não for preenchida, receberá o valor padrão Ilhéus.</w:t>
      </w:r>
    </w:p>
    <w:p w14:paraId="417F594A" w14:textId="77777777" w:rsidR="00AE4203" w:rsidRDefault="00AE4203"/>
    <w:p w14:paraId="58D0A004" w14:textId="5697A3A0" w:rsidR="00AE4203" w:rsidRDefault="00AE4203">
      <w:r>
        <w:rPr>
          <w:noProof/>
        </w:rPr>
        <w:drawing>
          <wp:inline distT="0" distB="0" distL="0" distR="0" wp14:anchorId="126D19BA" wp14:editId="3E7CD006">
            <wp:extent cx="5400040" cy="1651192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870" t="43924" r="23095" b="29408"/>
                    <a:stretch/>
                  </pic:blipFill>
                  <pic:spPr bwMode="auto">
                    <a:xfrm>
                      <a:off x="0" y="0"/>
                      <a:ext cx="5400040" cy="1651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AE3C9" w14:textId="77777777" w:rsidR="00AE4203" w:rsidRDefault="00AE4203"/>
    <w:p w14:paraId="30959F4C" w14:textId="77777777" w:rsidR="00AE4203" w:rsidRDefault="00AE4203" w:rsidP="00AE4203">
      <w:pPr>
        <w:rPr>
          <w:noProof/>
          <w:sz w:val="26"/>
          <w:szCs w:val="26"/>
        </w:rPr>
      </w:pPr>
      <w:r w:rsidRPr="006051DF">
        <w:rPr>
          <w:noProof/>
          <w:sz w:val="26"/>
          <w:szCs w:val="26"/>
        </w:rPr>
        <w:t>Exemplos</w:t>
      </w:r>
      <w:r>
        <w:rPr>
          <w:noProof/>
          <w:sz w:val="26"/>
          <w:szCs w:val="26"/>
        </w:rPr>
        <w:t xml:space="preserve"> com as constraints CHECKS:</w:t>
      </w:r>
    </w:p>
    <w:p w14:paraId="14663896" w14:textId="2835BD3D" w:rsidR="00AE4203" w:rsidRDefault="00AE4203">
      <w:r>
        <w:rPr>
          <w:noProof/>
        </w:rPr>
        <w:drawing>
          <wp:inline distT="0" distB="0" distL="0" distR="0" wp14:anchorId="30A99505" wp14:editId="1177575B">
            <wp:extent cx="5400040" cy="155176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812" t="50932" r="22027" b="21388"/>
                    <a:stretch/>
                  </pic:blipFill>
                  <pic:spPr bwMode="auto">
                    <a:xfrm>
                      <a:off x="0" y="0"/>
                      <a:ext cx="5400040" cy="1551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396AB" w14:textId="77777777" w:rsidR="00AE4203" w:rsidRDefault="00AE4203"/>
    <w:p w14:paraId="43688178" w14:textId="77777777" w:rsidR="00AE4203" w:rsidRDefault="00AE4203" w:rsidP="00AE4203">
      <w:pPr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lastRenderedPageBreak/>
        <w:t xml:space="preserve">A constraint </w:t>
      </w:r>
      <w:r>
        <w:rPr>
          <w:b/>
          <w:bCs/>
          <w:noProof/>
          <w:sz w:val="26"/>
          <w:szCs w:val="26"/>
        </w:rPr>
        <w:t>UNIQUE</w:t>
      </w:r>
      <w:r>
        <w:rPr>
          <w:noProof/>
          <w:sz w:val="26"/>
          <w:szCs w:val="26"/>
        </w:rPr>
        <w:t xml:space="preserve"> indica que os valores dessa coluna não podem se repetir. Em uma tabela podem existir tantas colunas UNIQUE quantas forem necessárias.</w:t>
      </w:r>
    </w:p>
    <w:p w14:paraId="5B72C6EB" w14:textId="77777777" w:rsidR="00AE4203" w:rsidRDefault="00AE4203" w:rsidP="00AE4203">
      <w:pPr>
        <w:rPr>
          <w:noProof/>
          <w:sz w:val="26"/>
          <w:szCs w:val="26"/>
        </w:rPr>
      </w:pPr>
      <w:r>
        <w:rPr>
          <w:noProof/>
          <w:sz w:val="26"/>
          <w:szCs w:val="26"/>
        </w:rPr>
        <w:t>Veja o exemplo:</w:t>
      </w:r>
    </w:p>
    <w:p w14:paraId="69043403" w14:textId="3F9D213B" w:rsidR="00AE4203" w:rsidRDefault="00AE4203">
      <w:r>
        <w:rPr>
          <w:noProof/>
        </w:rPr>
        <w:drawing>
          <wp:inline distT="0" distB="0" distL="0" distR="0" wp14:anchorId="0A10A163" wp14:editId="15C00C62">
            <wp:extent cx="5400040" cy="135395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968" t="37368" r="21405" b="38273"/>
                    <a:stretch/>
                  </pic:blipFill>
                  <pic:spPr bwMode="auto">
                    <a:xfrm>
                      <a:off x="0" y="0"/>
                      <a:ext cx="5400040" cy="135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4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FF"/>
    <w:rsid w:val="001D4EFF"/>
    <w:rsid w:val="00565AD8"/>
    <w:rsid w:val="00635687"/>
    <w:rsid w:val="00887794"/>
    <w:rsid w:val="00AE4203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4CA14"/>
  <w15:chartTrackingRefBased/>
  <w15:docId w15:val="{94EB113D-B9E0-448B-977C-5F684758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203"/>
    <w:rPr>
      <w:rFonts w:eastAsiaTheme="minorEastAsia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D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4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4E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4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4E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4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4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D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D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4EFF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D4E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4EFF"/>
    <w:pPr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D4E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4E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Andrea Avezum Martus</cp:lastModifiedBy>
  <cp:revision>2</cp:revision>
  <dcterms:created xsi:type="dcterms:W3CDTF">2025-05-13T23:19:00Z</dcterms:created>
  <dcterms:modified xsi:type="dcterms:W3CDTF">2025-05-13T23:19:00Z</dcterms:modified>
</cp:coreProperties>
</file>