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A78E" w14:textId="46169D0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1F08">
        <w:rPr>
          <w:rFonts w:eastAsia="標楷體" w:hint="eastAsia"/>
          <w:b/>
          <w:color w:val="000000" w:themeColor="text1"/>
          <w:sz w:val="28"/>
          <w:szCs w:val="28"/>
        </w:rPr>
        <w:t>114</w:t>
      </w:r>
      <w:r w:rsidR="007D1DE8" w:rsidRPr="003E3B69">
        <w:rPr>
          <w:rFonts w:eastAsia="標楷體"/>
          <w:b/>
          <w:color w:val="000000" w:themeColor="text1"/>
          <w:sz w:val="28"/>
          <w:szCs w:val="28"/>
        </w:rPr>
        <w:t>學年度第</w:t>
      </w:r>
      <w:r w:rsidR="00951F0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951F08">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3ACA790" w14:textId="5FBEB850" w:rsidR="00C86136" w:rsidRPr="00A559D0" w:rsidRDefault="003E0983" w:rsidP="00A559D0">
      <w:pPr>
        <w:spacing w:line="360" w:lineRule="auto"/>
        <w:jc w:val="center"/>
        <w:rPr>
          <w:rFonts w:ascii="標楷體" w:eastAsia="標楷體" w:hAnsi="標楷體"/>
          <w:b/>
          <w:bCs/>
          <w:sz w:val="28"/>
          <w:szCs w:val="28"/>
        </w:rPr>
      </w:pPr>
      <w:bookmarkStart w:id="2" w:name="_Hlk194352129"/>
      <w:r>
        <w:rPr>
          <w:rFonts w:eastAsia="標楷體" w:hint="eastAsia"/>
          <w:b/>
          <w:color w:val="000000" w:themeColor="text1"/>
          <w:sz w:val="28"/>
          <w:szCs w:val="28"/>
        </w:rPr>
        <w:t>(</w:t>
      </w:r>
      <w:r>
        <w:rPr>
          <w:rFonts w:eastAsia="標楷體" w:hint="eastAsia"/>
          <w:b/>
          <w:color w:val="000000" w:themeColor="text1"/>
          <w:sz w:val="28"/>
          <w:szCs w:val="28"/>
        </w:rPr>
        <w:t>專題名稱：</w:t>
      </w:r>
      <w:r w:rsidR="00616530" w:rsidRPr="00616530">
        <w:rPr>
          <w:rFonts w:ascii="標楷體" w:eastAsia="標楷體" w:hAnsi="標楷體" w:hint="eastAsia"/>
          <w:b/>
          <w:bCs/>
          <w:sz w:val="28"/>
          <w:szCs w:val="28"/>
        </w:rPr>
        <w:t>基於一可擴展性且高效率之大數據降維演算法分析-應用於COVID-19患者資料</w:t>
      </w:r>
      <w:r w:rsidRPr="00A559D0">
        <w:rPr>
          <w:rFonts w:eastAsia="標楷體" w:hint="eastAsia"/>
          <w:b/>
          <w:color w:val="000000" w:themeColor="text1"/>
          <w:sz w:val="28"/>
          <w:szCs w:val="28"/>
        </w:rPr>
        <w:t>)</w:t>
      </w:r>
      <w:r w:rsidRPr="00A559D0">
        <w:rPr>
          <w:rFonts w:eastAsia="標楷體"/>
          <w:b/>
          <w:color w:val="000000" w:themeColor="text1"/>
          <w:sz w:val="28"/>
          <w:szCs w:val="28"/>
        </w:rPr>
        <w:t xml:space="preserve"> </w:t>
      </w:r>
    </w:p>
    <w:bookmarkEnd w:id="2"/>
    <w:p w14:paraId="53ACA791" w14:textId="7CEF3FE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1F08">
        <w:rPr>
          <w:rFonts w:eastAsia="標楷體" w:hint="eastAsia"/>
          <w:color w:val="000000" w:themeColor="text1"/>
          <w:sz w:val="24"/>
          <w:szCs w:val="24"/>
        </w:rPr>
        <w:t>114</w:t>
      </w:r>
      <w:r w:rsidRPr="003E3B69">
        <w:rPr>
          <w:rFonts w:eastAsia="標楷體" w:hint="eastAsia"/>
          <w:color w:val="000000" w:themeColor="text1"/>
          <w:sz w:val="24"/>
          <w:szCs w:val="24"/>
        </w:rPr>
        <w:t>年</w:t>
      </w:r>
      <w:r w:rsidR="00951F08">
        <w:rPr>
          <w:rFonts w:eastAsia="標楷體" w:hint="eastAsia"/>
          <w:color w:val="000000" w:themeColor="text1"/>
          <w:sz w:val="24"/>
          <w:szCs w:val="24"/>
        </w:rPr>
        <w:t>3</w:t>
      </w:r>
      <w:r w:rsidRPr="003E3B69">
        <w:rPr>
          <w:rFonts w:eastAsia="標楷體"/>
          <w:color w:val="000000" w:themeColor="text1"/>
          <w:sz w:val="24"/>
          <w:szCs w:val="24"/>
        </w:rPr>
        <w:t>月</w:t>
      </w:r>
      <w:r w:rsidR="00951F08">
        <w:rPr>
          <w:rFonts w:eastAsia="標楷體" w:hint="eastAsia"/>
          <w:color w:val="000000" w:themeColor="text1"/>
          <w:sz w:val="24"/>
          <w:szCs w:val="24"/>
        </w:rPr>
        <w:t>3</w:t>
      </w:r>
      <w:r w:rsidRPr="003E3B69">
        <w:rPr>
          <w:rFonts w:eastAsia="標楷體"/>
          <w:color w:val="000000" w:themeColor="text1"/>
          <w:sz w:val="24"/>
          <w:szCs w:val="24"/>
        </w:rPr>
        <w:t>日（星期</w:t>
      </w:r>
      <w:r w:rsidR="00951F08">
        <w:rPr>
          <w:rFonts w:eastAsia="標楷體" w:hint="eastAsia"/>
          <w:color w:val="000000" w:themeColor="text1"/>
          <w:sz w:val="24"/>
          <w:szCs w:val="24"/>
        </w:rPr>
        <w:t>一</w:t>
      </w:r>
      <w:r w:rsidR="00570D0A">
        <w:rPr>
          <w:rFonts w:eastAsia="標楷體"/>
          <w:color w:val="000000" w:themeColor="text1"/>
          <w:sz w:val="24"/>
          <w:szCs w:val="24"/>
        </w:rPr>
        <w:t>）</w:t>
      </w:r>
      <w:r w:rsidR="00951F08">
        <w:rPr>
          <w:rFonts w:eastAsia="標楷體" w:hint="eastAsia"/>
          <w:color w:val="000000" w:themeColor="text1"/>
          <w:sz w:val="24"/>
          <w:szCs w:val="24"/>
        </w:rPr>
        <w:t>12</w:t>
      </w:r>
      <w:r w:rsidRPr="003E3B69">
        <w:rPr>
          <w:rFonts w:eastAsia="標楷體" w:hint="eastAsia"/>
          <w:color w:val="000000" w:themeColor="text1"/>
          <w:sz w:val="24"/>
          <w:szCs w:val="24"/>
        </w:rPr>
        <w:t>時</w:t>
      </w:r>
      <w:r w:rsidR="00951F08">
        <w:rPr>
          <w:rFonts w:eastAsia="標楷體" w:hint="eastAsia"/>
          <w:color w:val="000000" w:themeColor="text1"/>
          <w:sz w:val="24"/>
          <w:szCs w:val="24"/>
        </w:rPr>
        <w:t>10</w:t>
      </w:r>
      <w:r w:rsidRPr="003E3B69">
        <w:rPr>
          <w:rFonts w:eastAsia="標楷體" w:hint="eastAsia"/>
          <w:color w:val="000000" w:themeColor="text1"/>
          <w:sz w:val="24"/>
          <w:szCs w:val="24"/>
        </w:rPr>
        <w:t>分</w:t>
      </w:r>
    </w:p>
    <w:p w14:paraId="53ACA792" w14:textId="6B169C9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51F08">
        <w:rPr>
          <w:rFonts w:eastAsia="標楷體" w:hint="eastAsia"/>
          <w:color w:val="000000" w:themeColor="text1"/>
          <w:sz w:val="24"/>
          <w:szCs w:val="24"/>
        </w:rPr>
        <w:t>主顧</w:t>
      </w:r>
      <w:r w:rsidR="00951F08">
        <w:rPr>
          <w:rFonts w:eastAsia="標楷體" w:hint="eastAsia"/>
          <w:color w:val="000000" w:themeColor="text1"/>
          <w:sz w:val="24"/>
          <w:szCs w:val="24"/>
        </w:rPr>
        <w:t>428</w:t>
      </w:r>
      <w:r w:rsidR="00951F08">
        <w:rPr>
          <w:rFonts w:eastAsia="標楷體" w:hint="eastAsia"/>
          <w:color w:val="000000" w:themeColor="text1"/>
          <w:sz w:val="24"/>
          <w:szCs w:val="24"/>
        </w:rPr>
        <w:t>教室</w:t>
      </w:r>
    </w:p>
    <w:p w14:paraId="53ACA793" w14:textId="39D3C00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w:t>
      </w:r>
    </w:p>
    <w:p w14:paraId="53ACA794" w14:textId="5A22164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 xml:space="preserve">B </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李東晉同學</w:t>
      </w:r>
    </w:p>
    <w:p w14:paraId="53ACA795" w14:textId="502A2C38" w:rsidR="00B67D05" w:rsidRPr="00756BE4"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p>
    <w:p w14:paraId="53ACA796" w14:textId="7AB3C1B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51F08">
        <w:rPr>
          <w:rFonts w:eastAsia="標楷體" w:hint="eastAsia"/>
          <w:color w:val="000000" w:themeColor="text1"/>
          <w:sz w:val="24"/>
          <w:szCs w:val="24"/>
        </w:rPr>
        <w:t>無</w:t>
      </w:r>
    </w:p>
    <w:p w14:paraId="53ACA797" w14:textId="77777777" w:rsidR="00DD1CA0" w:rsidRPr="003F2A60" w:rsidRDefault="00DD1CA0" w:rsidP="00B67D05">
      <w:pPr>
        <w:spacing w:before="120" w:after="120" w:line="0" w:lineRule="atLeast"/>
        <w:jc w:val="both"/>
        <w:rPr>
          <w:rFonts w:eastAsia="標楷體"/>
          <w:color w:val="000000" w:themeColor="text1"/>
          <w:sz w:val="24"/>
          <w:szCs w:val="24"/>
        </w:rPr>
      </w:pPr>
    </w:p>
    <w:p w14:paraId="53ACA79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3ACA79F" w14:textId="229D046F" w:rsidR="00B67D05" w:rsidRDefault="00756BE4" w:rsidP="00756BE4">
      <w:pPr>
        <w:tabs>
          <w:tab w:val="left" w:pos="6820"/>
        </w:tabs>
        <w:spacing w:afterLines="50" w:after="180"/>
        <w:ind w:left="448"/>
        <w:rPr>
          <w:rFonts w:eastAsia="標楷體"/>
          <w:color w:val="000000" w:themeColor="text1"/>
          <w:sz w:val="24"/>
          <w:szCs w:val="24"/>
        </w:rPr>
      </w:pPr>
      <w:r>
        <w:rPr>
          <w:rFonts w:eastAsia="標楷體" w:hint="eastAsia"/>
          <w:color w:val="000000" w:themeColor="text1"/>
          <w:sz w:val="24"/>
          <w:szCs w:val="24"/>
        </w:rPr>
        <w:t>接續先前內容，一樣先了解大家統計學術部分的進度，我們會在最晚</w:t>
      </w:r>
      <w:r>
        <w:rPr>
          <w:rFonts w:eastAsia="標楷體" w:hint="eastAsia"/>
          <w:color w:val="000000" w:themeColor="text1"/>
          <w:sz w:val="24"/>
          <w:szCs w:val="24"/>
        </w:rPr>
        <w:t>3</w:t>
      </w:r>
      <w:r>
        <w:rPr>
          <w:rFonts w:eastAsia="標楷體" w:hint="eastAsia"/>
          <w:color w:val="000000" w:themeColor="text1"/>
          <w:sz w:val="24"/>
          <w:szCs w:val="24"/>
        </w:rPr>
        <w:t>月</w:t>
      </w:r>
      <w:r>
        <w:rPr>
          <w:rFonts w:eastAsia="標楷體" w:hint="eastAsia"/>
          <w:color w:val="000000" w:themeColor="text1"/>
          <w:sz w:val="24"/>
          <w:szCs w:val="24"/>
        </w:rPr>
        <w:t>10</w:t>
      </w:r>
      <w:r>
        <w:rPr>
          <w:rFonts w:eastAsia="標楷體" w:hint="eastAsia"/>
          <w:color w:val="000000" w:themeColor="text1"/>
          <w:sz w:val="24"/>
          <w:szCs w:val="24"/>
        </w:rPr>
        <w:t>日給你們專題實驗的內容架構，到時在</w:t>
      </w:r>
      <w:r>
        <w:rPr>
          <w:rFonts w:eastAsia="標楷體" w:hint="eastAsia"/>
          <w:color w:val="000000" w:themeColor="text1"/>
          <w:sz w:val="24"/>
          <w:szCs w:val="24"/>
        </w:rPr>
        <w:t>3</w:t>
      </w:r>
      <w:r>
        <w:rPr>
          <w:rFonts w:eastAsia="標楷體" w:hint="eastAsia"/>
          <w:color w:val="000000" w:themeColor="text1"/>
          <w:sz w:val="24"/>
          <w:szCs w:val="24"/>
        </w:rPr>
        <w:t>月</w:t>
      </w:r>
      <w:r>
        <w:rPr>
          <w:rFonts w:eastAsia="標楷體" w:hint="eastAsia"/>
          <w:color w:val="000000" w:themeColor="text1"/>
          <w:sz w:val="24"/>
          <w:szCs w:val="24"/>
        </w:rPr>
        <w:t>20</w:t>
      </w:r>
      <w:r>
        <w:rPr>
          <w:rFonts w:eastAsia="標楷體" w:hint="eastAsia"/>
          <w:color w:val="000000" w:themeColor="text1"/>
          <w:sz w:val="24"/>
          <w:szCs w:val="24"/>
        </w:rPr>
        <w:t>日前把計劃書擬好，下次開會討論。</w:t>
      </w:r>
      <w:r>
        <w:rPr>
          <w:rFonts w:eastAsia="標楷體"/>
          <w:color w:val="000000" w:themeColor="text1"/>
          <w:sz w:val="24"/>
          <w:szCs w:val="24"/>
        </w:rPr>
        <w:tab/>
      </w:r>
    </w:p>
    <w:p w14:paraId="2100498E" w14:textId="77777777" w:rsidR="00756BE4" w:rsidRPr="00756BE4" w:rsidRDefault="00756BE4" w:rsidP="00756BE4">
      <w:pPr>
        <w:tabs>
          <w:tab w:val="left" w:pos="6820"/>
        </w:tabs>
        <w:spacing w:afterLines="50" w:after="180"/>
        <w:ind w:left="448"/>
        <w:rPr>
          <w:rFonts w:eastAsia="標楷體"/>
          <w:color w:val="000000" w:themeColor="text1"/>
          <w:sz w:val="24"/>
          <w:szCs w:val="24"/>
        </w:rPr>
      </w:pPr>
    </w:p>
    <w:p w14:paraId="53ACA7A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3ACA7A1" w14:textId="48CC7FD9" w:rsidR="003B021B" w:rsidRPr="00570D0A" w:rsidRDefault="00756BE4" w:rsidP="00570D0A">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東晉進度</w:t>
      </w:r>
      <w:r w:rsidRPr="00756BE4">
        <w:rPr>
          <w:rFonts w:eastAsia="標楷體" w:hint="eastAsia"/>
          <w:color w:val="000000" w:themeColor="text1"/>
          <w:szCs w:val="24"/>
        </w:rPr>
        <w:t>:</w:t>
      </w:r>
      <w:r w:rsidRPr="00756BE4">
        <w:rPr>
          <w:rFonts w:eastAsia="標楷體" w:hint="eastAsia"/>
          <w:color w:val="000000" w:themeColor="text1"/>
          <w:szCs w:val="24"/>
        </w:rPr>
        <w:t>更改字體及檔案截圖方式及語句修正，公式解釋，連續型分布整理，圖形展示</w:t>
      </w:r>
      <w:r w:rsidR="00570D0A" w:rsidRPr="00570D0A">
        <w:rPr>
          <w:rFonts w:eastAsia="標楷體" w:hint="eastAsia"/>
          <w:color w:val="000000" w:themeColor="text1"/>
          <w:szCs w:val="24"/>
        </w:rPr>
        <w:t>。</w:t>
      </w:r>
    </w:p>
    <w:p w14:paraId="70B4EFDA" w14:textId="77777777" w:rsid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駿楷本周進度</w:t>
      </w:r>
      <w:r w:rsidRPr="00756BE4">
        <w:rPr>
          <w:rFonts w:eastAsia="標楷體" w:hint="eastAsia"/>
          <w:color w:val="000000" w:themeColor="text1"/>
          <w:szCs w:val="24"/>
        </w:rPr>
        <w:t>:</w:t>
      </w:r>
      <w:r w:rsidRPr="00756BE4">
        <w:rPr>
          <w:rFonts w:eastAsia="標楷體" w:hint="eastAsia"/>
          <w:color w:val="000000" w:themeColor="text1"/>
          <w:szCs w:val="24"/>
        </w:rPr>
        <w:t>整理好統計圖表格，紀錄適用情況及散布圖、箱型圖之實例。</w:t>
      </w:r>
      <w:r w:rsidRPr="00756BE4">
        <w:rPr>
          <w:rFonts w:eastAsia="標楷體" w:hint="eastAsia"/>
          <w:color w:val="000000" w:themeColor="text1"/>
          <w:szCs w:val="24"/>
        </w:rPr>
        <w:t xml:space="preserve"> </w:t>
      </w:r>
      <w:r w:rsidRPr="00756BE4">
        <w:rPr>
          <w:rFonts w:eastAsia="標楷體" w:hint="eastAsia"/>
          <w:color w:val="000000" w:themeColor="text1"/>
          <w:szCs w:val="24"/>
        </w:rPr>
        <w:t>將假設檢定流程圖簡化，並做出檢定大致上的適合的使用時機。導入新的題目並修正先前大綱不清楚的錯誤。</w:t>
      </w:r>
    </w:p>
    <w:p w14:paraId="14D4E581" w14:textId="6165EA9B" w:rsid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宏澤本週進度：增加統計圖表</w:t>
      </w:r>
      <w:r>
        <w:rPr>
          <w:rFonts w:eastAsia="標楷體" w:hint="eastAsia"/>
          <w:color w:val="000000" w:themeColor="text1"/>
          <w:szCs w:val="24"/>
        </w:rPr>
        <w:t>、</w:t>
      </w:r>
      <w:r w:rsidRPr="00756BE4">
        <w:rPr>
          <w:rFonts w:eastAsia="標楷體" w:hint="eastAsia"/>
          <w:color w:val="000000" w:themeColor="text1"/>
          <w:szCs w:val="24"/>
        </w:rPr>
        <w:t>補上檢定例子（部分尚未完</w:t>
      </w:r>
      <w:r>
        <w:rPr>
          <w:rFonts w:eastAsia="標楷體" w:hint="eastAsia"/>
          <w:color w:val="000000" w:themeColor="text1"/>
          <w:szCs w:val="24"/>
        </w:rPr>
        <w:t>成）。</w:t>
      </w:r>
    </w:p>
    <w:p w14:paraId="53ACA7A3" w14:textId="39E98427" w:rsidR="00F85781" w:rsidRP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侑叡進度：新增檢定例題導入公式跟比較表格</w:t>
      </w:r>
      <w:r>
        <w:rPr>
          <w:rFonts w:eastAsia="標楷體" w:hint="eastAsia"/>
          <w:color w:val="000000" w:themeColor="text1"/>
          <w:szCs w:val="24"/>
        </w:rPr>
        <w:t>。</w:t>
      </w:r>
    </w:p>
    <w:p w14:paraId="53ACA7A4" w14:textId="77777777" w:rsidR="00343838" w:rsidRPr="00343838" w:rsidRDefault="00343838" w:rsidP="00343838">
      <w:pPr>
        <w:spacing w:afterLines="50" w:after="180"/>
        <w:ind w:left="448"/>
        <w:rPr>
          <w:rFonts w:eastAsia="標楷體"/>
          <w:color w:val="000000" w:themeColor="text1"/>
          <w:sz w:val="24"/>
          <w:szCs w:val="24"/>
        </w:rPr>
      </w:pPr>
    </w:p>
    <w:p w14:paraId="53ACA7A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3ACA7A6" w14:textId="07E6C20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6BE4">
        <w:rPr>
          <w:rFonts w:eastAsia="標楷體" w:hint="eastAsia"/>
          <w:b/>
          <w:color w:val="000000"/>
          <w:sz w:val="24"/>
          <w:szCs w:val="24"/>
        </w:rPr>
        <w:t>鄭婉淑老師</w:t>
      </w:r>
    </w:p>
    <w:p w14:paraId="53ACA7A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ACA7A8" w14:textId="77777777" w:rsidR="003B021B" w:rsidRPr="001E659D" w:rsidRDefault="003B021B" w:rsidP="003B021B">
      <w:pPr>
        <w:spacing w:line="0" w:lineRule="atLeast"/>
        <w:rPr>
          <w:rFonts w:eastAsia="標楷體"/>
          <w:sz w:val="24"/>
          <w:szCs w:val="24"/>
        </w:rPr>
      </w:pPr>
    </w:p>
    <w:p w14:paraId="53ACA7A9" w14:textId="5518173C"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56BE4">
        <w:rPr>
          <w:rFonts w:eastAsia="標楷體" w:cs="新細明體" w:hint="eastAsia"/>
          <w:b/>
          <w:color w:val="000000"/>
          <w:kern w:val="0"/>
          <w:sz w:val="24"/>
          <w:szCs w:val="24"/>
        </w:rPr>
        <w:t>關於兩樣專題題目方案</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3ACA7A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CA7AB" w14:textId="52F7298A"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53ACA7AD" w14:textId="0AFA3405" w:rsidR="003B021B" w:rsidRPr="00756BE4" w:rsidRDefault="00756BE4" w:rsidP="00756BE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lastRenderedPageBreak/>
        <w:t>有兩者供選擇，一是成功率較高的生物醫療大數據演算法研究，二是以目前狀態的成功率較低的無人機相關的研究</w:t>
      </w:r>
      <w:r w:rsidR="003B021B" w:rsidRPr="001E659D">
        <w:rPr>
          <w:rFonts w:ascii="Times New Roman" w:eastAsia="標楷體" w:hAnsi="Times New Roman" w:hint="eastAsia"/>
        </w:rPr>
        <w:t>。</w:t>
      </w:r>
    </w:p>
    <w:p w14:paraId="53ACA7AE" w14:textId="77777777" w:rsidR="003B021B" w:rsidRPr="001E659D" w:rsidRDefault="003B021B" w:rsidP="003B021B">
      <w:pPr>
        <w:widowControl/>
        <w:jc w:val="both"/>
        <w:rPr>
          <w:rFonts w:eastAsia="標楷體"/>
          <w:b/>
          <w:color w:val="000000"/>
          <w:szCs w:val="24"/>
        </w:rPr>
      </w:pPr>
    </w:p>
    <w:p w14:paraId="53ACA7AF" w14:textId="75FC7BD4"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6BE4">
        <w:rPr>
          <w:rFonts w:eastAsia="標楷體" w:hint="eastAsia"/>
          <w:color w:val="000000"/>
          <w:sz w:val="24"/>
          <w:szCs w:val="24"/>
        </w:rPr>
        <w:t>口頭投票決定專題題目</w:t>
      </w:r>
      <w:r w:rsidR="00F85781" w:rsidRPr="00F85781">
        <w:rPr>
          <w:rFonts w:eastAsia="標楷體" w:hint="eastAsia"/>
          <w:color w:val="000000"/>
          <w:sz w:val="24"/>
          <w:szCs w:val="24"/>
        </w:rPr>
        <w:t>。</w:t>
      </w:r>
    </w:p>
    <w:p w14:paraId="53ACA7B0" w14:textId="77777777" w:rsidR="003B021B" w:rsidRPr="00F85781" w:rsidRDefault="003B021B" w:rsidP="003B021B">
      <w:pPr>
        <w:widowControl/>
        <w:jc w:val="both"/>
        <w:rPr>
          <w:rFonts w:eastAsia="標楷體"/>
          <w:b/>
          <w:sz w:val="24"/>
          <w:szCs w:val="24"/>
        </w:rPr>
      </w:pPr>
    </w:p>
    <w:p w14:paraId="53ACA7B1" w14:textId="3A6F10D5" w:rsidR="003B021B" w:rsidRPr="00756BE4" w:rsidRDefault="003B021B" w:rsidP="003B021B">
      <w:pPr>
        <w:widowControl/>
        <w:jc w:val="both"/>
        <w:rPr>
          <w:rFonts w:eastAsia="標楷體"/>
          <w:color w:val="000000"/>
          <w:sz w:val="24"/>
          <w:szCs w:val="24"/>
        </w:rPr>
      </w:pPr>
      <w:r w:rsidRPr="00F85781">
        <w:rPr>
          <w:rFonts w:eastAsia="標楷體" w:hint="eastAsia"/>
          <w:b/>
          <w:sz w:val="24"/>
          <w:szCs w:val="24"/>
        </w:rPr>
        <w:t>決議：</w:t>
      </w:r>
      <w:r w:rsidR="00756BE4">
        <w:rPr>
          <w:rFonts w:eastAsia="標楷體" w:hint="eastAsia"/>
          <w:bCs/>
          <w:sz w:val="24"/>
          <w:szCs w:val="24"/>
        </w:rPr>
        <w:t>四人舉手投票，第一者四票，第二者零票</w:t>
      </w:r>
      <w:r w:rsidR="000F0AFC">
        <w:rPr>
          <w:rFonts w:eastAsia="標楷體" w:hint="eastAsia"/>
          <w:bCs/>
          <w:sz w:val="24"/>
          <w:szCs w:val="24"/>
        </w:rPr>
        <w:t>。</w:t>
      </w:r>
      <w:r w:rsidR="00756BE4">
        <w:rPr>
          <w:rFonts w:eastAsia="標楷體" w:hint="eastAsia"/>
          <w:bCs/>
          <w:sz w:val="24"/>
          <w:szCs w:val="24"/>
        </w:rPr>
        <w:t>第一者</w:t>
      </w:r>
      <w:r w:rsidR="00756BE4">
        <w:rPr>
          <w:rFonts w:eastAsia="標楷體" w:hint="eastAsia"/>
          <w:color w:val="000000"/>
          <w:sz w:val="24"/>
          <w:szCs w:val="24"/>
        </w:rPr>
        <w:t>(</w:t>
      </w:r>
      <w:bookmarkStart w:id="3" w:name="_Hlk193289833"/>
      <w:r w:rsidR="00756BE4">
        <w:rPr>
          <w:rFonts w:eastAsia="標楷體" w:hint="eastAsia"/>
        </w:rPr>
        <w:t>生物醫療大數據演算法研究</w:t>
      </w:r>
      <w:bookmarkEnd w:id="3"/>
      <w:r w:rsidR="00756BE4">
        <w:rPr>
          <w:rFonts w:eastAsia="標楷體" w:hint="eastAsia"/>
        </w:rPr>
        <w:t>)</w:t>
      </w:r>
      <w:r w:rsidR="00756BE4">
        <w:rPr>
          <w:rFonts w:eastAsia="標楷體" w:hint="eastAsia"/>
        </w:rPr>
        <w:t>全票通過。</w:t>
      </w:r>
    </w:p>
    <w:p w14:paraId="53ACA7BF"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ACA7C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3ACA7C1" w14:textId="0F016748" w:rsidR="007F3653" w:rsidRPr="003E3B69" w:rsidRDefault="00756BE4"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3ACA7C2" w14:textId="3B11AF2E"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756BE4">
        <w:rPr>
          <w:rFonts w:eastAsia="標楷體" w:hint="eastAsia"/>
          <w:b/>
          <w:color w:val="000000" w:themeColor="text1"/>
          <w:sz w:val="24"/>
          <w:szCs w:val="24"/>
        </w:rPr>
        <w:t>(13:10)</w:t>
      </w:r>
    </w:p>
    <w:p w14:paraId="53ACA7C3" w14:textId="3A146791" w:rsidR="00AC75EA" w:rsidRPr="003E3B69" w:rsidRDefault="00FE2D5A"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114</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53ACA7C4" w14:textId="77777777" w:rsidR="004B49A6" w:rsidRDefault="004B49A6">
      <w:pPr>
        <w:widowControl/>
      </w:pPr>
    </w:p>
    <w:p w14:paraId="53ACA7C5" w14:textId="77777777" w:rsidR="004B49A6" w:rsidRDefault="004B49A6">
      <w:pPr>
        <w:widowControl/>
      </w:pPr>
    </w:p>
    <w:p w14:paraId="53ACA7C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3ACA7C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53ACA7CD" w14:textId="77777777" w:rsidTr="006526F2">
        <w:tc>
          <w:tcPr>
            <w:tcW w:w="5312" w:type="dxa"/>
          </w:tcPr>
          <w:p w14:paraId="53ACA7C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3ACA7C9" w14:textId="70CE7600" w:rsidR="004B49A6" w:rsidRDefault="000F0AFC" w:rsidP="006526F2">
            <w:pPr>
              <w:rPr>
                <w:rFonts w:eastAsia="標楷體"/>
              </w:rPr>
            </w:pPr>
            <w:r>
              <w:rPr>
                <w:rFonts w:eastAsia="標楷體"/>
                <w:noProof/>
              </w:rPr>
              <w:drawing>
                <wp:inline distT="0" distB="0" distL="0" distR="0" wp14:anchorId="3B91D716" wp14:editId="4289C7F1">
                  <wp:extent cx="4240296" cy="3180148"/>
                  <wp:effectExtent l="0" t="3492" r="4762" b="4763"/>
                  <wp:docPr id="782562196" name="圖片 2" descr="一張含有 足部穿著, 室內, 服裝, 人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62196" name="圖片 2" descr="一張含有 足部穿著, 室內, 服裝, 人員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255836" cy="3191803"/>
                          </a:xfrm>
                          <a:prstGeom prst="rect">
                            <a:avLst/>
                          </a:prstGeom>
                        </pic:spPr>
                      </pic:pic>
                    </a:graphicData>
                  </a:graphic>
                </wp:inline>
              </w:drawing>
            </w:r>
          </w:p>
          <w:p w14:paraId="53ACA7CA" w14:textId="77777777" w:rsidR="004B49A6" w:rsidRPr="005156AB" w:rsidRDefault="004B49A6" w:rsidP="006526F2">
            <w:pPr>
              <w:rPr>
                <w:rFonts w:eastAsia="標楷體"/>
              </w:rPr>
            </w:pPr>
          </w:p>
        </w:tc>
        <w:tc>
          <w:tcPr>
            <w:tcW w:w="5450" w:type="dxa"/>
          </w:tcPr>
          <w:p w14:paraId="53ACA7C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3ACA7CC" w14:textId="4A5F384E" w:rsidR="004B49A6" w:rsidRPr="005156AB" w:rsidRDefault="000F0AFC" w:rsidP="006526F2">
            <w:pPr>
              <w:rPr>
                <w:rFonts w:eastAsia="標楷體"/>
              </w:rPr>
            </w:pPr>
            <w:r>
              <w:rPr>
                <w:rFonts w:eastAsia="標楷體"/>
                <w:noProof/>
              </w:rPr>
              <w:drawing>
                <wp:inline distT="0" distB="0" distL="0" distR="0" wp14:anchorId="41FFDBE2" wp14:editId="75C931D6">
                  <wp:extent cx="4311080" cy="3233235"/>
                  <wp:effectExtent l="5715" t="0" r="0" b="0"/>
                  <wp:docPr id="746152691" name="圖片 3" descr="一張含有 文字, 白板, 電腦, 室內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2691" name="圖片 3" descr="一張含有 文字, 白板, 電腦, 室內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314958" cy="3236143"/>
                          </a:xfrm>
                          <a:prstGeom prst="rect">
                            <a:avLst/>
                          </a:prstGeom>
                        </pic:spPr>
                      </pic:pic>
                    </a:graphicData>
                  </a:graphic>
                </wp:inline>
              </w:drawing>
            </w:r>
          </w:p>
        </w:tc>
      </w:tr>
      <w:tr w:rsidR="004B49A6" w:rsidRPr="005156AB" w14:paraId="53ACA7D0" w14:textId="77777777" w:rsidTr="006526F2">
        <w:tc>
          <w:tcPr>
            <w:tcW w:w="5312" w:type="dxa"/>
          </w:tcPr>
          <w:p w14:paraId="53ACA7CE" w14:textId="45404BED"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0F0AFC">
              <w:rPr>
                <w:rFonts w:eastAsia="標楷體" w:hint="eastAsia"/>
              </w:rPr>
              <w:t>教授正在講述統計筆記部分如何改進。</w:t>
            </w:r>
          </w:p>
        </w:tc>
        <w:tc>
          <w:tcPr>
            <w:tcW w:w="5450" w:type="dxa"/>
          </w:tcPr>
          <w:p w14:paraId="53ACA7CF" w14:textId="233F5FA8"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0F0AFC">
              <w:rPr>
                <w:rFonts w:eastAsia="標楷體" w:hint="eastAsia"/>
              </w:rPr>
              <w:t>使用投影布幕讓同學們能夠一起知道哪部分需要改進。</w:t>
            </w:r>
            <w:r w:rsidRPr="005156AB">
              <w:rPr>
                <w:rFonts w:eastAsia="標楷體"/>
              </w:rPr>
              <w:t xml:space="preserve"> </w:t>
            </w:r>
          </w:p>
        </w:tc>
      </w:tr>
    </w:tbl>
    <w:p w14:paraId="53ACA7EA" w14:textId="13C7DF2B" w:rsidR="00CB7D9E" w:rsidRPr="000F0AFC" w:rsidRDefault="00CB7D9E" w:rsidP="000F0AFC">
      <w:pPr>
        <w:widowControl/>
        <w:rPr>
          <w:rFonts w:ascii="標楷體" w:eastAsia="標楷體" w:cs="標楷體"/>
          <w:color w:val="000000"/>
          <w:kern w:val="0"/>
          <w:sz w:val="24"/>
          <w:szCs w:val="24"/>
        </w:rPr>
      </w:pPr>
    </w:p>
    <w:sectPr w:rsidR="00CB7D9E" w:rsidRPr="000F0AFC"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D233B" w14:textId="77777777" w:rsidR="006342A8" w:rsidRDefault="006342A8">
      <w:r>
        <w:separator/>
      </w:r>
    </w:p>
  </w:endnote>
  <w:endnote w:type="continuationSeparator" w:id="0">
    <w:p w14:paraId="5470B2A1" w14:textId="77777777" w:rsidR="006342A8" w:rsidRDefault="0063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F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0AF1F" w14:textId="77777777" w:rsidR="006342A8" w:rsidRDefault="006342A8">
      <w:r>
        <w:separator/>
      </w:r>
    </w:p>
  </w:footnote>
  <w:footnote w:type="continuationSeparator" w:id="0">
    <w:p w14:paraId="5A696FD8" w14:textId="77777777" w:rsidR="006342A8" w:rsidRDefault="00634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349117">
    <w:abstractNumId w:val="8"/>
  </w:num>
  <w:num w:numId="2" w16cid:durableId="1517110196">
    <w:abstractNumId w:val="1"/>
  </w:num>
  <w:num w:numId="3" w16cid:durableId="1626349400">
    <w:abstractNumId w:val="0"/>
  </w:num>
  <w:num w:numId="4" w16cid:durableId="1231035985">
    <w:abstractNumId w:val="23"/>
  </w:num>
  <w:num w:numId="5" w16cid:durableId="1451701043">
    <w:abstractNumId w:val="4"/>
  </w:num>
  <w:num w:numId="6" w16cid:durableId="185877073">
    <w:abstractNumId w:val="24"/>
  </w:num>
  <w:num w:numId="7" w16cid:durableId="1836992743">
    <w:abstractNumId w:val="38"/>
  </w:num>
  <w:num w:numId="8" w16cid:durableId="764113952">
    <w:abstractNumId w:val="25"/>
  </w:num>
  <w:num w:numId="9" w16cid:durableId="1889801488">
    <w:abstractNumId w:val="30"/>
  </w:num>
  <w:num w:numId="10" w16cid:durableId="661468061">
    <w:abstractNumId w:val="18"/>
  </w:num>
  <w:num w:numId="11" w16cid:durableId="1895045163">
    <w:abstractNumId w:val="19"/>
  </w:num>
  <w:num w:numId="12" w16cid:durableId="1465393585">
    <w:abstractNumId w:val="28"/>
  </w:num>
  <w:num w:numId="13" w16cid:durableId="245580126">
    <w:abstractNumId w:val="31"/>
  </w:num>
  <w:num w:numId="14" w16cid:durableId="414476253">
    <w:abstractNumId w:val="36"/>
  </w:num>
  <w:num w:numId="15" w16cid:durableId="1709453016">
    <w:abstractNumId w:val="35"/>
  </w:num>
  <w:num w:numId="16" w16cid:durableId="530996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361849">
    <w:abstractNumId w:val="37"/>
  </w:num>
  <w:num w:numId="18" w16cid:durableId="1351224803">
    <w:abstractNumId w:val="15"/>
  </w:num>
  <w:num w:numId="19" w16cid:durableId="1259019446">
    <w:abstractNumId w:val="3"/>
  </w:num>
  <w:num w:numId="20" w16cid:durableId="1921744413">
    <w:abstractNumId w:val="32"/>
  </w:num>
  <w:num w:numId="21" w16cid:durableId="1434277006">
    <w:abstractNumId w:val="42"/>
  </w:num>
  <w:num w:numId="22" w16cid:durableId="1855344347">
    <w:abstractNumId w:val="2"/>
  </w:num>
  <w:num w:numId="23" w16cid:durableId="2094156246">
    <w:abstractNumId w:val="26"/>
  </w:num>
  <w:num w:numId="24" w16cid:durableId="1284337900">
    <w:abstractNumId w:val="27"/>
  </w:num>
  <w:num w:numId="25" w16cid:durableId="455295891">
    <w:abstractNumId w:val="14"/>
  </w:num>
  <w:num w:numId="26" w16cid:durableId="88746394">
    <w:abstractNumId w:val="6"/>
  </w:num>
  <w:num w:numId="27" w16cid:durableId="958993688">
    <w:abstractNumId w:val="17"/>
  </w:num>
  <w:num w:numId="28" w16cid:durableId="2007319787">
    <w:abstractNumId w:val="20"/>
  </w:num>
  <w:num w:numId="29" w16cid:durableId="2076119589">
    <w:abstractNumId w:val="7"/>
  </w:num>
  <w:num w:numId="30" w16cid:durableId="917980746">
    <w:abstractNumId w:val="29"/>
  </w:num>
  <w:num w:numId="31" w16cid:durableId="436173684">
    <w:abstractNumId w:val="40"/>
  </w:num>
  <w:num w:numId="32" w16cid:durableId="641695602">
    <w:abstractNumId w:val="39"/>
  </w:num>
  <w:num w:numId="33" w16cid:durableId="505174879">
    <w:abstractNumId w:val="16"/>
  </w:num>
  <w:num w:numId="34" w16cid:durableId="1559242620">
    <w:abstractNumId w:val="13"/>
  </w:num>
  <w:num w:numId="35" w16cid:durableId="1301495318">
    <w:abstractNumId w:val="10"/>
  </w:num>
  <w:num w:numId="36" w16cid:durableId="834417255">
    <w:abstractNumId w:val="21"/>
  </w:num>
  <w:num w:numId="37" w16cid:durableId="765854428">
    <w:abstractNumId w:val="9"/>
  </w:num>
  <w:num w:numId="38" w16cid:durableId="2001038169">
    <w:abstractNumId w:val="34"/>
  </w:num>
  <w:num w:numId="39" w16cid:durableId="1461649541">
    <w:abstractNumId w:val="41"/>
  </w:num>
  <w:num w:numId="40" w16cid:durableId="1361122566">
    <w:abstractNumId w:val="5"/>
  </w:num>
  <w:num w:numId="41" w16cid:durableId="1955550801">
    <w:abstractNumId w:val="12"/>
  </w:num>
  <w:num w:numId="42" w16cid:durableId="1313288908">
    <w:abstractNumId w:val="22"/>
  </w:num>
  <w:num w:numId="43" w16cid:durableId="621348897">
    <w:abstractNumId w:val="11"/>
  </w:num>
  <w:num w:numId="44" w16cid:durableId="19254529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0AFC"/>
    <w:rsid w:val="000F1AD0"/>
    <w:rsid w:val="000F320E"/>
    <w:rsid w:val="000F323F"/>
    <w:rsid w:val="000F3D5A"/>
    <w:rsid w:val="000F47BC"/>
    <w:rsid w:val="000F4A88"/>
    <w:rsid w:val="000F4AED"/>
    <w:rsid w:val="000F53F8"/>
    <w:rsid w:val="000F55A8"/>
    <w:rsid w:val="000F5D63"/>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DE0"/>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29"/>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0983"/>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530"/>
    <w:rsid w:val="00616B1E"/>
    <w:rsid w:val="006177B6"/>
    <w:rsid w:val="0062133B"/>
    <w:rsid w:val="0062315D"/>
    <w:rsid w:val="00624B29"/>
    <w:rsid w:val="00624F8F"/>
    <w:rsid w:val="00625C1D"/>
    <w:rsid w:val="00627AA0"/>
    <w:rsid w:val="00627E82"/>
    <w:rsid w:val="006300A2"/>
    <w:rsid w:val="00630B24"/>
    <w:rsid w:val="00630B5B"/>
    <w:rsid w:val="00631993"/>
    <w:rsid w:val="00631CEC"/>
    <w:rsid w:val="00631F0B"/>
    <w:rsid w:val="006342A8"/>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6BE4"/>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1EE"/>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8F7B2A"/>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1C62"/>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1F08"/>
    <w:rsid w:val="00953E41"/>
    <w:rsid w:val="009547E7"/>
    <w:rsid w:val="00954E12"/>
    <w:rsid w:val="00955AC2"/>
    <w:rsid w:val="00956614"/>
    <w:rsid w:val="009605CB"/>
    <w:rsid w:val="009610C9"/>
    <w:rsid w:val="009629CA"/>
    <w:rsid w:val="00962C18"/>
    <w:rsid w:val="009650F4"/>
    <w:rsid w:val="009661DC"/>
    <w:rsid w:val="009669BE"/>
    <w:rsid w:val="00966F53"/>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59D0"/>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E775A"/>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19A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2698"/>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16A"/>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BE8"/>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2D5A"/>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CA78E"/>
  <w15:docId w15:val="{6BFA3AC3-1CDE-4840-8EE3-B9C06CE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128</Words>
  <Characters>731</Characters>
  <Application>Microsoft Office Word</Application>
  <DocSecurity>0</DocSecurity>
  <Lines>6</Lines>
  <Paragraphs>1</Paragraphs>
  <ScaleCrop>false</ScaleCrop>
  <Company>csim</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姜駿楷</cp:lastModifiedBy>
  <cp:revision>8</cp:revision>
  <cp:lastPrinted>2017-09-21T01:50:00Z</cp:lastPrinted>
  <dcterms:created xsi:type="dcterms:W3CDTF">2025-03-19T06:40:00Z</dcterms:created>
  <dcterms:modified xsi:type="dcterms:W3CDTF">2025-04-02T08:20:00Z</dcterms:modified>
</cp:coreProperties>
</file>