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 靜宜大學資訊工程學系畢業專題計畫書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一、封面內容包括：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專題名稱：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智慧充電樁管理平台與應用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指導教師：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劉國有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專題學生：&lt;系級&gt;&lt;學號&gt;&lt;姓名&gt;&lt;Email&gt;</w:t>
          </w:r>
        </w:sdtContent>
      </w:sdt>
    </w:p>
    <w:p w:rsidR="00000000" w:rsidDel="00000000" w:rsidP="00000000" w:rsidRDefault="00000000" w:rsidRPr="00000000" w14:paraId="00000007">
      <w:pPr>
        <w:widowControl w:val="0"/>
        <w:tabs>
          <w:tab w:val="left" w:leader="none" w:pos="4266"/>
        </w:tabs>
        <w:jc w:val="both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資工三B   411111907   連翊安  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pipig930417@gmail.com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4266"/>
        </w:tabs>
        <w:jc w:val="both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資工三B   411154696   王竑勛 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1050240leo@gmail.com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4266"/>
        </w:tabs>
        <w:jc w:val="both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資工三B   411180655   吳哲維 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wzwwzwwzw1004@gmail.com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4266"/>
        </w:tabs>
        <w:jc w:val="both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資工三B   411100582   吳偉誠 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wilson052864@gmail.com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4266"/>
        </w:tabs>
        <w:jc w:val="both"/>
        <w:rPr>
          <w:b w:val="1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資工三B   411154688   杜冠霖 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guanlin99886@gmail.com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4266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繳交日期：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2025/04/1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二、內容包括：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摘要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請專題內容作一概述，作品的背景資料，完成此作品的動機，敘述專題作品的目的)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40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3343"/>
        <w:gridCol w:w="3343"/>
        <w:gridCol w:w="3343"/>
        <w:gridCol w:w="3343"/>
        <w:tblGridChange w:id="0">
          <w:tblGrid>
            <w:gridCol w:w="630"/>
            <w:gridCol w:w="3343"/>
            <w:gridCol w:w="3343"/>
            <w:gridCol w:w="3343"/>
            <w:gridCol w:w="3343"/>
          </w:tblGrid>
        </w:tblGridChange>
      </w:tblGrid>
      <w:tr>
        <w:trPr>
          <w:cantSplit w:val="1"/>
          <w:trHeight w:val="318" w:hRule="atLeast"/>
          <w:tblHeader w:val="0"/>
        </w:trP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說明：請簡要說明（1）專題主要想解決的問題為何 （2）專題式學習的動機與價值 （3）專題式學習的過程中指導老師的指導規劃（4）專題式學習的過程中學生的學習活動、訓練或課程規劃說明。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38xfdsrfuelf" w:id="0"/>
            <w:bookmarkEnd w:id="0"/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（1）專題主要想解決的問題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隨著電動車市場成長，充電樁管理面臨充電站分佈不均、能源調度不佳及缺乏智慧排程等問題。本專題目標是開發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智慧充電樁管理平台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，整合物聯網（IoT）、人工智慧（AI），以提升充電站運營效率、優化能源分配並提升用戶體驗。</w:t>
                </w:r>
              </w:sdtContent>
            </w:sdt>
          </w:p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amu2932ou8it" w:id="1"/>
            <w:bookmarkEnd w:id="1"/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（2）專題式學習的動機與價值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本專題著重於技術創新、永續發展與產業應用。透過智慧管理，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我們團隊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期望提升能源使用效率，促進再生能源應用，並提供高效、可擴展的充電解決方案。同時，團隊成員將學習跨領域技術，如AI調度、IoT通訊管理，增強實務應用能力。</w:t>
                </w:r>
              </w:sdtContent>
            </w:sdt>
          </w:p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xyyitu2hqbhy" w:id="2"/>
            <w:bookmarkEnd w:id="2"/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（3）指導老師的指導規劃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主要規劃如下：</w:t>
                </w:r>
              </w:sdtContent>
            </w:sdt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需求分析與技術選型：指導市場調研，確定系統架構與技術方案。</w:t>
                </w:r>
              </w:sdtContent>
            </w:sdt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系統設計與實作：監督後端、前端、AI模型開發，確保系統可行性。</w:t>
                </w:r>
              </w:sdtContent>
            </w:sdt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測試與優化：協助進行系統測試與錯誤排除，提升系統穩定性。</w:t>
                </w:r>
              </w:sdtContent>
            </w:sdt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最終驗收與發表：協助團隊撰寫報告、發表論文，參與競賽或展覽。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8rzgcqx1hxlb" w:id="3"/>
            <w:bookmarkEnd w:id="3"/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（4）學生的學習活動與訓練規劃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規劃如下：</w:t>
                </w:r>
              </w:sdtContent>
            </w:sdt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前期學習</w:t>
                </w:r>
              </w:sdtContent>
            </w:sdt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：修讀物聯網、機器學習等相關課程，進行市場調研。</w:t>
                </w:r>
              </w:sdtContent>
            </w:sdt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中期開發</w:t>
                </w:r>
              </w:sdtContent>
            </w:sdt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：開發智慧充電管理系統，優化充電站分配與負載預測。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最終驗證</w:t>
                </w:r>
              </w:sdtContent>
            </w:sdt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：進行系統測試與效能評估，撰寫報告並發表研究成果。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進行方法及步驟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1.請細述本計畫採用之方法與原因。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2.預計可能遭遇之困難及解決途徑。</w:t>
          </w:r>
        </w:sdtContent>
      </w:sdt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jc w:val="both"/>
        <w:rPr>
          <w:sz w:val="26"/>
          <w:szCs w:val="26"/>
        </w:rPr>
      </w:pPr>
      <w:bookmarkStart w:colFirst="0" w:colLast="0" w:name="_heading=h.46bm34o9261k" w:id="4"/>
      <w:bookmarkEnd w:id="4"/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議題與需求分析及解決方案規劃</w:t>
          </w:r>
        </w:sdtContent>
      </w:sdt>
    </w:p>
    <w:p w:rsidR="00000000" w:rsidDel="00000000" w:rsidP="00000000" w:rsidRDefault="00000000" w:rsidRPr="00000000" w14:paraId="00000039">
      <w:pPr>
        <w:pStyle w:val="Heading4"/>
        <w:keepNext w:val="0"/>
        <w:keepLines w:val="0"/>
        <w:widowControl w:val="0"/>
        <w:jc w:val="both"/>
        <w:rPr>
          <w:sz w:val="22"/>
          <w:szCs w:val="22"/>
        </w:rPr>
      </w:pPr>
      <w:bookmarkStart w:colFirst="0" w:colLast="0" w:name="_heading=h.n2rw4vfo8uia" w:id="5"/>
      <w:bookmarkEnd w:id="5"/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（1）本專題議題的社會需求分析</w:t>
          </w:r>
        </w:sdtContent>
      </w:sdt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sz w:val="24"/>
          <w:szCs w:val="24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隨著全球電動車（EV）市場快速增長，充電基礎設施的需求日益提升。然而，現行充電樁管理存在諸多問題，導致用戶體驗不佳，影響電動車普及速度。主要的社會需求包括：</w:t>
          </w:r>
        </w:sdtContent>
      </w:sdt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充電站分佈不均與使用效率低</w:t>
            <w:br w:type="textWrapping"/>
          </w:r>
        </w:sdtContent>
      </w:sdt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部分地區充電站供過於求，另一些地區則供應不足，造成資源浪費與區域性短缺。</w:t>
          </w:r>
        </w:sdtContent>
      </w:sdt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充電樁利用率低，部分設備閒置或維護不良，降低投資回報率（ROI）。</w:t>
          </w:r>
        </w:sdtContent>
      </w:sdt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充電高峰期負載問題，影響電網穩定</w:t>
            <w:br w:type="textWrapping"/>
          </w:r>
        </w:sdtContent>
      </w:sdt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高峰時段（如上下班時間）充電需求集中，導致充電站擁擠，電網負荷超載。</w:t>
          </w:r>
        </w:sdtContent>
      </w:sdt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缺乏智慧調度機制，無法有效分散充電時間，影響供電穩定性。</w:t>
          </w:r>
        </w:sdtContent>
      </w:sdt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用戶體驗不佳</w:t>
            <w:br w:type="textWrapping"/>
          </w:r>
        </w:sdtContent>
      </w:sdt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充電站查詢系統不夠即時，車主無法精確預測充電樁可用狀態。</w:t>
          </w:r>
        </w:sdtContent>
      </w:sdt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充電等待時間長，缺乏動態調度與預約機制，影響行程規劃。</w:t>
          </w:r>
        </w:sdtContent>
      </w:sdt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政府與企業推動綠能交通的需求</w:t>
            <w:br w:type="textWrapping"/>
          </w:r>
        </w:sdtContent>
      </w:sdt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政府推行碳中和目標，需要有效的充電基礎設施來支持EV發展。</w:t>
          </w:r>
        </w:sdtContent>
      </w:sdt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企業希望透過智慧充電管理降低運營成本，提高車隊能源使用效率。</w:t>
          </w:r>
        </w:sdtContent>
      </w:sdt>
    </w:p>
    <w:p w:rsidR="00000000" w:rsidDel="00000000" w:rsidP="00000000" w:rsidRDefault="00000000" w:rsidRPr="00000000" w14:paraId="00000047">
      <w:pPr>
        <w:pStyle w:val="Heading4"/>
        <w:keepNext w:val="0"/>
        <w:keepLines w:val="0"/>
        <w:widowControl w:val="0"/>
        <w:jc w:val="both"/>
        <w:rPr>
          <w:sz w:val="22"/>
          <w:szCs w:val="22"/>
        </w:rPr>
      </w:pPr>
      <w:bookmarkStart w:colFirst="0" w:colLast="0" w:name="_heading=h.44r76bzmpof" w:id="6"/>
      <w:bookmarkEnd w:id="6"/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（2）解決方案規劃</w:t>
          </w:r>
        </w:sdtContent>
      </w:sdt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jc w:val="both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本專題提出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智能充電樁管理平台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，結合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人工智慧（AI）、物聯網（IoT）與數據分析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，解決充電資源分配、負載管理與用戶體驗問題。</w:t>
          </w:r>
        </w:sdtContent>
      </w:sdt>
    </w:p>
    <w:p w:rsidR="00000000" w:rsidDel="00000000" w:rsidP="00000000" w:rsidRDefault="00000000" w:rsidRPr="00000000" w14:paraId="00000049">
      <w:pPr>
        <w:pStyle w:val="Heading5"/>
        <w:keepNext w:val="0"/>
        <w:keepLines w:val="0"/>
        <w:widowControl w:val="0"/>
        <w:jc w:val="both"/>
        <w:rPr>
          <w:sz w:val="20"/>
          <w:szCs w:val="20"/>
        </w:rPr>
      </w:pPr>
      <w:bookmarkStart w:colFirst="0" w:colLast="0" w:name="_heading=h.itufvocmji6s" w:id="7"/>
      <w:bookmarkEnd w:id="7"/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1. 產品或服務概述</w:t>
          </w:r>
        </w:sdtContent>
      </w:sdt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jc w:val="both"/>
        <w:rPr>
          <w:b w:val="1"/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核心功能：</w:t>
          </w:r>
        </w:sdtContent>
      </w:sdt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即時監控與動態排程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：透過AI分析歷史數據與即時車流，優化充電樁使用率。</w:t>
          </w:r>
        </w:sdtContent>
      </w:sdt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智慧充電推薦系統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：根據車主行駛習慣、充電需求與交通狀況，提供最適合的充電建議。</w:t>
          </w:r>
        </w:sdtContent>
      </w:sdt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預約與支付系統整合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：允許車主預約充電時段，減少等待時間，並整合多種支付方式。</w:t>
          </w:r>
        </w:sdtContent>
      </w:sdt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電力負載管理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：根據電網負載情況，自動調節充電速率，降低高峰期壓力。</w:t>
          </w:r>
        </w:sdtContent>
      </w:sdt>
    </w:p>
    <w:p w:rsidR="00000000" w:rsidDel="00000000" w:rsidP="00000000" w:rsidRDefault="00000000" w:rsidRPr="00000000" w14:paraId="0000004F">
      <w:pPr>
        <w:pStyle w:val="Heading5"/>
        <w:keepNext w:val="0"/>
        <w:keepLines w:val="0"/>
        <w:widowControl w:val="0"/>
        <w:jc w:val="both"/>
        <w:rPr>
          <w:sz w:val="20"/>
          <w:szCs w:val="20"/>
        </w:rPr>
      </w:pPr>
      <w:bookmarkStart w:colFirst="0" w:colLast="0" w:name="_heading=h.o5gmyl48rvqk" w:id="8"/>
      <w:bookmarkEnd w:id="8"/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2. 市場與競爭分析</w:t>
          </w:r>
        </w:sdtContent>
      </w:sdt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jc w:val="both"/>
        <w:rPr>
          <w:b w:val="1"/>
          <w:sz w:val="24"/>
          <w:szCs w:val="24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市場機會：</w:t>
          </w:r>
        </w:sdtContent>
      </w:sdt>
    </w:p>
    <w:p w:rsidR="00000000" w:rsidDel="00000000" w:rsidP="00000000" w:rsidRDefault="00000000" w:rsidRPr="00000000" w14:paraId="00000051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全球電動車市場持續增長，智慧充電管理成為關鍵發展方向。</w:t>
          </w:r>
        </w:sdtContent>
      </w:sdt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政府補助與企業ESG政策推動，促使更多企業與公共單位採用智能充電技術。</w:t>
          </w:r>
        </w:sdtContent>
      </w:sdt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jc w:val="both"/>
        <w:rPr>
          <w:b w:val="1"/>
          <w:sz w:val="24"/>
          <w:szCs w:val="24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競爭分析SWOT分析：</w:t>
          </w:r>
        </w:sdtContent>
      </w:sdt>
    </w:p>
    <w:p w:rsidR="00000000" w:rsidDel="00000000" w:rsidP="00000000" w:rsidRDefault="00000000" w:rsidRPr="00000000" w14:paraId="00000054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傳統充電站營運商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第三方充電管理平台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結合AI分析、即時動態排程與能源優化</w:t>
          </w:r>
        </w:sdtContent>
      </w:sdt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9603" cy="22383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603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widowControl w:val="0"/>
        <w:jc w:val="both"/>
        <w:rPr>
          <w:sz w:val="20"/>
          <w:szCs w:val="20"/>
        </w:rPr>
      </w:pPr>
      <w:bookmarkStart w:colFirst="0" w:colLast="0" w:name="_heading=h.bw5b18j2t1km" w:id="9"/>
      <w:bookmarkEnd w:id="9"/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3. 可能的商業模式</w:t>
          </w:r>
        </w:sdtContent>
      </w:sdt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sz w:val="24"/>
          <w:szCs w:val="24"/>
        </w:rPr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本專題的智能充電樁管理平台可採取以下商業模式：</w:t>
          </w:r>
        </w:sdtContent>
      </w:sdt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B2B（企業對企業）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</w:t>
            <w:br w:type="textWrapping"/>
          </w:r>
        </w:sdtContent>
      </w:sdt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與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充電站營運商、政府機構、企業車隊管理單位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合作，提供充電優化與負載管理解決方案。</w:t>
          </w:r>
        </w:sdtContent>
      </w:sdt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採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訂閱模式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（SaaS），根據充電站規模與服務功能收取月費或使用費。</w:t>
          </w:r>
        </w:sdtContent>
      </w:sdt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B2C（企業對消費者）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：</w:t>
            <w:br w:type="textWrapping"/>
          </w:r>
        </w:sdtContent>
      </w:sdt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車主可透過App使用智能推薦、預約與充電樁查詢功能。</w:t>
          </w:r>
        </w:sdtContent>
      </w:sdt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採用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會員制與增值服務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（如快速充電、動態定價）產生收益。</w:t>
          </w:r>
        </w:sdtContent>
      </w:sdt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4452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52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widowControl w:val="0"/>
        <w:jc w:val="both"/>
        <w:rPr>
          <w:sz w:val="20"/>
          <w:szCs w:val="20"/>
        </w:rPr>
      </w:pPr>
      <w:bookmarkStart w:colFirst="0" w:colLast="0" w:name="_heading=h.rcinfztssygi" w:id="10"/>
      <w:bookmarkEnd w:id="10"/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4. 行銷策略4P分析</w:t>
          </w:r>
        </w:sdtContent>
      </w:sdt>
    </w:p>
    <w:p w:rsidR="00000000" w:rsidDel="00000000" w:rsidP="00000000" w:rsidRDefault="00000000" w:rsidRPr="00000000" w14:paraId="00000061">
      <w:pPr>
        <w:pStyle w:val="Heading4"/>
        <w:keepNext w:val="0"/>
        <w:keepLines w:val="0"/>
        <w:widowControl w:val="0"/>
        <w:numPr>
          <w:ilvl w:val="0"/>
          <w:numId w:val="4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heading=h.sktipkcr1tlu" w:id="11"/>
      <w:bookmarkEnd w:id="11"/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產品 (Product) 可以進一步提升附加價值：</w:t>
          </w:r>
        </w:sdtContent>
      </w:sdt>
    </w:p>
    <w:p w:rsidR="00000000" w:rsidDel="00000000" w:rsidP="00000000" w:rsidRDefault="00000000" w:rsidRPr="00000000" w14:paraId="00000062">
      <w:pPr>
        <w:pStyle w:val="Heading4"/>
        <w:keepNext w:val="0"/>
        <w:keepLines w:val="0"/>
        <w:widowControl w:val="0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heading=h.sgikafqwtgiw" w:id="12"/>
      <w:bookmarkEnd w:id="12"/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價格 (Price) 根據市場需求與成本制定 彈性定價策略：</w:t>
          </w:r>
        </w:sdtContent>
      </w:sdt>
    </w:p>
    <w:p w:rsidR="00000000" w:rsidDel="00000000" w:rsidP="00000000" w:rsidRDefault="00000000" w:rsidRPr="00000000" w14:paraId="00000063">
      <w:pPr>
        <w:pStyle w:val="Heading4"/>
        <w:keepNext w:val="0"/>
        <w:keepLines w:val="0"/>
        <w:widowControl w:val="0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heading=h.7rhrrswhf605" w:id="13"/>
      <w:bookmarkEnd w:id="13"/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通路 (Place) 充電裝的布點策略至關重要：</w:t>
          </w:r>
        </w:sdtContent>
      </w:sdt>
    </w:p>
    <w:p w:rsidR="00000000" w:rsidDel="00000000" w:rsidP="00000000" w:rsidRDefault="00000000" w:rsidRPr="00000000" w14:paraId="00000064">
      <w:pPr>
        <w:pStyle w:val="Heading4"/>
        <w:keepNext w:val="0"/>
        <w:keepLines w:val="0"/>
        <w:widowControl w:val="0"/>
        <w:numPr>
          <w:ilvl w:val="0"/>
          <w:numId w:val="4"/>
        </w:numPr>
        <w:spacing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heading=h.9dfuxux0t3cx" w:id="14"/>
      <w:bookmarkEnd w:id="14"/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促銷 (Promotion )提高品牌曝光度與消費者參與度：</w:t>
          </w:r>
        </w:sdtContent>
      </w:sdt>
    </w:p>
    <w:p w:rsidR="00000000" w:rsidDel="00000000" w:rsidP="00000000" w:rsidRDefault="00000000" w:rsidRPr="00000000" w14:paraId="0000006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72075" cy="2603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widowControl w:val="0"/>
        <w:jc w:val="both"/>
        <w:rPr>
          <w:sz w:val="20"/>
          <w:szCs w:val="20"/>
        </w:rPr>
      </w:pPr>
      <w:bookmarkStart w:colFirst="0" w:colLast="0" w:name="_heading=h.us5jdoxebpw0" w:id="15"/>
      <w:bookmarkEnd w:id="15"/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5. 運作期程</w:t>
          </w:r>
        </w:sdtContent>
      </w:sdt>
    </w:p>
    <w:sdt>
      <w:sdtPr>
        <w:lock w:val="contentLocked"/>
        <w:tag w:val="goog_rdk_121"/>
      </w:sdtPr>
      <w:sdtContent>
        <w:tbl>
          <w:tblPr>
            <w:tblStyle w:val="Table2"/>
            <w:tblW w:w="14002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096.4872262773724"/>
            <w:gridCol w:w="5452.756386861314"/>
            <w:gridCol w:w="5452.756386861314"/>
            <w:tblGridChange w:id="0">
              <w:tblGrid>
                <w:gridCol w:w="3096.4872262773724"/>
                <w:gridCol w:w="5452.756386861314"/>
                <w:gridCol w:w="5452.756386861314"/>
              </w:tblGrid>
            </w:tblGridChange>
          </w:tblGrid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sdt>
                  <w:sdtPr>
                    <w:tag w:val="goog_rdk_10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階段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sdt>
                  <w:sdtPr>
                    <w:tag w:val="goog_rdk_10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主要任務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sdt>
                  <w:sdtPr>
                    <w:tag w:val="goog_rdk_10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目標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0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第1-5個月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07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市場調查與需求分析</w:t>
                    </w:r>
                  </w:sdtContent>
                </w:sdt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08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明確使用場景與競爭優勢</w:t>
                    </w:r>
                  </w:sdtContent>
                </w:sdt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09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第6-9個月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平台架構設計與AI模型開發</w:t>
                    </w:r>
                  </w:sdtContent>
                </w:sdt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1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建立核心技術與演算法</w:t>
                    </w:r>
                  </w:sdtContent>
                </w:sdt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第10-12個月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原型開發與系統測試</w:t>
                    </w:r>
                  </w:sdtContent>
                </w:sdt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完成智能調度功能，進行測試</w:t>
                    </w:r>
                  </w:sdtContent>
                </w:sdt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第1-3個月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實地試運行與優化</w:t>
                    </w:r>
                  </w:sdtContent>
                </w:sdt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7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與充電站合作試運行，優化系統</w:t>
                    </w:r>
                  </w:sdtContent>
                </w:sdt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8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4"/>
                        <w:szCs w:val="24"/>
                        <w:rtl w:val="0"/>
                      </w:rPr>
                      <w:t xml:space="preserve">第4個月後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19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商業化推廣與擴展</w:t>
                    </w:r>
                  </w:sdtContent>
                </w:sdt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jc w:val="both"/>
                  <w:rPr>
                    <w:sz w:val="24"/>
                    <w:szCs w:val="24"/>
                  </w:rPr>
                </w:pPr>
                <w:sdt>
                  <w:sdtPr>
                    <w:tag w:val="goog_rdk_12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與企業合作，逐步推向市場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79">
      <w:pPr>
        <w:pStyle w:val="Heading4"/>
        <w:keepNext w:val="0"/>
        <w:keepLines w:val="0"/>
        <w:widowControl w:val="0"/>
        <w:jc w:val="both"/>
        <w:rPr>
          <w:sz w:val="24"/>
          <w:szCs w:val="24"/>
        </w:rPr>
      </w:pPr>
      <w:bookmarkStart w:colFirst="0" w:colLast="0" w:name="_heading=h.nq67myr9bna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sdt>
        <w:sdtPr>
          <w:tag w:val="goog_rdk_12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設備需求 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(硬體及軟體需求)</w:t>
          </w:r>
        </w:sdtContent>
      </w:sdt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2台電腦，一台伺服器，一台路由器，一台充電裝，一台交換機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經費預算需求表 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(執行中所需之經費項目單價明細)</w:t>
          </w:r>
        </w:sdtContent>
      </w:sdt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編列預算</w:t>
          </w:r>
        </w:sdtContent>
      </w:sdt>
    </w:p>
    <w:tbl>
      <w:tblPr>
        <w:tblStyle w:val="Table3"/>
        <w:tblW w:w="97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1"/>
        <w:gridCol w:w="3289"/>
        <w:gridCol w:w="540"/>
        <w:gridCol w:w="540"/>
        <w:gridCol w:w="1080"/>
        <w:gridCol w:w="1080"/>
        <w:gridCol w:w="1620"/>
        <w:tblGridChange w:id="0">
          <w:tblGrid>
            <w:gridCol w:w="1571"/>
            <w:gridCol w:w="3289"/>
            <w:gridCol w:w="540"/>
            <w:gridCol w:w="540"/>
            <w:gridCol w:w="1080"/>
            <w:gridCol w:w="1080"/>
            <w:gridCol w:w="1620"/>
          </w:tblGrid>
        </w:tblGridChange>
      </w:tblGrid>
      <w:tr>
        <w:trPr>
          <w:cantSplit w:val="1"/>
          <w:trHeight w:val="5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 目 名 稱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說         明</w:t>
                </w:r>
              </w:sdtContent>
            </w:sdt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單位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  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小  計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    註</w:t>
                </w:r>
              </w:sdtContent>
            </w:sdt>
          </w:p>
        </w:tc>
      </w:tr>
      <w:tr>
        <w:trPr>
          <w:cantSplit w:val="1"/>
          <w:trHeight w:val="5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臺幣(元)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臺幣(元)</w:t>
                </w:r>
              </w:sdtContent>
            </w:sdt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個人電腦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專案之進行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雷射印表機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文件整理及列印等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cantSplit w:val="0"/>
          <w:trHeight w:val="5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路由器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專案之進行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cantSplit w:val="0"/>
          <w:trHeight w:val="5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交換器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專案之進行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cantSplit w:val="0"/>
          <w:trHeight w:val="6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消耗性器材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光碟片、隨身碟、外接硬碟等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由系上實驗室提供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雜支費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比賽報名費、APP上架費、國內差旅費、論文發表費等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由系上實驗室提供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雜支費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印刷費、文具等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共                          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工作分配 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(詳述參與人員分工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D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2"/>
      </w:sdtPr>
      <w:sdtContent>
        <w:tbl>
          <w:tblPr>
            <w:tblStyle w:val="Table4"/>
            <w:tblW w:w="1400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67.333333333333"/>
            <w:gridCol w:w="4667.333333333333"/>
            <w:gridCol w:w="4667.333333333333"/>
            <w:tblGridChange w:id="0">
              <w:tblGrid>
                <w:gridCol w:w="4667.333333333333"/>
                <w:gridCol w:w="4667.333333333333"/>
                <w:gridCol w:w="4667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tabs>
                    <w:tab w:val="left" w:leader="none" w:pos="4266"/>
                  </w:tabs>
                  <w:jc w:val="both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68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8"/>
                        <w:szCs w:val="28"/>
                        <w:rtl w:val="0"/>
                      </w:rPr>
                      <w:t xml:space="preserve">姓名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69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8"/>
                        <w:szCs w:val="28"/>
                        <w:rtl w:val="0"/>
                      </w:rPr>
                      <w:t xml:space="preserve">學號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7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b w:val="1"/>
                        <w:sz w:val="28"/>
                        <w:szCs w:val="28"/>
                        <w:rtl w:val="0"/>
                      </w:rPr>
                      <w:t xml:space="preserve">工作分配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tabs>
                    <w:tab w:val="left" w:leader="none" w:pos="4266"/>
                  </w:tabs>
                  <w:jc w:val="both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71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連翊安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tabs>
                    <w:tab w:val="left" w:leader="none" w:pos="4266"/>
                  </w:tabs>
                  <w:jc w:val="both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411111907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版面設計與切版</w:t>
                    </w:r>
                  </w:sdtContent>
                </w:sdt>
              </w:p>
              <w:p w:rsidR="00000000" w:rsidDel="00000000" w:rsidP="00000000" w:rsidRDefault="00000000" w:rsidRPr="00000000" w14:paraId="000000D4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根據設計稿製作網頁版面。</w:t>
                    </w:r>
                  </w:sdtContent>
                </w:sdt>
              </w:p>
              <w:p w:rsidR="00000000" w:rsidDel="00000000" w:rsidP="00000000" w:rsidRDefault="00000000" w:rsidRPr="00000000" w14:paraId="000000D5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負責 HTML/CSS 排版與 RWD 響應式設計。</w:t>
                    </w:r>
                  </w:sdtContent>
                </w:sdt>
              </w:p>
              <w:p w:rsidR="00000000" w:rsidDel="00000000" w:rsidP="00000000" w:rsidRDefault="00000000" w:rsidRPr="00000000" w14:paraId="000000D6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tabs>
                    <w:tab w:val="left" w:leader="none" w:pos="4266"/>
                  </w:tabs>
                  <w:jc w:val="both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7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王竑勛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411154696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功能開發與互動實作</w:t>
                    </w:r>
                  </w:sdtContent>
                </w:sdt>
              </w:p>
              <w:p w:rsidR="00000000" w:rsidDel="00000000" w:rsidP="00000000" w:rsidRDefault="00000000" w:rsidRPr="00000000" w14:paraId="000000DA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7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負責前端互動功能開發。</w:t>
                    </w:r>
                  </w:sdtContent>
                </w:sdt>
              </w:p>
              <w:p w:rsidR="00000000" w:rsidDel="00000000" w:rsidP="00000000" w:rsidRDefault="00000000" w:rsidRPr="00000000" w14:paraId="000000DB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78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包含按鈕點擊、表單驗證、資料渲染等。</w:t>
                    </w:r>
                  </w:sdtContent>
                </w:sdt>
              </w:p>
              <w:p w:rsidR="00000000" w:rsidDel="00000000" w:rsidP="00000000" w:rsidRDefault="00000000" w:rsidRPr="00000000" w14:paraId="000000DC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79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吳哲維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411180655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測試與除錯</w:t>
                    </w:r>
                  </w:sdtContent>
                </w:sdt>
              </w:p>
              <w:p w:rsidR="00000000" w:rsidDel="00000000" w:rsidP="00000000" w:rsidRDefault="00000000" w:rsidRPr="00000000" w14:paraId="000000E0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1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負責頁面功能測試、版面檢查。</w:t>
                    </w:r>
                  </w:sdtContent>
                </w:sdt>
              </w:p>
              <w:p w:rsidR="00000000" w:rsidDel="00000000" w:rsidP="00000000" w:rsidRDefault="00000000" w:rsidRPr="00000000" w14:paraId="000000E1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包含除錯 (Debug)、跨裝置與跨瀏覽器測試。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8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吳偉誠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411100582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後端開發與資料庫設計</w:t>
                    </w:r>
                  </w:sdtContent>
                </w:sdt>
              </w:p>
              <w:p w:rsidR="00000000" w:rsidDel="00000000" w:rsidP="00000000" w:rsidRDefault="00000000" w:rsidRPr="00000000" w14:paraId="000000E5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負責後端伺服器架構設計與 API 開發。</w:t>
                    </w:r>
                  </w:sdtContent>
                </w:sdt>
              </w:p>
              <w:p w:rsidR="00000000" w:rsidDel="00000000" w:rsidP="00000000" w:rsidRDefault="00000000" w:rsidRPr="00000000" w14:paraId="000000E6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資料庫建置與資料處理邏輯撰寫。</w:t>
                    </w:r>
                  </w:sdtContent>
                </w:sdt>
              </w:p>
              <w:p w:rsidR="00000000" w:rsidDel="00000000" w:rsidP="00000000" w:rsidRDefault="00000000" w:rsidRPr="00000000" w14:paraId="000000E7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7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確保 API 穩定運作並與前端正常串接</w:t>
                    </w:r>
                  </w:sdtContent>
                </w:sdt>
              </w:p>
              <w:p w:rsidR="00000000" w:rsidDel="00000000" w:rsidP="00000000" w:rsidRDefault="00000000" w:rsidRPr="00000000" w14:paraId="000000E8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sdt>
                  <w:sdtPr>
                    <w:tag w:val="goog_rdk_188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杜冠霖 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411154688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89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API 串接與資料處理</w:t>
                    </w:r>
                  </w:sdtContent>
                </w:sdt>
              </w:p>
              <w:p w:rsidR="00000000" w:rsidDel="00000000" w:rsidP="00000000" w:rsidRDefault="00000000" w:rsidRPr="00000000" w14:paraId="000000EC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9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負責與後端 API 溝通。</w:t>
                    </w:r>
                  </w:sdtContent>
                </w:sdt>
              </w:p>
              <w:p w:rsidR="00000000" w:rsidDel="00000000" w:rsidP="00000000" w:rsidRDefault="00000000" w:rsidRPr="00000000" w14:paraId="000000ED">
                <w:pPr>
                  <w:widowControl w:val="0"/>
                  <w:rPr>
                    <w:sz w:val="24"/>
                    <w:szCs w:val="24"/>
                  </w:rPr>
                </w:pPr>
                <w:sdt>
                  <w:sdtPr>
                    <w:tag w:val="goog_rdk_191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 • 接收資料並渲染到前端頁面，處理錯誤訊息。</w:t>
                    </w:r>
                  </w:sdtContent>
                </w:sdt>
              </w:p>
              <w:p w:rsidR="00000000" w:rsidDel="00000000" w:rsidP="00000000" w:rsidRDefault="00000000" w:rsidRPr="00000000" w14:paraId="000000EE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F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預期完成之工作項目及具體成果</w:t>
          </w:r>
        </w:sdtContent>
      </w:sdt>
    </w:p>
    <w:p w:rsidR="00000000" w:rsidDel="00000000" w:rsidP="00000000" w:rsidRDefault="00000000" w:rsidRPr="00000000" w14:paraId="000000F4">
      <w:pPr>
        <w:pStyle w:val="Heading3"/>
        <w:keepNext w:val="0"/>
        <w:keepLines w:val="0"/>
        <w:widowControl w:val="0"/>
        <w:jc w:val="both"/>
        <w:rPr>
          <w:b w:val="0"/>
          <w:sz w:val="26"/>
          <w:szCs w:val="26"/>
        </w:rPr>
      </w:pPr>
      <w:bookmarkStart w:colFirst="0" w:colLast="0" w:name="_heading=h.deijfz9rtdx9" w:id="18"/>
      <w:bookmarkEnd w:id="18"/>
      <w:sdt>
        <w:sdtPr>
          <w:tag w:val="goog_rdk_19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6"/>
              <w:szCs w:val="26"/>
              <w:rtl w:val="0"/>
            </w:rPr>
            <w:t xml:space="preserve">一、預期完成之工作項目</w:t>
          </w:r>
        </w:sdtContent>
      </w:sdt>
    </w:p>
    <w:p w:rsidR="00000000" w:rsidDel="00000000" w:rsidP="00000000" w:rsidRDefault="00000000" w:rsidRPr="00000000" w14:paraId="000000F5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sdt>
        <w:sdtPr>
          <w:tag w:val="goog_rdk_19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市場調查與需求分析</w:t>
            <w:br w:type="textWrapping"/>
          </w:r>
        </w:sdtContent>
      </w:sdt>
    </w:p>
    <w:p w:rsidR="00000000" w:rsidDel="00000000" w:rsidP="00000000" w:rsidRDefault="00000000" w:rsidRPr="00000000" w14:paraId="000000F6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調查目前電動車與充電設施使用現況</w:t>
            <w:br w:type="textWrapping"/>
          </w:r>
        </w:sdtContent>
      </w:sdt>
    </w:p>
    <w:p w:rsidR="00000000" w:rsidDel="00000000" w:rsidP="00000000" w:rsidRDefault="00000000" w:rsidRPr="00000000" w14:paraId="000000F7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分析用戶痛點、政府政策與未來發展趨勢</w:t>
            <w:br w:type="textWrapping"/>
          </w:r>
        </w:sdtContent>
      </w:sdt>
    </w:p>
    <w:p w:rsidR="00000000" w:rsidDel="00000000" w:rsidP="00000000" w:rsidRDefault="00000000" w:rsidRPr="00000000" w14:paraId="000000F8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19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彙整資料以確認平台功能方向</w:t>
            <w:br w:type="textWrapping"/>
          </w:r>
        </w:sdtContent>
      </w:sdt>
    </w:p>
    <w:p w:rsidR="00000000" w:rsidDel="00000000" w:rsidP="00000000" w:rsidRDefault="00000000" w:rsidRPr="00000000" w14:paraId="000000F9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19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系統架構設計與AI模型開發</w:t>
            <w:br w:type="textWrapping"/>
          </w:r>
        </w:sdtContent>
      </w:sdt>
    </w:p>
    <w:p w:rsidR="00000000" w:rsidDel="00000000" w:rsidP="00000000" w:rsidRDefault="00000000" w:rsidRPr="00000000" w14:paraId="000000FA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架構IoT與雲端整合的系統框架</w:t>
            <w:br w:type="textWrapping"/>
          </w:r>
        </w:sdtContent>
      </w:sdt>
    </w:p>
    <w:p w:rsidR="00000000" w:rsidDel="00000000" w:rsidP="00000000" w:rsidRDefault="00000000" w:rsidRPr="00000000" w14:paraId="000000FB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設計AI演算法實現充電樁之智慧排程與資源調度</w:t>
            <w:br w:type="textWrapping"/>
          </w:r>
        </w:sdtContent>
      </w:sdt>
    </w:p>
    <w:p w:rsidR="00000000" w:rsidDel="00000000" w:rsidP="00000000" w:rsidRDefault="00000000" w:rsidRPr="00000000" w14:paraId="000000FC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開發資料儲存與即時分析機制</w:t>
            <w:br w:type="textWrapping"/>
          </w:r>
        </w:sdtContent>
      </w:sdt>
    </w:p>
    <w:p w:rsidR="00000000" w:rsidDel="00000000" w:rsidP="00000000" w:rsidRDefault="00000000" w:rsidRPr="00000000" w14:paraId="000000FD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平台原型開發</w:t>
            <w:br w:type="textWrapping"/>
          </w:r>
        </w:sdtContent>
      </w:sdt>
    </w:p>
    <w:p w:rsidR="00000000" w:rsidDel="00000000" w:rsidP="00000000" w:rsidRDefault="00000000" w:rsidRPr="00000000" w14:paraId="000000FE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開發用戶前端App與管理後端系統</w:t>
            <w:br w:type="textWrapping"/>
          </w:r>
        </w:sdtContent>
      </w:sdt>
    </w:p>
    <w:p w:rsidR="00000000" w:rsidDel="00000000" w:rsidP="00000000" w:rsidRDefault="00000000" w:rsidRPr="00000000" w14:paraId="000000FF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串接IoT設備進行模擬數據收集</w:t>
            <w:br w:type="textWrapping"/>
          </w:r>
        </w:sdtContent>
      </w:sdt>
    </w:p>
    <w:p w:rsidR="00000000" w:rsidDel="00000000" w:rsidP="00000000" w:rsidRDefault="00000000" w:rsidRPr="00000000" w14:paraId="00000100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實現預約、支付與即時查詢功能模組</w:t>
            <w:br w:type="textWrapping"/>
          </w:r>
        </w:sdtContent>
      </w:sdt>
    </w:p>
    <w:p w:rsidR="00000000" w:rsidDel="00000000" w:rsidP="00000000" w:rsidRDefault="00000000" w:rsidRPr="00000000" w14:paraId="0000010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0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系統測試與效能優化</w:t>
            <w:br w:type="textWrapping"/>
          </w:r>
        </w:sdtContent>
      </w:sdt>
    </w:p>
    <w:p w:rsidR="00000000" w:rsidDel="00000000" w:rsidP="00000000" w:rsidRDefault="00000000" w:rsidRPr="00000000" w14:paraId="00000102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進行單元測試與整合測試</w:t>
            <w:br w:type="textWrapping"/>
          </w:r>
        </w:sdtContent>
      </w:sdt>
    </w:p>
    <w:p w:rsidR="00000000" w:rsidDel="00000000" w:rsidP="00000000" w:rsidRDefault="00000000" w:rsidRPr="00000000" w14:paraId="00000103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0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模擬各種使用情境進行壓力測試</w:t>
            <w:br w:type="textWrapping"/>
          </w:r>
        </w:sdtContent>
      </w:sdt>
    </w:p>
    <w:p w:rsidR="00000000" w:rsidDel="00000000" w:rsidP="00000000" w:rsidRDefault="00000000" w:rsidRPr="00000000" w14:paraId="00000104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分析效能瓶頸並進行系統優化</w:t>
            <w:br w:type="textWrapping"/>
          </w:r>
        </w:sdtContent>
      </w:sdt>
    </w:p>
    <w:p w:rsidR="00000000" w:rsidDel="00000000" w:rsidP="00000000" w:rsidRDefault="00000000" w:rsidRPr="00000000" w14:paraId="00000105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1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實地試運行與回饋調整</w:t>
            <w:br w:type="textWrapping"/>
          </w:r>
        </w:sdtContent>
      </w:sdt>
    </w:p>
    <w:p w:rsidR="00000000" w:rsidDel="00000000" w:rsidP="00000000" w:rsidRDefault="00000000" w:rsidRPr="00000000" w14:paraId="00000106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與合作單位進行現場模擬部署</w:t>
            <w:br w:type="textWrapping"/>
          </w:r>
        </w:sdtContent>
      </w:sdt>
    </w:p>
    <w:p w:rsidR="00000000" w:rsidDel="00000000" w:rsidP="00000000" w:rsidRDefault="00000000" w:rsidRPr="00000000" w14:paraId="00000107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收集用戶行為與使用回饋</w:t>
            <w:br w:type="textWrapping"/>
          </w:r>
        </w:sdtContent>
      </w:sdt>
    </w:p>
    <w:p w:rsidR="00000000" w:rsidDel="00000000" w:rsidP="00000000" w:rsidRDefault="00000000" w:rsidRPr="00000000" w14:paraId="00000108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調整平台功能與介面設計</w:t>
            <w:br w:type="textWrapping"/>
          </w:r>
        </w:sdtContent>
      </w:sdt>
    </w:p>
    <w:p w:rsidR="00000000" w:rsidDel="00000000" w:rsidP="00000000" w:rsidRDefault="00000000" w:rsidRPr="00000000" w14:paraId="00000109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1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成果展示與技術文件撰寫</w:t>
            <w:br w:type="textWrapping"/>
          </w:r>
        </w:sdtContent>
      </w:sdt>
    </w:p>
    <w:p w:rsidR="00000000" w:rsidDel="00000000" w:rsidP="00000000" w:rsidRDefault="00000000" w:rsidRPr="00000000" w14:paraId="0000010A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撰寫研究報告與專題簡報</w:t>
            <w:br w:type="textWrapping"/>
          </w:r>
        </w:sdtContent>
      </w:sdt>
    </w:p>
    <w:p w:rsidR="00000000" w:rsidDel="00000000" w:rsidP="00000000" w:rsidRDefault="00000000" w:rsidRPr="00000000" w14:paraId="0000010B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參與競賽（如資訊應用服務創新競賽、畢業成果展）</w:t>
            <w:br w:type="textWrapping"/>
          </w:r>
        </w:sdtContent>
      </w:sdt>
    </w:p>
    <w:p w:rsidR="00000000" w:rsidDel="00000000" w:rsidP="00000000" w:rsidRDefault="00000000" w:rsidRPr="00000000" w14:paraId="0000010C">
      <w:pPr>
        <w:widowControl w:val="0"/>
        <w:numPr>
          <w:ilvl w:val="1"/>
          <w:numId w:val="8"/>
        </w:numPr>
        <w:spacing w:after="24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1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製作技術手冊與操作文件</w:t>
            <w:br w:type="textWrapping"/>
          </w:r>
        </w:sdtContent>
      </w:sdt>
    </w:p>
    <w:p w:rsidR="00000000" w:rsidDel="00000000" w:rsidP="00000000" w:rsidRDefault="00000000" w:rsidRPr="00000000" w14:paraId="0000010D">
      <w:pPr>
        <w:widowControl w:val="0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widowControl w:val="0"/>
        <w:jc w:val="both"/>
        <w:rPr>
          <w:b w:val="0"/>
          <w:sz w:val="26"/>
          <w:szCs w:val="26"/>
        </w:rPr>
      </w:pPr>
      <w:bookmarkStart w:colFirst="0" w:colLast="0" w:name="_heading=h.6fq57yjibezf" w:id="19"/>
      <w:bookmarkEnd w:id="19"/>
      <w:sdt>
        <w:sdtPr>
          <w:tag w:val="goog_rdk_2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6"/>
              <w:szCs w:val="26"/>
              <w:rtl w:val="0"/>
            </w:rPr>
            <w:t xml:space="preserve">二、具體成果</w:t>
          </w:r>
        </w:sdtContent>
      </w:sdt>
    </w:p>
    <w:p w:rsidR="00000000" w:rsidDel="00000000" w:rsidP="00000000" w:rsidRDefault="00000000" w:rsidRPr="00000000" w14:paraId="0000010F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sdt>
        <w:sdtPr>
          <w:tag w:val="goog_rdk_22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智能充電管理平台原型系統</w:t>
            <w:br w:type="textWrapping"/>
          </w:r>
        </w:sdtContent>
      </w:sdt>
    </w:p>
    <w:p w:rsidR="00000000" w:rsidDel="00000000" w:rsidP="00000000" w:rsidRDefault="00000000" w:rsidRPr="00000000" w14:paraId="00000110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2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含使用者介面、後台管理系統、AI調度模組、IoT連接功能</w:t>
            <w:br w:type="textWrapping"/>
          </w:r>
        </w:sdtContent>
      </w:sdt>
    </w:p>
    <w:p w:rsidR="00000000" w:rsidDel="00000000" w:rsidP="00000000" w:rsidRDefault="00000000" w:rsidRPr="00000000" w14:paraId="00000111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2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AI智慧排程與負載管理模型</w:t>
            <w:br w:type="textWrapping"/>
          </w:r>
        </w:sdtContent>
      </w:sdt>
    </w:p>
    <w:p w:rsidR="00000000" w:rsidDel="00000000" w:rsidP="00000000" w:rsidRDefault="00000000" w:rsidRPr="00000000" w14:paraId="00000112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2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實現動態分配與再生能源整合機制，提升充電效率與綠能利用率</w:t>
            <w:br w:type="textWrapping"/>
          </w:r>
        </w:sdtContent>
      </w:sdt>
    </w:p>
    <w:p w:rsidR="00000000" w:rsidDel="00000000" w:rsidP="00000000" w:rsidRDefault="00000000" w:rsidRPr="00000000" w14:paraId="00000113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2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充電樁可用性即時查詢與預約系統</w:t>
            <w:br w:type="textWrapping"/>
          </w:r>
        </w:sdtContent>
      </w:sdt>
    </w:p>
    <w:p w:rsidR="00000000" w:rsidDel="00000000" w:rsidP="00000000" w:rsidRDefault="00000000" w:rsidRPr="00000000" w14:paraId="00000114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2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讓使用者可查詢附近可用充電樁並進行預約</w:t>
            <w:br w:type="textWrapping"/>
          </w:r>
        </w:sdtContent>
      </w:sdt>
    </w:p>
    <w:p w:rsidR="00000000" w:rsidDel="00000000" w:rsidP="00000000" w:rsidRDefault="00000000" w:rsidRPr="00000000" w14:paraId="00000115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2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雲端資料平台與可視化儀表板</w:t>
            <w:br w:type="textWrapping"/>
          </w:r>
        </w:sdtContent>
      </w:sdt>
    </w:p>
    <w:p w:rsidR="00000000" w:rsidDel="00000000" w:rsidP="00000000" w:rsidRDefault="00000000" w:rsidRPr="00000000" w14:paraId="00000116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2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提供充電數據即時監控、歷史分析與營運報表</w:t>
            <w:br w:type="textWrapping"/>
          </w:r>
        </w:sdtContent>
      </w:sdt>
    </w:p>
    <w:p w:rsidR="00000000" w:rsidDel="00000000" w:rsidP="00000000" w:rsidRDefault="00000000" w:rsidRPr="00000000" w14:paraId="00000117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2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完整技術文件與專案報告</w:t>
            <w:br w:type="textWrapping"/>
          </w:r>
        </w:sdtContent>
      </w:sdt>
    </w:p>
    <w:p w:rsidR="00000000" w:rsidDel="00000000" w:rsidP="00000000" w:rsidRDefault="00000000" w:rsidRPr="00000000" w14:paraId="00000118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2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包括系統說明書、技術白皮書、API文件等</w:t>
            <w:br w:type="textWrapping"/>
          </w:r>
        </w:sdtContent>
      </w:sdt>
    </w:p>
    <w:p w:rsidR="00000000" w:rsidDel="00000000" w:rsidP="00000000" w:rsidRDefault="00000000" w:rsidRPr="00000000" w14:paraId="0000011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sdt>
        <w:sdtPr>
          <w:tag w:val="goog_rdk_23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參與競賽與展演</w:t>
            <w:br w:type="textWrapping"/>
          </w:r>
        </w:sdtContent>
      </w:sdt>
    </w:p>
    <w:p w:rsidR="00000000" w:rsidDel="00000000" w:rsidP="00000000" w:rsidRDefault="00000000" w:rsidRPr="00000000" w14:paraId="0000011A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sdt>
        <w:sdtPr>
          <w:tag w:val="goog_rdk_23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完成至少一場國內或國外展演、競賽（如智慧城市展）</w:t>
            <w:br w:type="textWrapping"/>
          </w:r>
        </w:sdtContent>
      </w:sdt>
    </w:p>
    <w:p w:rsidR="00000000" w:rsidDel="00000000" w:rsidP="00000000" w:rsidRDefault="00000000" w:rsidRPr="00000000" w14:paraId="0000011B">
      <w:pPr>
        <w:widowControl w:val="0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書面審查文件至少為2頁。不含封面，請依上述格式撰寫。)</w:t>
          </w:r>
        </w:sdtContent>
      </w:sdt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字型： 「本文」使用「標楷體及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</w:r>
      <w:sdt>
        <w:sdtPr>
          <w:tag w:val="goog_rdk_2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12點」；行距1.5。</w:t>
          </w:r>
        </w:sdtContent>
      </w:sdt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" w:right="0" w:firstLine="9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「標題」使用「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粗體標楷體及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Times</w:t>
      </w:r>
      <w:sdt>
        <w:sdtPr>
          <w:tag w:val="goog_rdk_23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14點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」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；行距1.5。)</w:t>
          </w:r>
        </w:sdtContent>
      </w:sdt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2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上下左右的邊界至多2.5公分，至少1公分。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1906" w:w="16838" w:orient="landscape"/>
      <w:pgMar w:bottom="1418" w:top="1418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 w:hint="eastAsia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圖表標題">
    <w:name w:val="圖表標題"/>
    <w:basedOn w:val="內文"/>
    <w:next w:val="圖表標題"/>
    <w:autoRedefine w:val="0"/>
    <w:hidden w:val="0"/>
    <w:qFormat w:val="0"/>
    <w:pPr>
      <w:widowControl w:val="0"/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圖表標題字元">
    <w:name w:val="圖表標題 字元"/>
    <w:next w:val="圖表標題字元"/>
    <w:autoRedefine w:val="0"/>
    <w:hidden w:val="0"/>
    <w:qFormat w:val="0"/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hRBXnOwZECUqD0E3Qpd6BTZng==">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goCMzkSIAoeCAdCGgoPVGltZXMgTmV3IFJvbWFuEgdHdW5nc3VoGiYKAjQwEiAKHggHQhoKD1RpbWVzIE5ldyBSb21hbhIHR3VuZ3N1aBomCgI0MRIgCh4IB0IaCg9UaW1lcyBOZXcgUm9tYW4SB0d1bmdzdWgaFQoCNDISDwoNCAdCCRIHR3VuZ3N1aBoVCgI0MxIPCg0IB0IJEgdHdW5nc3VoGhUKAjQ0Eg8KDQgHQgkSB0d1bmdzdWgaFQoCNDUSDwoNCAdCCRIHR3VuZ3N1aBoVCgI0NhIPCg0IB0IJEgdHdW5nc3VoGhUKAjQ3Eg8KDQgHQgkSB0d1bmdzdWgaFQoCNDgSDwoNCAdCCRIHR3VuZ3N1aBoVCgI0ORIPCg0IB0IJEgdHdW5nc3VoGhUKAjUwEg8KDQgHQgkSB0d1bmdzdWgaFQoCNTESDwoNCAdCCR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FgoDMTQ1Eg8KDQgHQgkSB0d1bmdzdWgaJwoDMTQ2EiAKHggHQhoKD1RpbWVzIE5ldyBSb21hbhIHR3VuZ3N1aBonCgMxNDcSIAoeCAdCGgoPVGltZXMgTmV3IFJvbWFuEgdHdW5nc3VoGicKAzE0OBIgCh4IB0IaCg9UaW1lcyBOZXcgUm9tYW4SB0d1bmdzdWgaFgoDMTQ5Eg8KDQgHQgkSB0d1bmdzdWgaFgoDMTUwEg8KDQgHQgk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2017-09-26T10:10:00Z</dcterms:created>
  <dc:creator>Hsiao-Hsi Wang</dc:creator>
</cp:coreProperties>
</file>