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E4AB" w14:textId="77777777" w:rsidR="00142419" w:rsidRPr="00347032" w:rsidRDefault="00B06023" w:rsidP="00B06023">
      <w:pPr>
        <w:jc w:val="center"/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 xml:space="preserve">Exercises for lesson </w:t>
      </w:r>
      <w:r w:rsidR="00B57AFD" w:rsidRPr="00347032">
        <w:rPr>
          <w:rFonts w:cstheme="minorHAnsi"/>
          <w:b/>
          <w:lang w:val="en-US"/>
        </w:rPr>
        <w:t>2</w:t>
      </w:r>
      <w:r w:rsidRPr="00347032">
        <w:rPr>
          <w:rFonts w:cstheme="minorHAnsi"/>
          <w:b/>
          <w:lang w:val="en-US"/>
        </w:rPr>
        <w:t xml:space="preserve">: </w:t>
      </w:r>
      <w:r w:rsidR="00B57AFD" w:rsidRPr="00347032">
        <w:rPr>
          <w:rFonts w:cstheme="minorHAnsi"/>
          <w:b/>
          <w:lang w:val="en-US"/>
        </w:rPr>
        <w:t xml:space="preserve">Abstract datatypes, sets, maps and </w:t>
      </w:r>
      <w:proofErr w:type="gramStart"/>
      <w:r w:rsidR="00B57AFD" w:rsidRPr="00347032">
        <w:rPr>
          <w:rFonts w:cstheme="minorHAnsi"/>
          <w:b/>
          <w:lang w:val="en-US"/>
        </w:rPr>
        <w:t>hashing</w:t>
      </w:r>
      <w:proofErr w:type="gramEnd"/>
    </w:p>
    <w:p w14:paraId="3F17287F" w14:textId="77777777" w:rsidR="00164AA5" w:rsidRPr="00347032" w:rsidRDefault="00164AA5" w:rsidP="00164AA5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>Exercise 2.1</w:t>
      </w:r>
    </w:p>
    <w:p w14:paraId="767968B3" w14:textId="5CC5F77E" w:rsidR="00164AA5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Discuss the difference between data structures and abstract </w:t>
      </w:r>
      <w:proofErr w:type="gramStart"/>
      <w:r w:rsidRPr="00347032">
        <w:rPr>
          <w:rFonts w:cstheme="minorHAnsi"/>
          <w:lang w:val="en-US"/>
        </w:rPr>
        <w:t>datatypes, and</w:t>
      </w:r>
      <w:proofErr w:type="gramEnd"/>
      <w:r w:rsidRPr="00347032">
        <w:rPr>
          <w:rFonts w:cstheme="minorHAnsi"/>
          <w:lang w:val="en-US"/>
        </w:rPr>
        <w:t xml:space="preserve"> find examples of both.</w:t>
      </w:r>
    </w:p>
    <w:p w14:paraId="31B48FDD" w14:textId="359AFFB4" w:rsidR="007748FB" w:rsidRDefault="007748FB" w:rsidP="00164A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Abstract datatypes: don’t know the implementation, mathematical </w:t>
      </w:r>
      <w:proofErr w:type="gramStart"/>
      <w:r>
        <w:rPr>
          <w:rFonts w:cstheme="minorHAnsi"/>
          <w:lang w:val="en-US"/>
        </w:rPr>
        <w:t>model</w:t>
      </w:r>
      <w:proofErr w:type="gramEnd"/>
    </w:p>
    <w:p w14:paraId="470BBCB9" w14:textId="5A7FE845" w:rsidR="007748FB" w:rsidRPr="00347032" w:rsidRDefault="007748FB" w:rsidP="00164A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 structures: implementation, physical memory layout</w:t>
      </w:r>
    </w:p>
    <w:p w14:paraId="2AB28FB1" w14:textId="77777777" w:rsidR="00B06023" w:rsidRPr="00347032" w:rsidRDefault="00B06023" w:rsidP="00164AA5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 xml:space="preserve">Exercise </w:t>
      </w:r>
      <w:r w:rsidR="00164AA5" w:rsidRPr="00347032">
        <w:rPr>
          <w:rFonts w:cstheme="minorHAnsi"/>
          <w:b/>
          <w:lang w:val="en-US"/>
        </w:rPr>
        <w:t>2.2</w:t>
      </w:r>
    </w:p>
    <w:p w14:paraId="1F3F4C19" w14:textId="16506526" w:rsidR="00164AA5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Discuss what is meant by the union and intersection of two sets.</w:t>
      </w:r>
    </w:p>
    <w:p w14:paraId="25452498" w14:textId="44A446B4" w:rsidR="007748FB" w:rsidRDefault="007748FB" w:rsidP="00164A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Union: everything</w:t>
      </w:r>
    </w:p>
    <w:p w14:paraId="6D39413A" w14:textId="5410BD14" w:rsidR="007748FB" w:rsidRPr="00347032" w:rsidRDefault="007748FB" w:rsidP="00164A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Intersection: only the common stuff</w:t>
      </w:r>
    </w:p>
    <w:p w14:paraId="5A5729E8" w14:textId="77777777" w:rsidR="00164AA5" w:rsidRPr="00347032" w:rsidRDefault="00164AA5" w:rsidP="00164AA5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>Exercise 2.3</w:t>
      </w:r>
    </w:p>
    <w:p w14:paraId="5CEF866A" w14:textId="77777777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State whether the following are sets:</w:t>
      </w:r>
    </w:p>
    <w:p w14:paraId="6C04883E" w14:textId="17D3C801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{3,5,7,1,9}</w:t>
      </w:r>
      <w:r w:rsidR="007748FB">
        <w:rPr>
          <w:rFonts w:cstheme="minorHAnsi"/>
          <w:lang w:val="en-US"/>
        </w:rPr>
        <w:t xml:space="preserve"> Yes</w:t>
      </w:r>
    </w:p>
    <w:p w14:paraId="04EB9668" w14:textId="0FB057F7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{3,5,6,5,1}</w:t>
      </w:r>
      <w:r w:rsidR="007748FB">
        <w:rPr>
          <w:rFonts w:cstheme="minorHAnsi"/>
          <w:lang w:val="en-US"/>
        </w:rPr>
        <w:t xml:space="preserve"> No</w:t>
      </w:r>
    </w:p>
    <w:p w14:paraId="5CF5CC33" w14:textId="5F41B797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{1,2,3,4,5}</w:t>
      </w:r>
      <w:r w:rsidR="007748FB">
        <w:rPr>
          <w:rFonts w:cstheme="minorHAnsi"/>
          <w:lang w:val="en-US"/>
        </w:rPr>
        <w:t xml:space="preserve"> Yes</w:t>
      </w:r>
    </w:p>
    <w:p w14:paraId="5CA7B81D" w14:textId="77777777" w:rsidR="00164AA5" w:rsidRPr="00347032" w:rsidRDefault="00164AA5" w:rsidP="00164AA5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>Exercise 2.4</w:t>
      </w:r>
    </w:p>
    <w:p w14:paraId="294F067B" w14:textId="77777777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Which of the following are maps?</w:t>
      </w:r>
    </w:p>
    <w:p w14:paraId="57B85D45" w14:textId="540F6CB3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A) </w:t>
      </w:r>
      <w:proofErr w:type="gramStart"/>
      <w:r w:rsidRPr="00347032">
        <w:rPr>
          <w:rFonts w:cstheme="minorHAnsi"/>
          <w:lang w:val="en-US"/>
        </w:rPr>
        <w:t>{ (</w:t>
      </w:r>
      <w:proofErr w:type="gramEnd"/>
      <w:r w:rsidRPr="00347032">
        <w:rPr>
          <w:rFonts w:cstheme="minorHAnsi"/>
          <w:lang w:val="en-US"/>
        </w:rPr>
        <w:t>J, Jane), (B, Bill), (S, Sam), (B1, Bob), (B, Bill) }</w:t>
      </w:r>
      <w:r w:rsidR="007748FB">
        <w:rPr>
          <w:rFonts w:cstheme="minorHAnsi"/>
          <w:lang w:val="en-US"/>
        </w:rPr>
        <w:t xml:space="preserve">   No (duplicate B)</w:t>
      </w:r>
    </w:p>
    <w:p w14:paraId="56DF0FEF" w14:textId="273EF7C1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B) </w:t>
      </w:r>
      <w:proofErr w:type="gramStart"/>
      <w:r w:rsidRPr="00347032">
        <w:rPr>
          <w:rFonts w:cstheme="minorHAnsi"/>
          <w:lang w:val="en-US"/>
        </w:rPr>
        <w:t>{ (</w:t>
      </w:r>
      <w:proofErr w:type="gramEnd"/>
      <w:r w:rsidRPr="00347032">
        <w:rPr>
          <w:rFonts w:cstheme="minorHAnsi"/>
          <w:lang w:val="en-US"/>
        </w:rPr>
        <w:t>J, Jane), (B, Bill), (S, Sam), (B1, Bob), (B2, Bill) }</w:t>
      </w:r>
      <w:r w:rsidR="007748FB">
        <w:rPr>
          <w:rFonts w:cstheme="minorHAnsi"/>
          <w:lang w:val="en-US"/>
        </w:rPr>
        <w:t xml:space="preserve"> Yes</w:t>
      </w:r>
    </w:p>
    <w:p w14:paraId="467324EE" w14:textId="1EB846A3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C) </w:t>
      </w:r>
      <w:proofErr w:type="gramStart"/>
      <w:r w:rsidRPr="00347032">
        <w:rPr>
          <w:rFonts w:cstheme="minorHAnsi"/>
          <w:lang w:val="en-US"/>
        </w:rPr>
        <w:t>{ (</w:t>
      </w:r>
      <w:proofErr w:type="gramEnd"/>
      <w:r w:rsidRPr="00347032">
        <w:rPr>
          <w:rFonts w:cstheme="minorHAnsi"/>
          <w:lang w:val="en-US"/>
        </w:rPr>
        <w:t>J, Jane), (B, Bill), (S, Sam), (B1, Bob), (J, Jane) }</w:t>
      </w:r>
      <w:r w:rsidR="007748FB">
        <w:rPr>
          <w:rFonts w:cstheme="minorHAnsi"/>
          <w:lang w:val="en-US"/>
        </w:rPr>
        <w:t xml:space="preserve">  No (duplicate J)</w:t>
      </w:r>
    </w:p>
    <w:p w14:paraId="4A5CA7E2" w14:textId="1CA14635" w:rsidR="00164AA5" w:rsidRPr="00347032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D) </w:t>
      </w:r>
      <w:proofErr w:type="gramStart"/>
      <w:r w:rsidRPr="00347032">
        <w:rPr>
          <w:rFonts w:cstheme="minorHAnsi"/>
          <w:lang w:val="en-US"/>
        </w:rPr>
        <w:t>{ (</w:t>
      </w:r>
      <w:proofErr w:type="gramEnd"/>
      <w:r w:rsidRPr="00347032">
        <w:rPr>
          <w:rFonts w:cstheme="minorHAnsi"/>
          <w:lang w:val="en-US"/>
        </w:rPr>
        <w:t>S, Sam), (B, Bill), (S, Sam), (B1, Bob), (B2, Bill) }</w:t>
      </w:r>
      <w:r w:rsidR="007748FB">
        <w:rPr>
          <w:rFonts w:cstheme="minorHAnsi"/>
          <w:lang w:val="en-US"/>
        </w:rPr>
        <w:t xml:space="preserve"> No (duplicate S)</w:t>
      </w:r>
    </w:p>
    <w:p w14:paraId="5FA178BE" w14:textId="77777777" w:rsidR="00B06023" w:rsidRPr="00347032" w:rsidRDefault="00164AA5" w:rsidP="00B06023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>Exercise 2.5</w:t>
      </w:r>
    </w:p>
    <w:p w14:paraId="50A20397" w14:textId="77777777" w:rsidR="00164AA5" w:rsidRPr="00347032" w:rsidRDefault="00164AA5" w:rsidP="00B06023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Given input {4371, 1323, 6173, 4199, 4344, 9679, 1989} and a hash function </w:t>
      </w:r>
      <m:oMath>
        <m:r>
          <w:rPr>
            <w:rFonts w:ascii="Cambria Math" w:hAnsi="Cambria Math" w:cstheme="minorHAnsi"/>
            <w:lang w:val="en-US"/>
          </w:rPr>
          <m:t>h(x) = x mod 10</m:t>
        </m:r>
      </m:oMath>
      <w:r w:rsidRPr="00347032">
        <w:rPr>
          <w:rFonts w:cstheme="minorHAnsi"/>
          <w:lang w:val="en-US"/>
        </w:rPr>
        <w:t>, show the tables for a hash table size 10:</w:t>
      </w:r>
    </w:p>
    <w:p w14:paraId="72708747" w14:textId="00755E79" w:rsidR="00164AA5" w:rsidRDefault="00164AA5" w:rsidP="00B06023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a. Separate chaining hash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748FB" w14:paraId="43A0003F" w14:textId="77777777" w:rsidTr="007748FB">
        <w:tc>
          <w:tcPr>
            <w:tcW w:w="962" w:type="dxa"/>
          </w:tcPr>
          <w:p w14:paraId="5889875E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2" w:type="dxa"/>
          </w:tcPr>
          <w:p w14:paraId="2F1B00FC" w14:textId="3D6C7231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4371</w:t>
            </w:r>
          </w:p>
        </w:tc>
        <w:tc>
          <w:tcPr>
            <w:tcW w:w="963" w:type="dxa"/>
          </w:tcPr>
          <w:p w14:paraId="3A01833D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67147DC5" w14:textId="4CE2A6D1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1323 -&gt; 6173</w:t>
            </w:r>
          </w:p>
        </w:tc>
        <w:tc>
          <w:tcPr>
            <w:tcW w:w="963" w:type="dxa"/>
          </w:tcPr>
          <w:p w14:paraId="1829DAC4" w14:textId="055DDD44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4344</w:t>
            </w:r>
          </w:p>
        </w:tc>
        <w:tc>
          <w:tcPr>
            <w:tcW w:w="963" w:type="dxa"/>
          </w:tcPr>
          <w:p w14:paraId="18BA4FC5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3E9305BE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29502750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0300E103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53C4E55D" w14:textId="23C4CCC3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4199 -&gt; 9679 -&gt; 1989</w:t>
            </w:r>
          </w:p>
        </w:tc>
      </w:tr>
    </w:tbl>
    <w:p w14:paraId="31B60A58" w14:textId="77777777" w:rsidR="007748FB" w:rsidRPr="00347032" w:rsidRDefault="007748FB" w:rsidP="00B06023">
      <w:pPr>
        <w:rPr>
          <w:rFonts w:cstheme="minorHAnsi"/>
          <w:lang w:val="en-US"/>
        </w:rPr>
      </w:pPr>
    </w:p>
    <w:p w14:paraId="62029D4F" w14:textId="1CFE0CD9" w:rsidR="00164AA5" w:rsidRDefault="00164AA5" w:rsidP="00B06023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b. Hash table using linear probing.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748FB" w14:paraId="14432419" w14:textId="77777777" w:rsidTr="007748FB">
        <w:tc>
          <w:tcPr>
            <w:tcW w:w="962" w:type="dxa"/>
          </w:tcPr>
          <w:p w14:paraId="01EB9173" w14:textId="366373FB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9679</w:t>
            </w:r>
          </w:p>
        </w:tc>
        <w:tc>
          <w:tcPr>
            <w:tcW w:w="962" w:type="dxa"/>
          </w:tcPr>
          <w:p w14:paraId="4537A099" w14:textId="0CC21692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4371</w:t>
            </w:r>
          </w:p>
        </w:tc>
        <w:tc>
          <w:tcPr>
            <w:tcW w:w="963" w:type="dxa"/>
          </w:tcPr>
          <w:p w14:paraId="0218F3CA" w14:textId="15DD2B74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1989</w:t>
            </w:r>
          </w:p>
        </w:tc>
        <w:tc>
          <w:tcPr>
            <w:tcW w:w="963" w:type="dxa"/>
          </w:tcPr>
          <w:p w14:paraId="124D4D93" w14:textId="5245F907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1323</w:t>
            </w:r>
          </w:p>
        </w:tc>
        <w:tc>
          <w:tcPr>
            <w:tcW w:w="963" w:type="dxa"/>
          </w:tcPr>
          <w:p w14:paraId="3AA5B4EE" w14:textId="14265BC8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6173</w:t>
            </w:r>
          </w:p>
        </w:tc>
        <w:tc>
          <w:tcPr>
            <w:tcW w:w="963" w:type="dxa"/>
          </w:tcPr>
          <w:p w14:paraId="021AE59B" w14:textId="3731EDCF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4344</w:t>
            </w:r>
          </w:p>
        </w:tc>
        <w:tc>
          <w:tcPr>
            <w:tcW w:w="963" w:type="dxa"/>
          </w:tcPr>
          <w:p w14:paraId="5CE7284C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2B01E645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02EBBCD0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28B71F93" w14:textId="52CD81D3" w:rsidR="007748FB" w:rsidRDefault="007748FB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4199</w:t>
            </w:r>
          </w:p>
        </w:tc>
      </w:tr>
    </w:tbl>
    <w:p w14:paraId="593F9701" w14:textId="77777777" w:rsidR="007748FB" w:rsidRPr="00347032" w:rsidRDefault="007748FB" w:rsidP="00B06023">
      <w:pPr>
        <w:rPr>
          <w:rFonts w:cstheme="minorHAnsi"/>
          <w:lang w:val="en-US"/>
        </w:rPr>
      </w:pPr>
    </w:p>
    <w:p w14:paraId="1959DCE8" w14:textId="2A8B52B7" w:rsidR="00164AA5" w:rsidRDefault="00164AA5" w:rsidP="00B06023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>c. Hash table using quadratic probing.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748FB" w14:paraId="66E7D5E7" w14:textId="77777777" w:rsidTr="007748FB">
        <w:tc>
          <w:tcPr>
            <w:tcW w:w="962" w:type="dxa"/>
          </w:tcPr>
          <w:p w14:paraId="478A3F7D" w14:textId="5C31EEBF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9679</w:t>
            </w:r>
          </w:p>
        </w:tc>
        <w:tc>
          <w:tcPr>
            <w:tcW w:w="962" w:type="dxa"/>
          </w:tcPr>
          <w:p w14:paraId="1DB26884" w14:textId="461781FD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4371</w:t>
            </w:r>
          </w:p>
        </w:tc>
        <w:tc>
          <w:tcPr>
            <w:tcW w:w="963" w:type="dxa"/>
          </w:tcPr>
          <w:p w14:paraId="60605C14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6BB95A15" w14:textId="763FB3A0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1323</w:t>
            </w:r>
          </w:p>
        </w:tc>
        <w:tc>
          <w:tcPr>
            <w:tcW w:w="963" w:type="dxa"/>
          </w:tcPr>
          <w:p w14:paraId="40C1CA45" w14:textId="6288935B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6173</w:t>
            </w:r>
          </w:p>
        </w:tc>
        <w:tc>
          <w:tcPr>
            <w:tcW w:w="963" w:type="dxa"/>
          </w:tcPr>
          <w:p w14:paraId="65798F9B" w14:textId="3D6A68AA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4344</w:t>
            </w:r>
          </w:p>
        </w:tc>
        <w:tc>
          <w:tcPr>
            <w:tcW w:w="963" w:type="dxa"/>
          </w:tcPr>
          <w:p w14:paraId="038725A6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72BBF9D7" w14:textId="77777777" w:rsidR="007748FB" w:rsidRDefault="007748FB" w:rsidP="00B06023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306C9136" w14:textId="09E7B5CD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1989</w:t>
            </w:r>
          </w:p>
        </w:tc>
        <w:tc>
          <w:tcPr>
            <w:tcW w:w="963" w:type="dxa"/>
          </w:tcPr>
          <w:p w14:paraId="500B91DE" w14:textId="553FD2FB" w:rsidR="007748FB" w:rsidRDefault="00AB3B20" w:rsidP="00B060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4199</w:t>
            </w:r>
          </w:p>
        </w:tc>
      </w:tr>
    </w:tbl>
    <w:p w14:paraId="3DF103F5" w14:textId="77777777" w:rsidR="007748FB" w:rsidRPr="00347032" w:rsidRDefault="007748FB" w:rsidP="00B06023">
      <w:pPr>
        <w:rPr>
          <w:rFonts w:cstheme="minorHAnsi"/>
          <w:lang w:val="en-US"/>
        </w:rPr>
      </w:pPr>
    </w:p>
    <w:p w14:paraId="277C77C4" w14:textId="3E41B14B" w:rsidR="00164AA5" w:rsidRDefault="00164AA5" w:rsidP="00164AA5">
      <w:pPr>
        <w:rPr>
          <w:rFonts w:cstheme="minorHAnsi"/>
          <w:lang w:val="en-US"/>
        </w:rPr>
      </w:pPr>
      <w:r w:rsidRPr="00347032">
        <w:rPr>
          <w:rFonts w:cstheme="minorHAnsi"/>
          <w:lang w:val="en-US"/>
        </w:rPr>
        <w:t xml:space="preserve">d. Hash table with second hash function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(x) = 7 -(x mod 7)</m:t>
        </m:r>
      </m:oMath>
      <w:r w:rsidRPr="00347032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B3B20" w14:paraId="58216978" w14:textId="77777777" w:rsidTr="00AB3B20">
        <w:tc>
          <w:tcPr>
            <w:tcW w:w="962" w:type="dxa"/>
          </w:tcPr>
          <w:p w14:paraId="3206E5E3" w14:textId="77777777" w:rsidR="00AB3B20" w:rsidRDefault="00AB3B20" w:rsidP="00164AA5">
            <w:pPr>
              <w:rPr>
                <w:rFonts w:cstheme="minorHAnsi"/>
                <w:lang w:val="en-US"/>
              </w:rPr>
            </w:pPr>
          </w:p>
        </w:tc>
        <w:tc>
          <w:tcPr>
            <w:tcW w:w="962" w:type="dxa"/>
          </w:tcPr>
          <w:p w14:paraId="4DAE1273" w14:textId="107460F5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4371</w:t>
            </w:r>
          </w:p>
        </w:tc>
        <w:tc>
          <w:tcPr>
            <w:tcW w:w="963" w:type="dxa"/>
          </w:tcPr>
          <w:p w14:paraId="2A06AF94" w14:textId="77777777" w:rsidR="00AB3B20" w:rsidRDefault="00AB3B20" w:rsidP="00164AA5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5D8A8686" w14:textId="3C91F58E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1323</w:t>
            </w:r>
          </w:p>
        </w:tc>
        <w:tc>
          <w:tcPr>
            <w:tcW w:w="963" w:type="dxa"/>
          </w:tcPr>
          <w:p w14:paraId="2657A0A4" w14:textId="3E3DE3F8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6173</w:t>
            </w:r>
          </w:p>
        </w:tc>
        <w:tc>
          <w:tcPr>
            <w:tcW w:w="963" w:type="dxa"/>
          </w:tcPr>
          <w:p w14:paraId="0ABA84E1" w14:textId="47DBE7FD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9679</w:t>
            </w:r>
          </w:p>
        </w:tc>
        <w:tc>
          <w:tcPr>
            <w:tcW w:w="963" w:type="dxa"/>
          </w:tcPr>
          <w:p w14:paraId="3088624A" w14:textId="77777777" w:rsidR="00AB3B20" w:rsidRDefault="00AB3B20" w:rsidP="00164AA5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7B2F6D59" w14:textId="16DC27B5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4344</w:t>
            </w:r>
          </w:p>
        </w:tc>
        <w:tc>
          <w:tcPr>
            <w:tcW w:w="963" w:type="dxa"/>
          </w:tcPr>
          <w:p w14:paraId="6582DF93" w14:textId="77777777" w:rsidR="00AB3B20" w:rsidRDefault="00AB3B20" w:rsidP="00164AA5">
            <w:pPr>
              <w:rPr>
                <w:rFonts w:cstheme="minorHAnsi"/>
                <w:lang w:val="en-US"/>
              </w:rPr>
            </w:pPr>
          </w:p>
        </w:tc>
        <w:tc>
          <w:tcPr>
            <w:tcW w:w="963" w:type="dxa"/>
          </w:tcPr>
          <w:p w14:paraId="68C7E823" w14:textId="318375CF" w:rsidR="00AB3B20" w:rsidRDefault="00AB3B20" w:rsidP="00164A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4199</w:t>
            </w:r>
          </w:p>
        </w:tc>
      </w:tr>
    </w:tbl>
    <w:p w14:paraId="793B6F52" w14:textId="651A9390" w:rsidR="00AB3B20" w:rsidRPr="00347032" w:rsidRDefault="00981FCD" w:rsidP="00164A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Cannot put 1989</w:t>
      </w:r>
      <w:r w:rsidR="00932957">
        <w:rPr>
          <w:rFonts w:cstheme="minorHAnsi"/>
          <w:lang w:val="en-US"/>
        </w:rPr>
        <w:t>.</w:t>
      </w:r>
    </w:p>
    <w:p w14:paraId="6D0B589E" w14:textId="77777777" w:rsidR="00C10AA9" w:rsidRPr="00347032" w:rsidRDefault="00C10AA9" w:rsidP="00164AA5">
      <w:pPr>
        <w:rPr>
          <w:rFonts w:cstheme="minorHAnsi"/>
          <w:b/>
          <w:lang w:val="en-US"/>
        </w:rPr>
      </w:pPr>
      <w:r w:rsidRPr="00347032">
        <w:rPr>
          <w:rFonts w:cstheme="minorHAnsi"/>
          <w:b/>
          <w:lang w:val="en-US"/>
        </w:rPr>
        <w:t>Exercise 2.6</w:t>
      </w:r>
    </w:p>
    <w:p w14:paraId="67538B00" w14:textId="77777777" w:rsidR="00347032" w:rsidRDefault="00347032" w:rsidP="00347032">
      <w:pPr>
        <w:rPr>
          <w:lang w:val="en-US"/>
        </w:rPr>
      </w:pPr>
      <w:r w:rsidRPr="00591167">
        <w:rPr>
          <w:lang w:val="en-US"/>
        </w:rPr>
        <w:t xml:space="preserve">The contract between </w:t>
      </w:r>
      <w:proofErr w:type="gramStart"/>
      <w:r w:rsidRPr="00D24831">
        <w:rPr>
          <w:rFonts w:ascii="Courier New" w:hAnsi="Courier New" w:cs="Courier New"/>
          <w:lang w:val="en-US"/>
        </w:rPr>
        <w:t>equals(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 w:rsidRPr="00591167">
        <w:rPr>
          <w:lang w:val="en-US"/>
        </w:rPr>
        <w:t xml:space="preserve"> and </w:t>
      </w:r>
      <w:r w:rsidRPr="00D24831">
        <w:rPr>
          <w:rFonts w:ascii="Courier New" w:hAnsi="Courier New" w:cs="Courier New"/>
          <w:lang w:val="en-US"/>
        </w:rPr>
        <w:t>hashCode()</w:t>
      </w:r>
    </w:p>
    <w:p w14:paraId="0B086488" w14:textId="77777777" w:rsidR="00347032" w:rsidRDefault="00347032" w:rsidP="00347032">
      <w:pPr>
        <w:rPr>
          <w:lang w:val="en-US"/>
        </w:rPr>
      </w:pPr>
      <w:r>
        <w:rPr>
          <w:lang w:val="en-US"/>
        </w:rPr>
        <w:t xml:space="preserve">In Java, all classes inherit from the </w:t>
      </w:r>
      <w:r w:rsidRPr="00D24831">
        <w:rPr>
          <w:rFonts w:ascii="Courier New" w:hAnsi="Courier New" w:cs="Courier New"/>
          <w:lang w:val="en-US"/>
        </w:rPr>
        <w:t>Object</w:t>
      </w:r>
      <w:r>
        <w:rPr>
          <w:lang w:val="en-US"/>
        </w:rPr>
        <w:t xml:space="preserve"> class. Object defines many methods, and among those are </w:t>
      </w:r>
      <w:proofErr w:type="gramStart"/>
      <w:r w:rsidRPr="00D24831">
        <w:rPr>
          <w:rFonts w:ascii="Courier New" w:hAnsi="Courier New" w:cs="Courier New"/>
          <w:lang w:val="en-US"/>
        </w:rPr>
        <w:t>equals(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and </w:t>
      </w:r>
      <w:r w:rsidRPr="00D24831">
        <w:rPr>
          <w:rFonts w:ascii="Courier New" w:hAnsi="Courier New" w:cs="Courier New"/>
          <w:lang w:val="en-US"/>
        </w:rPr>
        <w:t>hashCode().</w:t>
      </w:r>
    </w:p>
    <w:p w14:paraId="5C056D9A" w14:textId="77777777" w:rsidR="00347032" w:rsidRDefault="00347032" w:rsidP="00347032">
      <w:pPr>
        <w:rPr>
          <w:lang w:val="en-US"/>
        </w:rPr>
      </w:pPr>
      <w:r>
        <w:rPr>
          <w:lang w:val="en-US"/>
        </w:rPr>
        <w:t xml:space="preserve">Let us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</w:t>
      </w:r>
      <w:r w:rsidRPr="00D24831">
        <w:rPr>
          <w:rFonts w:ascii="Courier New" w:hAnsi="Courier New" w:cs="Courier New"/>
          <w:lang w:val="en-US"/>
        </w:rPr>
        <w:t>Camera</w:t>
      </w:r>
      <w:r>
        <w:rPr>
          <w:lang w:val="en-US"/>
        </w:rPr>
        <w:t xml:space="preserve"> class. It has two fields, </w:t>
      </w:r>
      <w:proofErr w:type="gramStart"/>
      <w:r w:rsidRPr="00D24831">
        <w:rPr>
          <w:rFonts w:ascii="Courier New" w:hAnsi="Courier New" w:cs="Courier New"/>
          <w:lang w:val="en-US"/>
        </w:rPr>
        <w:t>id</w:t>
      </w:r>
      <w:proofErr w:type="gramEnd"/>
      <w:r>
        <w:rPr>
          <w:lang w:val="en-US"/>
        </w:rPr>
        <w:t xml:space="preserve"> and </w:t>
      </w:r>
      <w:r w:rsidRPr="00D24831">
        <w:rPr>
          <w:rFonts w:ascii="Courier New" w:hAnsi="Courier New" w:cs="Courier New"/>
          <w:lang w:val="en-US"/>
        </w:rPr>
        <w:t>model</w:t>
      </w:r>
      <w:r>
        <w:rPr>
          <w:lang w:val="en-US"/>
        </w:rPr>
        <w:t xml:space="preserve">. In our understanding, if you make two instances of </w:t>
      </w:r>
      <w:r w:rsidRPr="00D24831">
        <w:rPr>
          <w:rFonts w:ascii="Courier New" w:hAnsi="Courier New" w:cs="Courier New"/>
          <w:lang w:val="en-US"/>
        </w:rPr>
        <w:t>Camera</w:t>
      </w:r>
      <w:r>
        <w:rPr>
          <w:lang w:val="en-US"/>
        </w:rPr>
        <w:t xml:space="preserve"> with the same parameters, they should be the same. Try to create two such objects, and then print the result of using </w:t>
      </w:r>
      <w:proofErr w:type="gramStart"/>
      <w:r w:rsidRPr="00D24831">
        <w:rPr>
          <w:rFonts w:ascii="Courier New" w:hAnsi="Courier New" w:cs="Courier New"/>
          <w:lang w:val="en-US"/>
        </w:rPr>
        <w:t>equals(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to compare them.</w:t>
      </w:r>
    </w:p>
    <w:p w14:paraId="574A8FA0" w14:textId="77777777" w:rsidR="00347032" w:rsidRDefault="00347032" w:rsidP="00347032">
      <w:pPr>
        <w:rPr>
          <w:lang w:val="en-US"/>
        </w:rPr>
      </w:pPr>
      <w:r>
        <w:rPr>
          <w:lang w:val="en-US"/>
        </w:rPr>
        <w:t xml:space="preserve">As you probably noticed, the two </w:t>
      </w:r>
      <w:r w:rsidRPr="00D24831">
        <w:rPr>
          <w:rFonts w:ascii="Courier New" w:hAnsi="Courier New" w:cs="Courier New"/>
          <w:lang w:val="en-US"/>
        </w:rPr>
        <w:t>Camera</w:t>
      </w:r>
      <w:r>
        <w:rPr>
          <w:lang w:val="en-US"/>
        </w:rPr>
        <w:t xml:space="preserve"> objects are not the same, according to the </w:t>
      </w:r>
      <w:proofErr w:type="gramStart"/>
      <w:r w:rsidRPr="00D24831">
        <w:rPr>
          <w:rFonts w:ascii="Courier New" w:hAnsi="Courier New" w:cs="Courier New"/>
          <w:lang w:val="en-US"/>
        </w:rPr>
        <w:t>equals(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method inherited from the </w:t>
      </w:r>
      <w:r w:rsidRPr="00D24831">
        <w:rPr>
          <w:rFonts w:ascii="Courier New" w:hAnsi="Courier New" w:cs="Courier New"/>
          <w:lang w:val="en-US"/>
        </w:rPr>
        <w:t>Object</w:t>
      </w:r>
      <w:r>
        <w:rPr>
          <w:lang w:val="en-US"/>
        </w:rPr>
        <w:t xml:space="preserve"> class. If we want to fix that, we need to override the </w:t>
      </w:r>
      <w:proofErr w:type="gramStart"/>
      <w:r w:rsidRPr="00D24831">
        <w:rPr>
          <w:rFonts w:ascii="Courier New" w:hAnsi="Courier New" w:cs="Courier New"/>
          <w:lang w:val="en-US"/>
        </w:rPr>
        <w:t>equals(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method.</w:t>
      </w:r>
    </w:p>
    <w:p w14:paraId="6274CF6E" w14:textId="77777777" w:rsidR="00347032" w:rsidRDefault="00347032" w:rsidP="00347032">
      <w:pPr>
        <w:rPr>
          <w:lang w:val="en-US"/>
        </w:rPr>
      </w:pPr>
      <w:r>
        <w:rPr>
          <w:lang w:val="en-US"/>
        </w:rPr>
        <w:t xml:space="preserve">There are some requirements that must be fulfilled. You can find them in the </w:t>
      </w:r>
      <w:hyperlink r:id="rId5" w:anchor="equals(java.lang.Object)" w:history="1">
        <w:r w:rsidRPr="004569D3">
          <w:rPr>
            <w:rStyle w:val="Hyperlink"/>
            <w:lang w:val="en-US"/>
          </w:rPr>
          <w:t>Java documentation</w:t>
        </w:r>
      </w:hyperlink>
      <w:r>
        <w:rPr>
          <w:lang w:val="en-US"/>
        </w:rPr>
        <w:t>, but really they are common sense.</w:t>
      </w:r>
    </w:p>
    <w:p w14:paraId="364694CA" w14:textId="77777777" w:rsidR="00347032" w:rsidRDefault="00347032" w:rsidP="00347032">
      <w:pPr>
        <w:rPr>
          <w:lang w:val="en-US"/>
        </w:rPr>
      </w:pPr>
      <w:r>
        <w:rPr>
          <w:lang w:val="en-US"/>
        </w:rPr>
        <w:t>Try the following code. Does it fix the issue? Does it fulfill the requirements?</w:t>
      </w:r>
    </w:p>
    <w:p w14:paraId="4CC6DD74" w14:textId="77777777" w:rsidR="00347032" w:rsidRDefault="00347032" w:rsidP="00347032">
      <w:pPr>
        <w:rPr>
          <w:lang w:val="en-US"/>
        </w:rPr>
      </w:pPr>
    </w:p>
    <w:p w14:paraId="042A7D57" w14:textId="77777777" w:rsidR="00347032" w:rsidRPr="001C2F84" w:rsidRDefault="00347032" w:rsidP="00347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</w:pPr>
      <w:r w:rsidRPr="001C2F84">
        <w:rPr>
          <w:rFonts w:ascii="Courier New" w:eastAsia="Times New Roman" w:hAnsi="Courier New" w:cs="Courier New"/>
          <w:color w:val="9E880D"/>
          <w:sz w:val="20"/>
          <w:szCs w:val="20"/>
          <w:lang w:val="en-US" w:eastAsia="da-DK"/>
        </w:rPr>
        <w:t>@Override</w:t>
      </w:r>
      <w:r w:rsidRPr="001C2F84">
        <w:rPr>
          <w:rFonts w:ascii="Courier New" w:eastAsia="Times New Roman" w:hAnsi="Courier New" w:cs="Courier New"/>
          <w:color w:val="9E880D"/>
          <w:sz w:val="20"/>
          <w:szCs w:val="20"/>
          <w:lang w:val="en-US" w:eastAsia="da-DK"/>
        </w:rPr>
        <w:br/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public boolean </w:t>
      </w:r>
      <w:r w:rsidRPr="001C2F84">
        <w:rPr>
          <w:rFonts w:ascii="Courier New" w:eastAsia="Times New Roman" w:hAnsi="Courier New" w:cs="Courier New"/>
          <w:color w:val="00627A"/>
          <w:sz w:val="20"/>
          <w:szCs w:val="20"/>
          <w:lang w:val="en-US" w:eastAsia="da-DK"/>
        </w:rPr>
        <w:t>equals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(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Object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o) {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if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(!(o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instanceof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Camera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))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return false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Camera other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= (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Camera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)o;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boolean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equalModels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= (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 xml:space="preserve">model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==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null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&amp;&amp;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other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.getModel() ==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null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)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            ||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            (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 xml:space="preserve">model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!=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null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&amp;&amp;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>model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.equals(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other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.getModel()));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boolean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equalIds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=  (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 xml:space="preserve">id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==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null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&amp;&amp;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other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.getId() ==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null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)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            ||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                (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 xml:space="preserve">id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!=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null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&amp;&amp;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>this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</w:t>
      </w:r>
      <w:r w:rsidRPr="001C2F84">
        <w:rPr>
          <w:rFonts w:ascii="Courier New" w:eastAsia="Times New Roman" w:hAnsi="Courier New" w:cs="Courier New"/>
          <w:color w:val="871094"/>
          <w:sz w:val="20"/>
          <w:szCs w:val="20"/>
          <w:lang w:val="en-US" w:eastAsia="da-DK"/>
        </w:rPr>
        <w:t>id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.equals(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other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.getId()));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 xml:space="preserve">    </w:t>
      </w:r>
      <w:r w:rsidRPr="001C2F84">
        <w:rPr>
          <w:rFonts w:ascii="Courier New" w:eastAsia="Times New Roman" w:hAnsi="Courier New" w:cs="Courier New"/>
          <w:color w:val="0033B3"/>
          <w:sz w:val="20"/>
          <w:szCs w:val="20"/>
          <w:lang w:val="en-US" w:eastAsia="da-DK"/>
        </w:rPr>
        <w:t xml:space="preserve">return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equalIds 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 xml:space="preserve">&amp;&amp; </w:t>
      </w:r>
      <w:r w:rsidRPr="001C2F84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equalModels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t>;</w:t>
      </w:r>
      <w:r w:rsidRPr="001C2F84">
        <w:rPr>
          <w:rFonts w:ascii="Courier New" w:eastAsia="Times New Roman" w:hAnsi="Courier New" w:cs="Courier New"/>
          <w:color w:val="080808"/>
          <w:sz w:val="20"/>
          <w:szCs w:val="20"/>
          <w:lang w:val="en-US" w:eastAsia="da-DK"/>
        </w:rPr>
        <w:br/>
        <w:t>}</w:t>
      </w:r>
    </w:p>
    <w:p w14:paraId="6D17300B" w14:textId="77777777" w:rsidR="00347032" w:rsidRDefault="00347032" w:rsidP="00347032">
      <w:pPr>
        <w:rPr>
          <w:lang w:val="en-US"/>
        </w:rPr>
      </w:pPr>
    </w:p>
    <w:p w14:paraId="2D9B141A" w14:textId="77777777" w:rsidR="00347032" w:rsidRDefault="00347032" w:rsidP="00347032">
      <w:pPr>
        <w:rPr>
          <w:lang w:val="en-US"/>
        </w:rPr>
      </w:pPr>
    </w:p>
    <w:p w14:paraId="315EF7E5" w14:textId="77777777" w:rsidR="00347032" w:rsidRPr="007D643B" w:rsidRDefault="00347032" w:rsidP="00347032">
      <w:pPr>
        <w:rPr>
          <w:i/>
          <w:lang w:val="en-US"/>
        </w:rPr>
      </w:pPr>
      <w:r w:rsidRPr="007D643B">
        <w:rPr>
          <w:i/>
          <w:lang w:val="en-US"/>
        </w:rPr>
        <w:t>Aside:</w:t>
      </w:r>
    </w:p>
    <w:p w14:paraId="2358ECDA" w14:textId="77777777" w:rsidR="00347032" w:rsidRPr="007D643B" w:rsidRDefault="00347032" w:rsidP="00347032">
      <w:pPr>
        <w:rPr>
          <w:i/>
          <w:lang w:val="en-US"/>
        </w:rPr>
      </w:pPr>
      <w:r w:rsidRPr="007D643B">
        <w:rPr>
          <w:i/>
          <w:lang w:val="en-US"/>
        </w:rPr>
        <w:t xml:space="preserve">You also need to have </w:t>
      </w:r>
      <w:proofErr w:type="gramStart"/>
      <w:r w:rsidRPr="007D643B">
        <w:rPr>
          <w:i/>
          <w:lang w:val="en-US"/>
        </w:rPr>
        <w:t>equals(</w:t>
      </w:r>
      <w:proofErr w:type="gramEnd"/>
      <w:r w:rsidRPr="007D643B">
        <w:rPr>
          <w:i/>
          <w:lang w:val="en-US"/>
        </w:rPr>
        <w:t xml:space="preserve">) in mind with inheritance. Consider a CellPhone class. One might consider a CellPhone a Camera with extra functionality, and have CellPhone extend Camera. You would then override the </w:t>
      </w:r>
      <w:proofErr w:type="gramStart"/>
      <w:r w:rsidRPr="007D643B">
        <w:rPr>
          <w:i/>
          <w:lang w:val="en-US"/>
        </w:rPr>
        <w:t>equals(</w:t>
      </w:r>
      <w:proofErr w:type="gramEnd"/>
      <w:r w:rsidRPr="007D643B">
        <w:rPr>
          <w:i/>
          <w:lang w:val="en-US"/>
        </w:rPr>
        <w:t>) method, and this method would always return false when compared to a Camera, even if the Camera and the CellPhone had the same id and the same model. However, if those t</w:t>
      </w:r>
      <w:r>
        <w:rPr>
          <w:i/>
          <w:lang w:val="en-US"/>
        </w:rPr>
        <w:t>w</w:t>
      </w:r>
      <w:r w:rsidRPr="007D643B">
        <w:rPr>
          <w:i/>
          <w:lang w:val="en-US"/>
        </w:rPr>
        <w:t>o fields indeed ha</w:t>
      </w:r>
      <w:r>
        <w:rPr>
          <w:i/>
          <w:lang w:val="en-US"/>
        </w:rPr>
        <w:t>d</w:t>
      </w:r>
      <w:r w:rsidRPr="007D643B">
        <w:rPr>
          <w:i/>
          <w:lang w:val="en-US"/>
        </w:rPr>
        <w:t xml:space="preserve"> the same values, Cameras </w:t>
      </w:r>
      <w:proofErr w:type="gramStart"/>
      <w:r w:rsidRPr="007D643B">
        <w:rPr>
          <w:i/>
          <w:lang w:val="en-US"/>
        </w:rPr>
        <w:t>equal</w:t>
      </w:r>
      <w:r>
        <w:rPr>
          <w:i/>
          <w:lang w:val="en-US"/>
        </w:rPr>
        <w:t>s</w:t>
      </w:r>
      <w:r w:rsidRPr="007D643B">
        <w:rPr>
          <w:i/>
          <w:lang w:val="en-US"/>
        </w:rPr>
        <w:t>(</w:t>
      </w:r>
      <w:proofErr w:type="gramEnd"/>
      <w:r w:rsidRPr="007D643B">
        <w:rPr>
          <w:i/>
          <w:lang w:val="en-US"/>
        </w:rPr>
        <w:t>) method would return true, since all its fields match, and the CellPhone object actually is an instance of Camera, because of the inheritance rules!</w:t>
      </w:r>
    </w:p>
    <w:p w14:paraId="258326D0" w14:textId="77777777" w:rsidR="00347032" w:rsidRPr="007D643B" w:rsidRDefault="00347032" w:rsidP="00347032">
      <w:pPr>
        <w:rPr>
          <w:i/>
          <w:lang w:val="en-US"/>
        </w:rPr>
      </w:pPr>
      <w:r w:rsidRPr="007D643B">
        <w:rPr>
          <w:i/>
          <w:lang w:val="en-US"/>
        </w:rPr>
        <w:lastRenderedPageBreak/>
        <w:t>Once again, the compostion over inheritance principle is useful here: Don’t have CellPhone extend Camera; instead, CellPhone could have a field of type Camera.</w:t>
      </w:r>
    </w:p>
    <w:p w14:paraId="3374B535" w14:textId="77777777" w:rsidR="00347032" w:rsidRDefault="00347032" w:rsidP="00347032">
      <w:pPr>
        <w:rPr>
          <w:lang w:val="en-US"/>
        </w:rPr>
      </w:pPr>
    </w:p>
    <w:p w14:paraId="1F587C36" w14:textId="77777777" w:rsidR="00347032" w:rsidRDefault="00347032" w:rsidP="00347032">
      <w:pPr>
        <w:rPr>
          <w:lang w:val="en-US"/>
        </w:rPr>
      </w:pPr>
      <w:r>
        <w:rPr>
          <w:lang w:val="en-US"/>
        </w:rPr>
        <w:t xml:space="preserve">Now, on to </w:t>
      </w:r>
      <w:proofErr w:type="gramStart"/>
      <w:r w:rsidRPr="00D24831">
        <w:rPr>
          <w:rFonts w:ascii="Courier New" w:hAnsi="Courier New" w:cs="Courier New"/>
          <w:lang w:val="en-US"/>
        </w:rPr>
        <w:t>hashCode(</w:t>
      </w:r>
      <w:proofErr w:type="gramEnd"/>
      <w:r w:rsidRPr="00D24831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. This method also has some requirements. They can be found in the docs as well, but here is the important one:</w:t>
      </w:r>
    </w:p>
    <w:p w14:paraId="20A1E1CF" w14:textId="77777777" w:rsidR="00347032" w:rsidRDefault="00347032" w:rsidP="00347032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val="en-US" w:eastAsia="da-DK"/>
        </w:rPr>
      </w:pPr>
      <w:r w:rsidRPr="007D643B">
        <w:rPr>
          <w:rFonts w:eastAsia="Times New Roman" w:cstheme="minorHAnsi"/>
          <w:color w:val="474747"/>
          <w:lang w:val="en-US" w:eastAsia="da-DK"/>
        </w:rPr>
        <w:t>If two objects are equal according to the </w:t>
      </w:r>
      <w:proofErr w:type="gramStart"/>
      <w:r w:rsidRPr="007D643B">
        <w:rPr>
          <w:rFonts w:eastAsia="Times New Roman" w:cstheme="minorHAnsi"/>
          <w:color w:val="474747"/>
          <w:lang w:val="en-US" w:eastAsia="da-DK"/>
        </w:rPr>
        <w:t>equals(</w:t>
      </w:r>
      <w:proofErr w:type="gramEnd"/>
      <w:r w:rsidRPr="007D643B">
        <w:rPr>
          <w:rFonts w:eastAsia="Times New Roman" w:cstheme="minorHAnsi"/>
          <w:color w:val="474747"/>
          <w:lang w:val="en-US" w:eastAsia="da-DK"/>
        </w:rPr>
        <w:t>Object) method, then calling the hashCode method on each of the two objects must produce the same integer result.</w:t>
      </w:r>
    </w:p>
    <w:p w14:paraId="7D6092E5" w14:textId="77777777" w:rsidR="00347032" w:rsidRDefault="00347032" w:rsidP="00347032">
      <w:p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val="en-US" w:eastAsia="da-DK"/>
        </w:rPr>
      </w:pPr>
      <w:r>
        <w:rPr>
          <w:rFonts w:eastAsia="Times New Roman" w:cstheme="minorHAnsi"/>
          <w:lang w:val="en-US" w:eastAsia="da-DK"/>
        </w:rPr>
        <w:t xml:space="preserve">Since we have changed how </w:t>
      </w:r>
      <w:proofErr w:type="gramStart"/>
      <w:r w:rsidRPr="00D24831">
        <w:rPr>
          <w:rFonts w:ascii="Courier New" w:eastAsia="Times New Roman" w:hAnsi="Courier New" w:cs="Courier New"/>
          <w:lang w:val="en-US" w:eastAsia="da-DK"/>
        </w:rPr>
        <w:t>equals(</w:t>
      </w:r>
      <w:proofErr w:type="gramEnd"/>
      <w:r w:rsidRPr="00D24831">
        <w:rPr>
          <w:rFonts w:ascii="Courier New" w:eastAsia="Times New Roman" w:hAnsi="Courier New" w:cs="Courier New"/>
          <w:lang w:val="en-US" w:eastAsia="da-DK"/>
        </w:rPr>
        <w:t>)</w:t>
      </w:r>
      <w:r>
        <w:rPr>
          <w:rFonts w:eastAsia="Times New Roman" w:cstheme="minorHAnsi"/>
          <w:lang w:val="en-US" w:eastAsia="da-DK"/>
        </w:rPr>
        <w:t xml:space="preserve"> works, most likely </w:t>
      </w:r>
      <w:r w:rsidRPr="00D24831">
        <w:rPr>
          <w:rFonts w:ascii="Courier New" w:eastAsia="Times New Roman" w:hAnsi="Courier New" w:cs="Courier New"/>
          <w:lang w:val="en-US" w:eastAsia="da-DK"/>
        </w:rPr>
        <w:t>hashCode()</w:t>
      </w:r>
      <w:r>
        <w:rPr>
          <w:rFonts w:eastAsia="Times New Roman" w:cstheme="minorHAnsi"/>
          <w:lang w:val="en-US" w:eastAsia="da-DK"/>
        </w:rPr>
        <w:t xml:space="preserve"> will now violate this principle.</w:t>
      </w:r>
    </w:p>
    <w:p w14:paraId="7CF04D14" w14:textId="77777777" w:rsidR="00347032" w:rsidRDefault="00347032" w:rsidP="00347032">
      <w:p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val="en-US" w:eastAsia="da-DK"/>
        </w:rPr>
      </w:pPr>
      <w:r>
        <w:rPr>
          <w:rFonts w:eastAsia="Times New Roman" w:cstheme="minorHAnsi"/>
          <w:lang w:val="en-US" w:eastAsia="da-DK"/>
        </w:rPr>
        <w:t xml:space="preserve">Try to make a </w:t>
      </w:r>
      <w:r w:rsidRPr="00D24831">
        <w:rPr>
          <w:rFonts w:ascii="Courier New" w:eastAsia="Times New Roman" w:hAnsi="Courier New" w:cs="Courier New"/>
          <w:lang w:val="en-US" w:eastAsia="da-DK"/>
        </w:rPr>
        <w:t>HashMap</w:t>
      </w:r>
      <w:r>
        <w:rPr>
          <w:rFonts w:eastAsia="Times New Roman" w:cstheme="minorHAnsi"/>
          <w:lang w:val="en-US" w:eastAsia="da-DK"/>
        </w:rPr>
        <w:t xml:space="preserve"> with </w:t>
      </w:r>
      <w:r w:rsidRPr="00D24831">
        <w:rPr>
          <w:rFonts w:ascii="Courier New" w:eastAsia="Times New Roman" w:hAnsi="Courier New" w:cs="Courier New"/>
          <w:lang w:val="en-US" w:eastAsia="da-DK"/>
        </w:rPr>
        <w:t>Camera</w:t>
      </w:r>
      <w:r>
        <w:rPr>
          <w:rFonts w:eastAsia="Times New Roman" w:cstheme="minorHAnsi"/>
          <w:lang w:val="en-US" w:eastAsia="da-DK"/>
        </w:rPr>
        <w:t xml:space="preserve"> as the key and perhaps </w:t>
      </w:r>
      <w:r w:rsidRPr="00D24831">
        <w:rPr>
          <w:rFonts w:ascii="Courier New" w:eastAsia="Times New Roman" w:hAnsi="Courier New" w:cs="Courier New"/>
          <w:lang w:val="en-US" w:eastAsia="da-DK"/>
        </w:rPr>
        <w:t>Integer</w:t>
      </w:r>
      <w:r>
        <w:rPr>
          <w:rFonts w:eastAsia="Times New Roman" w:cstheme="minorHAnsi"/>
          <w:lang w:val="en-US" w:eastAsia="da-DK"/>
        </w:rPr>
        <w:t xml:space="preserve"> as the </w:t>
      </w:r>
      <w:proofErr w:type="gramStart"/>
      <w:r>
        <w:rPr>
          <w:rFonts w:eastAsia="Times New Roman" w:cstheme="minorHAnsi"/>
          <w:lang w:val="en-US" w:eastAsia="da-DK"/>
        </w:rPr>
        <w:t>value, and</w:t>
      </w:r>
      <w:proofErr w:type="gramEnd"/>
      <w:r>
        <w:rPr>
          <w:rFonts w:eastAsia="Times New Roman" w:cstheme="minorHAnsi"/>
          <w:lang w:val="en-US" w:eastAsia="da-DK"/>
        </w:rPr>
        <w:t xml:space="preserve"> </w:t>
      </w:r>
      <w:r w:rsidRPr="00D24831">
        <w:rPr>
          <w:rFonts w:ascii="Courier New" w:eastAsia="Times New Roman" w:hAnsi="Courier New" w:cs="Courier New"/>
          <w:lang w:val="en-US" w:eastAsia="da-DK"/>
        </w:rPr>
        <w:t>put</w:t>
      </w:r>
      <w:r>
        <w:rPr>
          <w:rFonts w:eastAsia="Times New Roman" w:cstheme="minorHAnsi"/>
          <w:lang w:val="en-US" w:eastAsia="da-DK"/>
        </w:rPr>
        <w:t xml:space="preserve"> one of the instances of </w:t>
      </w:r>
      <w:r w:rsidRPr="00D24831">
        <w:rPr>
          <w:rFonts w:ascii="Courier New" w:eastAsia="Times New Roman" w:hAnsi="Courier New" w:cs="Courier New"/>
          <w:lang w:val="en-US" w:eastAsia="da-DK"/>
        </w:rPr>
        <w:t>Camera</w:t>
      </w:r>
      <w:r>
        <w:rPr>
          <w:rFonts w:eastAsia="Times New Roman" w:cstheme="minorHAnsi"/>
          <w:lang w:val="en-US" w:eastAsia="da-DK"/>
        </w:rPr>
        <w:t xml:space="preserve"> you used earlier. Then use </w:t>
      </w:r>
      <w:r w:rsidRPr="00D24831">
        <w:rPr>
          <w:rFonts w:ascii="Courier New" w:eastAsia="Times New Roman" w:hAnsi="Courier New" w:cs="Courier New"/>
          <w:lang w:val="en-US" w:eastAsia="da-DK"/>
        </w:rPr>
        <w:t>get</w:t>
      </w:r>
      <w:r>
        <w:rPr>
          <w:rFonts w:eastAsia="Times New Roman" w:cstheme="minorHAnsi"/>
          <w:lang w:val="en-US" w:eastAsia="da-DK"/>
        </w:rPr>
        <w:t xml:space="preserve"> with the other instance as the key. You will see that you will receive </w:t>
      </w:r>
      <w:r w:rsidRPr="00D24831">
        <w:rPr>
          <w:rFonts w:ascii="Courier New" w:eastAsia="Times New Roman" w:hAnsi="Courier New" w:cs="Courier New"/>
          <w:lang w:val="en-US" w:eastAsia="da-DK"/>
        </w:rPr>
        <w:t>null</w:t>
      </w:r>
      <w:r>
        <w:rPr>
          <w:rFonts w:eastAsia="Times New Roman" w:cstheme="minorHAnsi"/>
          <w:lang w:val="en-US" w:eastAsia="da-DK"/>
        </w:rPr>
        <w:t xml:space="preserve"> instead of the </w:t>
      </w:r>
      <w:r w:rsidRPr="00D24831">
        <w:rPr>
          <w:rFonts w:ascii="Courier New" w:eastAsia="Times New Roman" w:hAnsi="Courier New" w:cs="Courier New"/>
          <w:lang w:val="en-US" w:eastAsia="da-DK"/>
        </w:rPr>
        <w:t>Integer</w:t>
      </w:r>
      <w:r>
        <w:rPr>
          <w:rFonts w:eastAsia="Times New Roman" w:cstheme="minorHAnsi"/>
          <w:lang w:val="en-US" w:eastAsia="da-DK"/>
        </w:rPr>
        <w:t>. That is because the two instances return different hash codes.</w:t>
      </w:r>
    </w:p>
    <w:p w14:paraId="29C9FC11" w14:textId="77777777" w:rsidR="00347032" w:rsidRPr="007D643B" w:rsidRDefault="00347032" w:rsidP="00347032">
      <w:p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val="en-US" w:eastAsia="da-DK"/>
        </w:rPr>
      </w:pPr>
      <w:r>
        <w:rPr>
          <w:rFonts w:eastAsia="Times New Roman" w:cstheme="minorHAnsi"/>
          <w:lang w:val="en-US" w:eastAsia="da-DK"/>
        </w:rPr>
        <w:t xml:space="preserve">So you will need to override </w:t>
      </w:r>
      <w:proofErr w:type="gramStart"/>
      <w:r w:rsidRPr="00D24831">
        <w:rPr>
          <w:rFonts w:ascii="Courier New" w:eastAsia="Times New Roman" w:hAnsi="Courier New" w:cs="Courier New"/>
          <w:lang w:val="en-US" w:eastAsia="da-DK"/>
        </w:rPr>
        <w:t>hashCode(</w:t>
      </w:r>
      <w:proofErr w:type="gramEnd"/>
      <w:r w:rsidRPr="00D24831">
        <w:rPr>
          <w:rFonts w:ascii="Courier New" w:eastAsia="Times New Roman" w:hAnsi="Courier New" w:cs="Courier New"/>
          <w:lang w:val="en-US" w:eastAsia="da-DK"/>
        </w:rPr>
        <w:t>)</w:t>
      </w:r>
      <w:r>
        <w:rPr>
          <w:rFonts w:eastAsia="Times New Roman" w:cstheme="minorHAnsi"/>
          <w:lang w:val="en-US" w:eastAsia="da-DK"/>
        </w:rPr>
        <w:t xml:space="preserve">. Remember the requirements. It would be best if the outcomes looked random, so that two similar objects wouldn’t have similar hash codes - but of course, they cannot be random. It is customary to use the hash codes of </w:t>
      </w:r>
      <w:proofErr w:type="gramStart"/>
      <w:r>
        <w:rPr>
          <w:rFonts w:eastAsia="Times New Roman" w:cstheme="minorHAnsi"/>
          <w:lang w:val="en-US" w:eastAsia="da-DK"/>
        </w:rPr>
        <w:t>all of</w:t>
      </w:r>
      <w:proofErr w:type="gramEnd"/>
      <w:r>
        <w:rPr>
          <w:rFonts w:eastAsia="Times New Roman" w:cstheme="minorHAnsi"/>
          <w:lang w:val="en-US" w:eastAsia="da-DK"/>
        </w:rPr>
        <w:t xml:space="preserve"> the object’s fields, and then do some multiplication or other mathematical operations on them, but there are no hard rules. Try to come up with a good </w:t>
      </w:r>
      <w:proofErr w:type="gramStart"/>
      <w:r>
        <w:rPr>
          <w:rFonts w:eastAsia="Times New Roman" w:cstheme="minorHAnsi"/>
          <w:lang w:val="en-US" w:eastAsia="da-DK"/>
        </w:rPr>
        <w:t>scheme, and</w:t>
      </w:r>
      <w:proofErr w:type="gramEnd"/>
      <w:r>
        <w:rPr>
          <w:rFonts w:eastAsia="Times New Roman" w:cstheme="minorHAnsi"/>
          <w:lang w:val="en-US" w:eastAsia="da-DK"/>
        </w:rPr>
        <w:t xml:space="preserve"> test it!</w:t>
      </w:r>
    </w:p>
    <w:p w14:paraId="44D7DF22" w14:textId="77777777" w:rsidR="00347032" w:rsidRDefault="00347032" w:rsidP="00347032">
      <w:pPr>
        <w:rPr>
          <w:lang w:val="en-US"/>
        </w:rPr>
      </w:pPr>
    </w:p>
    <w:p w14:paraId="2897F5B8" w14:textId="77777777" w:rsidR="00347032" w:rsidRPr="00591167" w:rsidRDefault="00347032" w:rsidP="00347032">
      <w:pPr>
        <w:rPr>
          <w:lang w:val="en-US"/>
        </w:rPr>
      </w:pPr>
    </w:p>
    <w:p w14:paraId="68BA4991" w14:textId="77777777" w:rsidR="00C10AA9" w:rsidRPr="00C10AA9" w:rsidRDefault="00C10AA9" w:rsidP="00347032">
      <w:pPr>
        <w:rPr>
          <w:rFonts w:ascii="Cambria Math" w:hAnsi="Cambria Math"/>
          <w:lang w:val="en-US"/>
        </w:rPr>
      </w:pPr>
    </w:p>
    <w:sectPr w:rsidR="00C10AA9" w:rsidRPr="00C10A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861"/>
    <w:multiLevelType w:val="hybridMultilevel"/>
    <w:tmpl w:val="D6F2AD9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5335C"/>
    <w:multiLevelType w:val="hybridMultilevel"/>
    <w:tmpl w:val="351600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0D98"/>
    <w:multiLevelType w:val="multilevel"/>
    <w:tmpl w:val="BBC05D1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2CC2373B"/>
    <w:multiLevelType w:val="hybridMultilevel"/>
    <w:tmpl w:val="11A410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27E2B"/>
    <w:multiLevelType w:val="multilevel"/>
    <w:tmpl w:val="F24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6877841">
    <w:abstractNumId w:val="2"/>
  </w:num>
  <w:num w:numId="2" w16cid:durableId="6870970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0099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8319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226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3"/>
    <w:rsid w:val="00164AA5"/>
    <w:rsid w:val="00347032"/>
    <w:rsid w:val="004D3AA9"/>
    <w:rsid w:val="00602E0E"/>
    <w:rsid w:val="006F3886"/>
    <w:rsid w:val="007748FB"/>
    <w:rsid w:val="00932957"/>
    <w:rsid w:val="00981FCD"/>
    <w:rsid w:val="00AB3B20"/>
    <w:rsid w:val="00B06023"/>
    <w:rsid w:val="00B57AFD"/>
    <w:rsid w:val="00C10AA9"/>
    <w:rsid w:val="00C868A0"/>
    <w:rsid w:val="00EC03D2"/>
    <w:rsid w:val="00E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7EFA"/>
  <w15:chartTrackingRefBased/>
  <w15:docId w15:val="{179C5D09-3220-46A9-94EB-8D10CBA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023"/>
    <w:rPr>
      <w:color w:val="808080"/>
    </w:rPr>
  </w:style>
  <w:style w:type="paragraph" w:styleId="ListParagraph">
    <w:name w:val="List Paragraph"/>
    <w:basedOn w:val="Normal"/>
    <w:uiPriority w:val="34"/>
    <w:qFormat/>
    <w:rsid w:val="00B06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0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70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1/docs/api/java.base/java/lang/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Gergö Nádor (315279)</cp:lastModifiedBy>
  <cp:revision>5</cp:revision>
  <dcterms:created xsi:type="dcterms:W3CDTF">2023-02-14T08:00:00Z</dcterms:created>
  <dcterms:modified xsi:type="dcterms:W3CDTF">2023-02-14T14:33:00Z</dcterms:modified>
</cp:coreProperties>
</file>