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276"/>
          <w:sz w:val="44"/>
          <w:szCs w:val="44"/>
        </w:rPr>
        <w:t xml:space="preserve">SISTEMA MÓVIL DE GESTIÓN DEL</w:t>
      </w:r>
    </w:p>
    <w:p>
      <w:pPr>
        <w:spacing w:after="200" w:before="0"/>
        <w:jc w:val="center"/>
      </w:pPr>
      <w:r>
        <w:rPr>
          <w:rFonts w:ascii="Arial" w:cs="Arial" w:eastAsia="Arial" w:hAnsi="Arial"/>
          <w:b/>
          <w:bCs/>
          <w:color w:val="1A5276"/>
          <w:sz w:val="44"/>
          <w:szCs w:val="44"/>
        </w:rPr>
        <w:t xml:space="preserve">RECOJO DE LECHE</w:t>
      </w:r>
    </w:p>
    <w:p>
      <w:pPr>
        <w:spacing w:after="160" w:before="0"/>
        <w:jc w:val="center"/>
      </w:pPr>
      <w:r>
        <w:rPr>
          <w:rFonts w:ascii="Arial" w:cs="Arial" w:eastAsia="Arial" w:hAnsi="Arial"/>
          <w:color w:val="2E4057"/>
          <w:sz w:val="28"/>
          <w:szCs w:val="28"/>
        </w:rPr>
        <w:t xml:space="preserve">Comunidad de Huata — Región Puno</w:t>
      </w:r>
    </w:p>
    <w:p>
      <w:pPr>
        <w:spacing w:after="600" w:before="60"/>
        <w:jc w:val="center"/>
      </w:pPr>
      <w:r>
        <w:rPr>
          <w:rFonts w:ascii="Arial" w:cs="Arial" w:eastAsia="Arial" w:hAnsi="Arial"/>
          <w:i/>
          <w:iCs/>
          <w:color w:val="888888"/>
          <w:sz w:val="22"/>
          <w:szCs w:val="22"/>
        </w:rPr>
        <w:t xml:space="preserve">Documento Técnico Descriptivo  |  Aplicación Móvil Offline-First</w:t>
      </w:r>
    </w:p>
    <w:p>
      <w:pPr>
        <w:pStyle w:val="Heading1"/>
        <w:spacing w:after="160" w:before="360"/>
      </w:pPr>
      <w:r>
        <w:rPr>
          <w:rFonts w:ascii="Arial" w:cs="Arial" w:eastAsia="Arial" w:hAnsi="Arial"/>
          <w:b/>
          <w:bCs/>
          <w:color w:val="1A5276"/>
          <w:sz w:val="32"/>
          <w:szCs w:val="32"/>
        </w:rPr>
        <w:t xml:space="preserve">1. Descripción General del Proyecto</w:t>
      </w:r>
    </w:p>
    <w:p>
      <w:pPr>
        <w:spacing w:after="100" w:before="80"/>
      </w:pPr>
      <w:r>
        <w:rPr>
          <w:rFonts w:ascii="Arial" w:cs="Arial" w:eastAsia="Arial" w:hAnsi="Arial"/>
          <w:sz w:val="22"/>
          <w:szCs w:val="22"/>
        </w:rPr>
        <w:t xml:space="preserve">La comunidad de Huata, ubicada en la región de Puno (Perú), enfrenta serias dificultades en el proceso de recolección diaria de leche. El sistema actual es mayormente manual: los acopiadores utilizan cuadernos y registros en papel para anotar los litros recibidos de cada productor, sin ningún mecanismo de validación de calidad ni trazabilidad digital.</w:t>
      </w:r>
    </w:p>
    <w:p>
      <w:pPr>
        <w:spacing w:after="60" w:before="60"/>
      </w:pPr>
      <w:r>
        <w:t xml:space="preserve"/>
      </w:r>
    </w:p>
    <w:p>
      <w:pPr>
        <w:spacing w:after="100" w:before="80"/>
      </w:pPr>
      <w:r>
        <w:rPr>
          <w:rFonts w:ascii="Arial" w:cs="Arial" w:eastAsia="Arial" w:hAnsi="Arial"/>
          <w:sz w:val="22"/>
          <w:szCs w:val="22"/>
        </w:rPr>
        <w:t xml:space="preserve">Este documento describe el diseño técnico y funcional de una aplicación móvil que permita modernizar y automatizar dicho proceso, adaptándose a las limitaciones reales del entorno rural: escasa conectividad a internet, dispositivos de gama baja y bajo nivel de alfabetización digital. El sistema funcionará bajo un esquema offline-first, almacenando los datos localmente en el dispositivo y sincronizándolos con un servidor central en cuanto exista conexión disponible.</w:t>
      </w:r>
    </w:p>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1A5276"/>
          <w:sz w:val="32"/>
          <w:szCs w:val="32"/>
        </w:rPr>
        <w:t xml:space="preserve">2. Problemática Identificada</w:t>
      </w:r>
    </w:p>
    <w:p>
      <w:pPr>
        <w:spacing w:after="100" w:before="80"/>
      </w:pPr>
      <w:r>
        <w:rPr>
          <w:rFonts w:ascii="Arial" w:cs="Arial" w:eastAsia="Arial" w:hAnsi="Arial"/>
          <w:sz w:val="22"/>
          <w:szCs w:val="22"/>
        </w:rPr>
        <w:t xml:space="preserve">A continuación se detallan los principales problemas operativos y tecnológicos identificados en el proceso actual de recolección de leche en la comunidad:</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2.1 Adulteración del producto</w:t>
      </w:r>
    </w:p>
    <w:p>
      <w:pPr>
        <w:spacing w:after="100" w:before="80"/>
      </w:pPr>
      <w:r>
        <w:rPr>
          <w:rFonts w:ascii="Arial" w:cs="Arial" w:eastAsia="Arial" w:hAnsi="Arial"/>
          <w:sz w:val="22"/>
          <w:szCs w:val="22"/>
        </w:rPr>
        <w:t xml:space="preserve">Se han detectado casos de mezcla de leche con agua hervida para incrementar el volumen reportado. Al no existir un control de calidad en campo (temperatura, densidad), estos casos son difíciles de identificar y documentar.</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2.2 Capacidad operativa limitada</w:t>
      </w:r>
    </w:p>
    <w:p>
      <w:pPr>
        <w:spacing w:after="100" w:before="80"/>
      </w:pPr>
      <w:r>
        <w:rPr>
          <w:rFonts w:ascii="Arial" w:cs="Arial" w:eastAsia="Arial" w:hAnsi="Arial"/>
          <w:sz w:val="22"/>
          <w:szCs w:val="22"/>
        </w:rPr>
        <w:t xml:space="preserve">La comunidad cuenta únicamente con cuatro acopiadores activos y cuatro motocarros más cuatro motocicletas para el recojo. La falta de optimización de rutas genera pérdidas de tiempo y combustible, así como retrasos en la cadena de frío.</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2.3 Falta de conectividad rural</w:t>
      </w:r>
    </w:p>
    <w:p>
      <w:pPr>
        <w:spacing w:after="100" w:before="80"/>
      </w:pPr>
      <w:r>
        <w:rPr>
          <w:rFonts w:ascii="Arial" w:cs="Arial" w:eastAsia="Arial" w:hAnsi="Arial"/>
          <w:sz w:val="22"/>
          <w:szCs w:val="22"/>
        </w:rPr>
        <w:t xml:space="preserve">Diversas zonas del recorrido de recolección carecen de señal de datos móviles. Cualquier solución tecnológica debe contemplar el funcionamiento sin internet, evitando la pérdida de registros o la dependencia exclusiva de la red.</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2.4 Registros en papel y falta de trazabilidad</w:t>
      </w:r>
    </w:p>
    <w:p>
      <w:pPr>
        <w:spacing w:after="100" w:before="80"/>
      </w:pPr>
      <w:r>
        <w:rPr>
          <w:rFonts w:ascii="Arial" w:cs="Arial" w:eastAsia="Arial" w:hAnsi="Arial"/>
          <w:sz w:val="22"/>
          <w:szCs w:val="22"/>
        </w:rPr>
        <w:t xml:space="preserve">Los registros manuales son susceptibles de pérdida, deterioro o manipulación. No existe historial digital por productor, lo que impide análisis de comportamiento, auditorías o resolución de disputas entre productores y acopiadores.</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2.5 Otros factores de riesgo identificados</w:t>
      </w:r>
    </w:p>
    <w:p>
      <w:pPr>
        <w:pStyle w:val="ListParagraph"/>
        <w:numPr>
          <w:ilvl w:val="0"/>
          <w:numId w:val="2"/>
        </w:numPr>
        <w:spacing w:after="60" w:before="60"/>
      </w:pPr>
      <w:r>
        <w:rPr>
          <w:rFonts w:ascii="Arial" w:cs="Arial" w:eastAsia="Arial" w:hAnsi="Arial"/>
          <w:sz w:val="22"/>
          <w:szCs w:val="22"/>
        </w:rPr>
        <w:t xml:space="preserve">Ausencia de control de temperatura y densidad de la leche en el momento del recojo.</w:t>
      </w:r>
    </w:p>
    <w:p>
      <w:pPr>
        <w:pStyle w:val="ListParagraph"/>
        <w:numPr>
          <w:ilvl w:val="0"/>
          <w:numId w:val="2"/>
        </w:numPr>
        <w:spacing w:after="60" w:before="60"/>
      </w:pPr>
      <w:r>
        <w:rPr>
          <w:rFonts w:ascii="Arial" w:cs="Arial" w:eastAsia="Arial" w:hAnsi="Arial"/>
          <w:sz w:val="22"/>
          <w:szCs w:val="22"/>
        </w:rPr>
        <w:t xml:space="preserve">Falta de transparencia en los pagos: los productores no tienen acceso a un registro oficial de sus entregas.</w:t>
      </w:r>
    </w:p>
    <w:p>
      <w:pPr>
        <w:pStyle w:val="ListParagraph"/>
        <w:numPr>
          <w:ilvl w:val="0"/>
          <w:numId w:val="2"/>
        </w:numPr>
        <w:spacing w:after="60" w:before="60"/>
      </w:pPr>
      <w:r>
        <w:rPr>
          <w:rFonts w:ascii="Arial" w:cs="Arial" w:eastAsia="Arial" w:hAnsi="Arial"/>
          <w:sz w:val="22"/>
          <w:szCs w:val="22"/>
        </w:rPr>
        <w:t xml:space="preserve">Uso de celulares de baja gama con poca capacidad de almacenamiento y batería limitada.</w:t>
      </w:r>
    </w:p>
    <w:p>
      <w:pPr>
        <w:pStyle w:val="ListParagraph"/>
        <w:numPr>
          <w:ilvl w:val="0"/>
          <w:numId w:val="2"/>
        </w:numPr>
        <w:spacing w:after="60" w:before="60"/>
      </w:pPr>
      <w:r>
        <w:rPr>
          <w:rFonts w:ascii="Arial" w:cs="Arial" w:eastAsia="Arial" w:hAnsi="Arial"/>
          <w:sz w:val="22"/>
          <w:szCs w:val="22"/>
        </w:rPr>
        <w:t xml:space="preserve">Bajo nivel de alfabetización digital entre los acopiadores y productores.</w:t>
      </w:r>
    </w:p>
    <w:p>
      <w:pPr>
        <w:pStyle w:val="ListParagraph"/>
        <w:numPr>
          <w:ilvl w:val="0"/>
          <w:numId w:val="2"/>
        </w:numPr>
        <w:spacing w:after="60" w:before="60"/>
      </w:pPr>
      <w:r>
        <w:rPr>
          <w:rFonts w:ascii="Arial" w:cs="Arial" w:eastAsia="Arial" w:hAnsi="Arial"/>
          <w:sz w:val="22"/>
          <w:szCs w:val="22"/>
        </w:rPr>
        <w:t xml:space="preserve">Riesgo de suplantación de identidad en el registro de entregas.</w:t>
      </w:r>
    </w:p>
    <w:p>
      <w:pPr>
        <w:pStyle w:val="ListParagraph"/>
        <w:numPr>
          <w:ilvl w:val="0"/>
          <w:numId w:val="2"/>
        </w:numPr>
        <w:spacing w:after="60" w:before="60"/>
      </w:pPr>
      <w:r>
        <w:rPr>
          <w:rFonts w:ascii="Arial" w:cs="Arial" w:eastAsia="Arial" w:hAnsi="Arial"/>
          <w:sz w:val="22"/>
          <w:szCs w:val="22"/>
        </w:rPr>
        <w:t xml:space="preserve">Dificultad para geolocalizar a productores en zonas remotas.</w:t>
      </w:r>
    </w:p>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1A5276"/>
          <w:sz w:val="32"/>
          <w:szCs w:val="32"/>
        </w:rPr>
        <w:t xml:space="preserve">3. Propuesta de Solución</w:t>
      </w:r>
    </w:p>
    <w:p>
      <w:pPr>
        <w:spacing w:after="100" w:before="80"/>
      </w:pPr>
      <w:r>
        <w:rPr>
          <w:rFonts w:ascii="Arial" w:cs="Arial" w:eastAsia="Arial" w:hAnsi="Arial"/>
          <w:sz w:val="22"/>
          <w:szCs w:val="22"/>
        </w:rPr>
        <w:t xml:space="preserve">Se propone desarrollar una aplicación móvil nativa para Android con arquitectura offline-first, inspirada en el funcionamiento de aplicaciones como WhatsApp o Google Maps, que operan con funcionalidad completa sin necesidad de conexión permanente a internet y sincronizan datos en segundo plano cuando la red está disponible.</w:t>
      </w:r>
    </w:p>
    <w:p>
      <w:pPr>
        <w:spacing w:after="60" w:before="60"/>
      </w:pPr>
      <w:r>
        <w:t xml:space="preserve"/>
      </w:r>
    </w:p>
    <w:p>
      <w:pPr>
        <w:spacing w:after="100" w:before="80"/>
      </w:pPr>
      <w:r>
        <w:rPr>
          <w:rFonts w:ascii="Arial" w:cs="Arial" w:eastAsia="Arial" w:hAnsi="Arial"/>
          <w:sz w:val="22"/>
          <w:szCs w:val="22"/>
        </w:rPr>
        <w:t xml:space="preserve">La aplicación cubrirá tres grandes áreas funcionales: (1) autenticación y gestión de usuarios por roles, (2) registro offline de recolecciones con sincronización automática, y (3) gestión de rutas, acopiadores y control de calidad de la leche. Cada módulo está diseñado para minimizar la fricción del usuario y funcionar en dispositivos Android de gama baja.</w:t>
      </w:r>
    </w:p>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1A5276"/>
          <w:sz w:val="32"/>
          <w:szCs w:val="32"/>
        </w:rPr>
        <w:t xml:space="preserve">4. Módulos Funcionales del Sistema</w:t>
      </w:r>
    </w:p>
    <w:p>
      <w:pPr>
        <w:pStyle w:val="Heading2"/>
        <w:spacing w:after="120" w:before="280"/>
      </w:pPr>
      <w:r>
        <w:rPr>
          <w:rFonts w:ascii="Arial" w:cs="Arial" w:eastAsia="Arial" w:hAnsi="Arial"/>
          <w:b/>
          <w:bCs/>
          <w:color w:val="2E4057"/>
          <w:sz w:val="26"/>
          <w:szCs w:val="26"/>
        </w:rPr>
        <w:t xml:space="preserve">Módulo 1: Autenticación y Gestión de Usuarios</w:t>
      </w:r>
    </w:p>
    <w:p>
      <w:pPr>
        <w:spacing w:after="100" w:before="80"/>
      </w:pPr>
      <w:r>
        <w:rPr>
          <w:rFonts w:ascii="Arial" w:cs="Arial" w:eastAsia="Arial" w:hAnsi="Arial"/>
          <w:sz w:val="22"/>
          <w:szCs w:val="22"/>
        </w:rPr>
        <w:t xml:space="preserve">Este módulo controla el acceso al sistema mediante autenticación basada en roles. Se contemplan dos perfiles principales: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Administrador: acceso completo al sistema, gestión de usuarios, rutas y reportes.</w:t>
      </w:r>
    </w:p>
    <w:p>
      <w:pPr>
        <w:pStyle w:val="ListParagraph"/>
        <w:numPr>
          <w:ilvl w:val="0"/>
          <w:numId w:val="2"/>
        </w:numPr>
        <w:spacing w:after="60" w:before="60"/>
      </w:pPr>
      <w:r>
        <w:rPr>
          <w:rFonts w:ascii="Arial" w:cs="Arial" w:eastAsia="Arial" w:hAnsi="Arial"/>
          <w:sz w:val="22"/>
          <w:szCs w:val="22"/>
        </w:rPr>
        <w:t xml:space="preserve">Acopiador (recolector): acceso únicamente a las funciones de registro en campo.</w:t>
      </w:r>
    </w:p>
    <w:p>
      <w:pPr>
        <w:spacing w:after="60" w:before="60"/>
      </w:pPr>
      <w:r>
        <w:t xml:space="preserve"/>
      </w:r>
    </w:p>
    <w:p>
      <w:pPr>
        <w:spacing w:after="100" w:before="80"/>
      </w:pPr>
      <w:r>
        <w:rPr>
          <w:rFonts w:ascii="Arial" w:cs="Arial" w:eastAsia="Arial" w:hAnsi="Arial"/>
          <w:sz w:val="22"/>
          <w:szCs w:val="22"/>
        </w:rPr>
        <w:t xml:space="preserve">El sistema permite mantener la sesión activa sin conexión a internet, evitando interrupciones durante el trabajo en campo. Los tokens de sesión se almacenan localmente con un tiempo de expiración configurable.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Funcionalidad</w:t>
            </w:r>
          </w:p>
        </w:tc>
        <w:tc>
          <w:tcPr>
            <w:tcW w:type="dxa" w:w="62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Registro de usuario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Nombre, comunidad, rol asignado, vehículo y número de contacto.</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Inicio de sesión offline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Validación local del token de sesión para operar sin internet.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Gestión de roles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Permisos diferenciados para administrador y acopiador.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Auditoría de acceso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Registro de fecha, hora e IP de cada inicio de sesión.</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4057"/>
          <w:sz w:val="26"/>
          <w:szCs w:val="26"/>
        </w:rPr>
        <w:t xml:space="preserve">Módulo 2: Registro Offline y Sincronización de Datos</w:t>
      </w:r>
    </w:p>
    <w:p>
      <w:pPr>
        <w:spacing w:after="100" w:before="80"/>
      </w:pPr>
      <w:r>
        <w:rPr>
          <w:rFonts w:ascii="Arial" w:cs="Arial" w:eastAsia="Arial" w:hAnsi="Arial"/>
          <w:sz w:val="22"/>
          <w:szCs w:val="22"/>
        </w:rPr>
        <w:t xml:space="preserve">Este es el módulo central del sistema. Permite registrar cada recolección de leche directamente desde el campo, sin necesidad de conexión a internet. Los datos se almacenan en la base de datos local del dispositivo (SQLite) y se sincronizan automáticamente con el servidor cuando se detecta conectividad.</w:t>
      </w:r>
    </w:p>
    <w:p>
      <w:pPr>
        <w:spacing w:after="60" w:before="60"/>
      </w:pPr>
      <w:r>
        <w:t xml:space="preserve"/>
      </w:r>
    </w:p>
    <w:p>
      <w:pPr>
        <w:spacing w:after="100" w:before="80"/>
      </w:pPr>
      <w:r>
        <w:rPr>
          <w:rFonts w:ascii="Arial" w:cs="Arial" w:eastAsia="Arial" w:hAnsi="Arial"/>
          <w:sz w:val="22"/>
          <w:szCs w:val="22"/>
        </w:rPr>
        <w:t xml:space="preserve">Cada registro incluye los siguientes campos: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Nombre del productor (seleccionado desde lista local precargada).</w:t>
      </w:r>
    </w:p>
    <w:p>
      <w:pPr>
        <w:pStyle w:val="ListParagraph"/>
        <w:numPr>
          <w:ilvl w:val="0"/>
          <w:numId w:val="2"/>
        </w:numPr>
        <w:spacing w:after="60" w:before="60"/>
      </w:pPr>
      <w:r>
        <w:rPr>
          <w:rFonts w:ascii="Arial" w:cs="Arial" w:eastAsia="Arial" w:hAnsi="Arial"/>
          <w:sz w:val="22"/>
          <w:szCs w:val="22"/>
        </w:rPr>
        <w:t xml:space="preserve">Cantidad de leche entregada en litros.</w:t>
      </w:r>
    </w:p>
    <w:p>
      <w:pPr>
        <w:pStyle w:val="ListParagraph"/>
        <w:numPr>
          <w:ilvl w:val="0"/>
          <w:numId w:val="2"/>
        </w:numPr>
        <w:spacing w:after="60" w:before="60"/>
      </w:pPr>
      <w:r>
        <w:rPr>
          <w:rFonts w:ascii="Arial" w:cs="Arial" w:eastAsia="Arial" w:hAnsi="Arial"/>
          <w:sz w:val="22"/>
          <w:szCs w:val="22"/>
        </w:rPr>
        <w:t xml:space="preserve">Fecha y hora del registro (generada automáticamente por el dispositivo).</w:t>
      </w:r>
    </w:p>
    <w:p>
      <w:pPr>
        <w:pStyle w:val="ListParagraph"/>
        <w:numPr>
          <w:ilvl w:val="0"/>
          <w:numId w:val="2"/>
        </w:numPr>
        <w:spacing w:after="60" w:before="60"/>
      </w:pPr>
      <w:r>
        <w:rPr>
          <w:rFonts w:ascii="Arial" w:cs="Arial" w:eastAsia="Arial" w:hAnsi="Arial"/>
          <w:sz w:val="22"/>
          <w:szCs w:val="22"/>
        </w:rPr>
        <w:t xml:space="preserve">Coordenadas GPS del punto de recolección (si están disponibles).</w:t>
      </w:r>
    </w:p>
    <w:p>
      <w:pPr>
        <w:pStyle w:val="ListParagraph"/>
        <w:numPr>
          <w:ilvl w:val="0"/>
          <w:numId w:val="2"/>
        </w:numPr>
        <w:spacing w:after="60" w:before="60"/>
      </w:pPr>
      <w:r>
        <w:rPr>
          <w:rFonts w:ascii="Arial" w:cs="Arial" w:eastAsia="Arial" w:hAnsi="Arial"/>
          <w:sz w:val="22"/>
          <w:szCs w:val="22"/>
        </w:rPr>
        <w:t xml:space="preserve">Estado del registro: Pendiente de sincronización / Sincronizado.</w:t>
      </w:r>
    </w:p>
    <w:p>
      <w:pPr>
        <w:spacing w:after="60" w:before="60"/>
      </w:pPr>
      <w:r>
        <w:t xml:space="preserve"/>
      </w:r>
    </w:p>
    <w:p>
      <w:pPr>
        <w:spacing w:after="100" w:before="80"/>
      </w:pPr>
      <w:r>
        <w:rPr>
          <w:rFonts w:ascii="Arial" w:cs="Arial" w:eastAsia="Arial" w:hAnsi="Arial"/>
          <w:sz w:val="22"/>
          <w:szCs w:val="22"/>
        </w:rPr>
        <w:t xml:space="preserve">El sistema implementa una cola de sincronización (sync queue): los registros pendientes se encolan localmente y se envían al servidor en orden cronológico en cuanto se detecta red. Si la sincronización falla parcialmente, el sistema reintenta de forma automática sin duplicar registros, utilizando identificadores únicos (UUID) generados en el dispositivo.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Funcionalidad</w:t>
            </w:r>
          </w:p>
        </w:tc>
        <w:tc>
          <w:tcPr>
            <w:tcW w:type="dxa" w:w="62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Registro offline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Captura datos completos sin conexión; almacenamiento local en SQLite.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Cola de sincronización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Envío automático al servidor cuando se detecta conectividad.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Prevención de duplicados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Uso de UUID por registro para evitar duplicación en el servidor.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Estado del registro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Indicador visual: pendiente (naranja) / sincronizado (verde).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Historial local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Consulta de registros anteriores directamente desde el dispositivo.</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4057"/>
          <w:sz w:val="26"/>
          <w:szCs w:val="26"/>
        </w:rPr>
        <w:t xml:space="preserve">Módulo 3: Rutas, Acopiadores y Control de Calidad</w:t>
      </w:r>
    </w:p>
    <w:p>
      <w:pPr>
        <w:spacing w:after="100" w:before="80"/>
      </w:pPr>
      <w:r>
        <w:rPr>
          <w:rFonts w:ascii="Arial" w:cs="Arial" w:eastAsia="Arial" w:hAnsi="Arial"/>
          <w:sz w:val="22"/>
          <w:szCs w:val="22"/>
        </w:rPr>
        <w:t xml:space="preserve">Este módulo permite al administrador planificar y supervisar el trabajo de los acopiadores, y a los recolectores registrar indicadores básicos de calidad de la leche en campo.</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Gestión de rutas y vehículos</w:t>
      </w:r>
    </w:p>
    <w:p>
      <w:pPr>
        <w:pStyle w:val="ListParagraph"/>
        <w:numPr>
          <w:ilvl w:val="0"/>
          <w:numId w:val="2"/>
        </w:numPr>
        <w:spacing w:after="60" w:before="60"/>
      </w:pPr>
      <w:r>
        <w:rPr>
          <w:rFonts w:ascii="Arial" w:cs="Arial" w:eastAsia="Arial" w:hAnsi="Arial"/>
          <w:sz w:val="22"/>
          <w:szCs w:val="22"/>
        </w:rPr>
        <w:t xml:space="preserve">Registro y asignación de rutas diarias a cada acopiador.</w:t>
      </w:r>
    </w:p>
    <w:p>
      <w:pPr>
        <w:pStyle w:val="ListParagraph"/>
        <w:numPr>
          <w:ilvl w:val="0"/>
          <w:numId w:val="2"/>
        </w:numPr>
        <w:spacing w:after="60" w:before="60"/>
      </w:pPr>
      <w:r>
        <w:rPr>
          <w:rFonts w:ascii="Arial" w:cs="Arial" w:eastAsia="Arial" w:hAnsi="Arial"/>
          <w:sz w:val="22"/>
          <w:szCs w:val="22"/>
        </w:rPr>
        <w:t xml:space="preserve">Control de hora de inicio y fin de jornada.</w:t>
      </w:r>
    </w:p>
    <w:p>
      <w:pPr>
        <w:pStyle w:val="ListParagraph"/>
        <w:numPr>
          <w:ilvl w:val="0"/>
          <w:numId w:val="2"/>
        </w:numPr>
        <w:spacing w:after="60" w:before="60"/>
      </w:pPr>
      <w:r>
        <w:rPr>
          <w:rFonts w:ascii="Arial" w:cs="Arial" w:eastAsia="Arial" w:hAnsi="Arial"/>
          <w:sz w:val="22"/>
          <w:szCs w:val="22"/>
        </w:rPr>
        <w:t xml:space="preserve">Asignación de vehículo (motocarro o motocicleta) por turno.</w:t>
      </w:r>
    </w:p>
    <w:p>
      <w:pPr>
        <w:pStyle w:val="ListParagraph"/>
        <w:numPr>
          <w:ilvl w:val="0"/>
          <w:numId w:val="2"/>
        </w:numPr>
        <w:spacing w:after="60" w:before="60"/>
      </w:pPr>
      <w:r>
        <w:rPr>
          <w:rFonts w:ascii="Arial" w:cs="Arial" w:eastAsia="Arial" w:hAnsi="Arial"/>
          <w:sz w:val="22"/>
          <w:szCs w:val="22"/>
        </w:rPr>
        <w:t xml:space="preserve">Seguimiento del avance de la ruta desde el panel de administración.</w:t>
      </w:r>
    </w:p>
    <w:p>
      <w:pPr>
        <w:spacing w:after="60" w:before="60"/>
      </w:pPr>
      <w:r>
        <w:t xml:space="preserve"/>
      </w:r>
    </w:p>
    <w:p>
      <w:pPr>
        <w:pStyle w:val="Heading3"/>
        <w:spacing w:after="100" w:before="200"/>
      </w:pPr>
      <w:r>
        <w:rPr>
          <w:rFonts w:ascii="Arial" w:cs="Arial" w:eastAsia="Arial" w:hAnsi="Arial"/>
          <w:b/>
          <w:bCs/>
          <w:color w:val="1A5276"/>
          <w:sz w:val="24"/>
          <w:szCs w:val="24"/>
        </w:rPr>
        <w:t xml:space="preserve">Control de calidad básico</w:t>
      </w:r>
    </w:p>
    <w:p>
      <w:pPr>
        <w:spacing w:after="100" w:before="80"/>
      </w:pPr>
      <w:r>
        <w:rPr>
          <w:rFonts w:ascii="Arial" w:cs="Arial" w:eastAsia="Arial" w:hAnsi="Arial"/>
          <w:sz w:val="22"/>
          <w:szCs w:val="22"/>
        </w:rPr>
        <w:t xml:space="preserve">Al momento del recojo, el acopiador puede registrar mediciones de calidad de la leche. El sistema genera alertas automáticas cuando los valores están fuera de los rangos aceptables establecidos por el administrador.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Funcionalidad</w:t>
            </w:r>
          </w:p>
        </w:tc>
        <w:tc>
          <w:tcPr>
            <w:tcW w:type="dxa" w:w="62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Temperatura (°C)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Rango aceptable: 2°C – 8°C. Alerta si supera 10°C.</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Densidad (g/mL)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Rango normal: 1.028 – 1.035. Alerta si es inferior (posible dilución con agua).</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Observaciones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Campo de texto libre para anotaciones del acopiador.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Alertas automáticas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Notificación local cuando se detectan valores anómalos.</w:t>
            </w:r>
          </w:p>
        </w:tc>
      </w:tr>
    </w:tbl>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1A5276"/>
          <w:sz w:val="32"/>
          <w:szCs w:val="32"/>
        </w:rPr>
        <w:t xml:space="preserve">5. Stack Tecnológico del Proyecto</w:t>
      </w:r>
    </w:p>
    <w:p>
      <w:pPr>
        <w:pStyle w:val="Heading2"/>
        <w:spacing w:after="120" w:before="280"/>
      </w:pPr>
      <w:r>
        <w:rPr>
          <w:rFonts w:ascii="Arial" w:cs="Arial" w:eastAsia="Arial" w:hAnsi="Arial"/>
          <w:b/>
          <w:bCs/>
          <w:color w:val="2E4057"/>
          <w:sz w:val="26"/>
          <w:szCs w:val="26"/>
        </w:rPr>
        <w:t xml:space="preserve">5.1 Aplicación Móvil (Frontend)</w:t>
      </w:r>
    </w:p>
    <w:p>
      <w:pPr>
        <w:spacing w:after="100" w:before="80"/>
      </w:pPr>
      <w:r>
        <w:rPr>
          <w:rFonts w:ascii="Arial" w:cs="Arial" w:eastAsia="Arial" w:hAnsi="Arial"/>
          <w:sz w:val="22"/>
          <w:szCs w:val="22"/>
        </w:rPr>
        <w:t xml:space="preserve">La aplicación se desarrollará con Flutter, el framework de Google para el desarrollo de aplicaciones multiplataforma. Flutter permite compilar aplicaciones nativas para Android con un único código base, lo que reduce los tiempos de desarrollo y mantenimiento.</w:t>
      </w:r>
    </w:p>
    <w:p>
      <w:pPr>
        <w:spacing w:after="60" w:before="60"/>
      </w:pPr>
      <w:r>
        <w:t xml:space="preserve"/>
      </w:r>
    </w:p>
    <w:p>
      <w:pPr>
        <w:spacing w:after="100" w:before="80"/>
      </w:pPr>
      <w:r>
        <w:rPr>
          <w:rFonts w:ascii="Arial" w:cs="Arial" w:eastAsia="Arial" w:hAnsi="Arial"/>
          <w:sz w:val="22"/>
          <w:szCs w:val="22"/>
        </w:rPr>
        <w:t xml:space="preserve">Flutter es utilizado en producción por empresas como Google Pay, Alibaba (Xianyu), BMW y eBay Motors. Su motor de renderizado Skia/Impeller garantiza interfaces fluidas incluso en dispositivos de gama baja.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5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Tecnología</w:t>
            </w:r>
          </w:p>
        </w:tc>
        <w:tc>
          <w:tcPr>
            <w:tcW w:type="dxa" w:w="466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Ejemplo / Uso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Framework UI</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Flutter 3.x</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Usado en Google Pay y Alibaba Xianyu para apps de millones de usuarios.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Lenguaje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Dart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Compilado a código nativo ARM; muy eficiente en gama baja.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Base de datos local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SQLite (via sqflite)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Mismo motor que usa WhatsApp para mensajes sin conexión.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Alternativa rápida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Hive (NoSQL)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Usado en Flutter para objetos complejos; más rápido que SQLite para caché.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Almacenamiento seguro</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flutter_secure_storage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Guarda tokens JWT cifrados en el keystore de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Conectividad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connectivity_plus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Detecta cambios de red en tiempo real para activar la sincronización.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GPS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geolocator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Obtiene coordenadas del productor; funciona sin internet.</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4057"/>
          <w:sz w:val="26"/>
          <w:szCs w:val="26"/>
        </w:rPr>
        <w:t xml:space="preserve">5.2 Backend (API REST)</w:t>
      </w:r>
    </w:p>
    <w:p>
      <w:pPr>
        <w:spacing w:after="100" w:before="80"/>
      </w:pPr>
      <w:r>
        <w:rPr>
          <w:rFonts w:ascii="Arial" w:cs="Arial" w:eastAsia="Arial" w:hAnsi="Arial"/>
          <w:sz w:val="22"/>
          <w:szCs w:val="22"/>
        </w:rPr>
        <w:t xml:space="preserve">El servidor backend se desarrollará con Spring Boot, el framework Java más utilizado en aplicaciones empresariales a nivel mundial. Spring Boot ofrece un ecosistema maduro para construir APIs REST robustas, con soporte nativo para autenticación JWT, validación de datos, manejo de errores y documentación automática con Swagger/OpenAPI.</w:t>
      </w:r>
    </w:p>
    <w:p>
      <w:pPr>
        <w:spacing w:after="60" w:before="60"/>
      </w:pPr>
      <w:r>
        <w:t xml:space="preserve"/>
      </w:r>
    </w:p>
    <w:p>
      <w:pPr>
        <w:spacing w:after="100" w:before="80"/>
      </w:pPr>
      <w:r>
        <w:rPr>
          <w:rFonts w:ascii="Arial" w:cs="Arial" w:eastAsia="Arial" w:hAnsi="Arial"/>
          <w:sz w:val="22"/>
          <w:szCs w:val="22"/>
        </w:rPr>
        <w:t xml:space="preserve">Spring Boot es el framework que impulsa plataformas como Netflix, LinkedIn, Uber y Booking.com. Su módulo Spring Security permite implementar autenticación y autorización basada en roles (RBAC) de forma estandarizada.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5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Tecnología</w:t>
            </w:r>
          </w:p>
        </w:tc>
        <w:tc>
          <w:tcPr>
            <w:tcW w:type="dxa" w:w="466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Ejemplo / Uso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Framework</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Spring Boot 3.x (Java 21)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Usado en Netflix API Gateway, LinkedIn y Booking.com.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Seguridad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Spring Security + JWT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Estándar de la industria para autenticación sin estado (stateless).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Spring Data JPA + Hibernate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Mapeo objeto-relacional; elimina SQL manual para operaciones CRUD.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API</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API REST con JSON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Formato estándar para comunicación entre app móvil y servidor.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Documentación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Swagger / OpenAPI 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 documentación interactiva de todos los endpoints automáticamente.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Validación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Bean Validation (JSR-380)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 datos entrantes (litros &gt; 0, temperatura en rango,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Caché</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Spring Cache + Redis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Reduce consultas repetidas a la BD; Redis es usado por Twitter y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Logging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SLF4J + Logback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Trazabilidad completa de operaciones; estándar en entornos Spring.</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4057"/>
          <w:sz w:val="26"/>
          <w:szCs w:val="26"/>
        </w:rPr>
        <w:t xml:space="preserve">5.3 Base de Datos Remota</w:t>
      </w:r>
    </w:p>
    <w:p>
      <w:pPr>
        <w:spacing w:after="100" w:before="80"/>
      </w:pPr>
      <w:r>
        <w:rPr>
          <w:rFonts w:ascii="Arial" w:cs="Arial" w:eastAsia="Arial" w:hAnsi="Arial"/>
          <w:sz w:val="22"/>
          <w:szCs w:val="22"/>
        </w:rPr>
        <w:t xml:space="preserve">La persistencia de datos en el servidor se realizará con PostgreSQL, el sistema de gestión de bases de datos relacional de código abierto más avanzado del mundo. PostgreSQL es utilizado por Instagram, Spotify, Reddit y la NASA. Ofrece soporte nativo para tipos de datos geoespaciales (PostGIS), lo que permitirá almacenar y consultar las coordenadas GPS de los puntos de recolección.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5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Tecnología</w:t>
            </w:r>
          </w:p>
        </w:tc>
        <w:tc>
          <w:tcPr>
            <w:tcW w:type="dxa" w:w="466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Ejemplo / Uso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Motor de BD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PostgreSQL 16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Usado por Instagram (&gt;1B usuarios), Spotify y Reddit.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Extensión GIS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PostGIS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Permite consultas geoespaciales sobre coordenadas GPS de productores.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Migraciones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Flyway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Control de versiones del esquema de BD; integrado con Spring Boot.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Pool de conexiones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HikariCP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pool más rápido para JVM; configuración por defecto en Spring Boot 3.</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4057"/>
          <w:sz w:val="26"/>
          <w:szCs w:val="26"/>
        </w:rPr>
        <w:t xml:space="preserve">5.4 Mecanismo de Sincronización Offline</w:t>
      </w:r>
    </w:p>
    <w:p>
      <w:pPr>
        <w:spacing w:after="100" w:before="80"/>
      </w:pPr>
      <w:r>
        <w:rPr>
          <w:rFonts w:ascii="Arial" w:cs="Arial" w:eastAsia="Arial" w:hAnsi="Arial"/>
          <w:sz w:val="22"/>
          <w:szCs w:val="22"/>
        </w:rPr>
        <w:t xml:space="preserve">La sincronización es el componente más crítico del sistema. Se implementará mediante una cola de sincronización local (sync queue) en SQLite, inspirada en el patrón Outbox Pattern utilizado por sistemas como Uber y Airbnb para garantizar consistencia eventual de datos.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5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Tecnología</w:t>
            </w:r>
          </w:p>
        </w:tc>
        <w:tc>
          <w:tcPr>
            <w:tcW w:type="dxa" w:w="466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Ejemplo / Uso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Patrón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Outbox Pattern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Garantiza que ningún registro se pierda aunque la sincronización falle a mitad.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Identificación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UUID v4 (generado en app)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Evita duplicados al reenviar; el servidor rechaza UUIDs ya procesados.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Trigger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WorkManager (Android)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Ejecuta la sincronización en background cuando se detecta WiFi o datos móviles.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Reintentos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Exponential Backoff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Reintenta con intervalos crecientes (1s → 2s → 4s) ante fallos de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Conflictos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Last-Write-Wins por timestamp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 registro más reciente prevalece en caso de conflicto.</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4057"/>
          <w:sz w:val="26"/>
          <w:szCs w:val="26"/>
        </w:rPr>
        <w:t xml:space="preserve">5.5 Infraestructura y Despliegue</w:t>
      </w:r>
    </w:p>
    <w:p>
      <w:pPr>
        <w:spacing w:after="100" w:before="80"/>
      </w:pPr>
      <w:r>
        <w:rPr>
          <w:rFonts w:ascii="Arial" w:cs="Arial" w:eastAsia="Arial" w:hAnsi="Arial"/>
          <w:sz w:val="22"/>
          <w:szCs w:val="22"/>
        </w:rPr>
        <w:t xml:space="preserve">El servidor backend se desplegará en una instancia de bajo costo en la nube. Para el entorno inicial se recomienda una VPS (como DigitalOcean Droplet o AWS Lightsail) con Docker Compose, lo que simplifica el despliegue y la replicación del entorno.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50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Tecnología</w:t>
            </w:r>
          </w:p>
        </w:tc>
        <w:tc>
          <w:tcPr>
            <w:tcW w:type="dxa" w:w="466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Ejemplo / Uso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Contenedores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Docker + Docker Compose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Usado por Spotify y Airbnb; facilita despliegue reproducible en cualquier servidor.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Servidor de aplicaciones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Embedded Tomcat (Spring Boot)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requiere servidor externo; el JAR incluye Tomcat integrado.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Servidor web / Proxy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Nginx</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Termina SSL, balancea carga y sirve como reverse proxy; usado por Dropbox.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SSL/TLS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Let's Encrypt (Certbot)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Certificados HTTPS gratuitos y renovación automática.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Monitoreo</w:t>
            </w:r>
          </w:p>
        </w:tc>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Spring Boot Actuator + Prometheus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Expone métricas de salud y rendimiento del servidor en tiempo real.</w:t>
            </w:r>
          </w:p>
        </w:tc>
      </w:tr>
    </w:tbl>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1A5276"/>
          <w:sz w:val="32"/>
          <w:szCs w:val="32"/>
        </w:rPr>
        <w:t xml:space="preserve">6. Arquitectura General del Sistema</w:t>
      </w:r>
    </w:p>
    <w:p>
      <w:pPr>
        <w:spacing w:after="100" w:before="80"/>
      </w:pPr>
      <w:r>
        <w:rPr>
          <w:rFonts w:ascii="Arial" w:cs="Arial" w:eastAsia="Arial" w:hAnsi="Arial"/>
          <w:sz w:val="22"/>
          <w:szCs w:val="22"/>
        </w:rPr>
        <w:t xml:space="preserve">El sistema sigue una arquitectura cliente-servidor desacoplada. La aplicación móvil actúa como cliente con capacidad de procesamiento local completo (offline), y el servidor provee persistencia central, sincronización y acceso al panel de administración web.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w:t>
            </w:r>
          </w:p>
        </w:tc>
        <w:tc>
          <w:tcPr>
            <w:tcW w:type="dxa" w:w="23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3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Tecnología</w:t>
            </w:r>
          </w:p>
        </w:tc>
        <w:tc>
          <w:tcPr>
            <w:tcW w:type="dxa" w:w="2340"/>
            <w:tcBorders>
              <w:top w:val="single" w:color="1A5276" w:sz="3"/>
              <w:left w:val="single" w:color="1A5276" w:sz="3"/>
              <w:bottom w:val="single" w:color="1A5276" w:sz="3"/>
              <w:right w:val="single" w:color="1A5276" w:sz="3"/>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Responsabilidad</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Presentación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 Móvil Android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Flutter + Dart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 lógica de negocio local, registro offline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Persistencia 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BD en dispositivo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SQLite / Hive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Almacenamiento offline, cola de sync</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Comunicación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API 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HTTP/HTTPS + 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Intercambio de datos entre app y servidor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Lógica de negocio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Servidor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Spring Boot 3 + Java 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Validación, reglas de negocio, seguridad</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Persistencia remota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Base de datos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PostgreSQL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Almacenamiento permanente y consistente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Infraestructura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Servidor en nube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Docker + Nginx + VPS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Despliegue, SSL, proxy inverso</w:t>
            </w:r>
          </w:p>
        </w:tc>
      </w:tr>
    </w:tbl>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1A5276"/>
          <w:sz w:val="32"/>
          <w:szCs w:val="32"/>
        </w:rPr>
        <w:t xml:space="preserve">7. Consideraciones Técnicas para el Entorno Rural</w:t>
      </w:r>
    </w:p>
    <w:p>
      <w:pPr>
        <w:spacing w:after="100" w:before="80"/>
      </w:pPr>
      <w:r>
        <w:rPr>
          <w:rFonts w:ascii="Arial" w:cs="Arial" w:eastAsia="Arial" w:hAnsi="Arial"/>
          <w:sz w:val="22"/>
          <w:szCs w:val="22"/>
        </w:rPr>
        <w:t xml:space="preserve">El diseño del sistema contempla explícitamente las restricciones del entorno de la comunidad de Huata:</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La interfaz Flutter usará widgets optimizados y evitará animaciones costosas. La app se probará en dispositivos con Android 8+ y 2 GB de RAM como mínimo. </w:t>
      </w:r>
      <w:r>
        <w:rPr>
          <w:rFonts w:ascii="Arial" w:cs="Arial" w:eastAsia="Arial" w:hAnsi="Arial"/>
          <w:sz w:val="22"/>
          <w:szCs w:val="22"/>
        </w:rPr>
        <w:t xml:space="preserve">Dispositivos de baja gama:</w:t>
      </w:r>
    </w:p>
    <w:p>
      <w:pPr>
        <w:pStyle w:val="ListParagraph"/>
        <w:numPr>
          <w:ilvl w:val="0"/>
          <w:numId w:val="2"/>
        </w:numPr>
        <w:spacing w:after="60" w:before="60"/>
      </w:pPr>
      <w:r>
        <w:rPr>
          <w:rFonts w:ascii="Arial" w:cs="Arial" w:eastAsia="Arial" w:hAnsi="Arial"/>
          <w:b/>
          <w:bCs/>
          <w:sz w:val="22"/>
          <w:szCs w:val="22"/>
        </w:rPr>
        <w:t xml:space="preserve">WorkManager ejecuta la sincronización solo cuando el dispositivo está cargando o tiene batería suficiente (&gt;20%), siguiendo las restricciones de Doze Mode de Android. </w:t>
      </w:r>
      <w:r>
        <w:rPr>
          <w:rFonts w:ascii="Arial" w:cs="Arial" w:eastAsia="Arial" w:hAnsi="Arial"/>
          <w:sz w:val="22"/>
          <w:szCs w:val="22"/>
        </w:rPr>
        <w:t xml:space="preserve">Batería limitada:</w:t>
      </w:r>
    </w:p>
    <w:p>
      <w:pPr>
        <w:pStyle w:val="ListParagraph"/>
        <w:numPr>
          <w:ilvl w:val="0"/>
          <w:numId w:val="2"/>
        </w:numPr>
        <w:spacing w:after="60" w:before="60"/>
      </w:pPr>
      <w:r>
        <w:rPr>
          <w:rFonts w:ascii="Arial" w:cs="Arial" w:eastAsia="Arial" w:hAnsi="Arial"/>
          <w:b/>
          <w:bCs/>
          <w:sz w:val="22"/>
          <w:szCs w:val="22"/>
        </w:rPr>
        <w:t xml:space="preserve">El APK de Flutter es liviano (~15 MB). Los datos locales en SQLite se purgan automáticamente después de la sincronización exitosa para liberar espacio. </w:t>
      </w:r>
      <w:r>
        <w:rPr>
          <w:rFonts w:ascii="Arial" w:cs="Arial" w:eastAsia="Arial" w:hAnsi="Arial"/>
          <w:sz w:val="22"/>
          <w:szCs w:val="22"/>
        </w:rPr>
        <w:t xml:space="preserve">Almacenamiento reducido:</w:t>
      </w:r>
    </w:p>
    <w:p>
      <w:pPr>
        <w:pStyle w:val="ListParagraph"/>
        <w:numPr>
          <w:ilvl w:val="0"/>
          <w:numId w:val="2"/>
        </w:numPr>
        <w:spacing w:after="60" w:before="60"/>
      </w:pPr>
      <w:r>
        <w:rPr>
          <w:rFonts w:ascii="Arial" w:cs="Arial" w:eastAsia="Arial" w:hAnsi="Arial"/>
          <w:b/>
          <w:bCs/>
          <w:sz w:val="22"/>
          <w:szCs w:val="22"/>
        </w:rPr>
        <w:t xml:space="preserve">Se priorizarán pantallas con pocos campos, iconografía clara y texto grande. Se evitarán formularios complejos o navegación profunda. </w:t>
      </w:r>
      <w:r>
        <w:rPr>
          <w:rFonts w:ascii="Arial" w:cs="Arial" w:eastAsia="Arial" w:hAnsi="Arial"/>
          <w:sz w:val="22"/>
          <w:szCs w:val="22"/>
        </w:rPr>
        <w:t xml:space="preserve">Interfaz simple:</w:t>
      </w:r>
    </w:p>
    <w:p>
      <w:pPr>
        <w:pStyle w:val="ListParagraph"/>
        <w:numPr>
          <w:ilvl w:val="0"/>
          <w:numId w:val="2"/>
        </w:numPr>
        <w:spacing w:after="60" w:before="60"/>
      </w:pPr>
      <w:r>
        <w:rPr>
          <w:rFonts w:ascii="Arial" w:cs="Arial" w:eastAsia="Arial" w:hAnsi="Arial"/>
          <w:b/>
          <w:bCs/>
          <w:sz w:val="22"/>
          <w:szCs w:val="22"/>
        </w:rPr>
        <w:t xml:space="preserve">Todos los timestamps se almacenarán en UTC y se convertirán a hora local peruana (UTC-5) en la presentación. </w:t>
      </w:r>
      <w:r>
        <w:rPr>
          <w:rFonts w:ascii="Arial" w:cs="Arial" w:eastAsia="Arial" w:hAnsi="Arial"/>
          <w:sz w:val="22"/>
          <w:szCs w:val="22"/>
        </w:rPr>
        <w:t xml:space="preserve">Zona horaria:</w:t>
      </w:r>
    </w:p>
    <w:p>
      <w:pPr>
        <w:pStyle w:val="ListParagraph"/>
        <w:numPr>
          <w:ilvl w:val="0"/>
          <w:numId w:val="2"/>
        </w:numPr>
        <w:spacing w:after="60" w:before="60"/>
      </w:pPr>
      <w:r>
        <w:rPr>
          <w:rFonts w:ascii="Arial" w:cs="Arial" w:eastAsia="Arial" w:hAnsi="Arial"/>
          <w:b/>
          <w:bCs/>
          <w:sz w:val="22"/>
          <w:szCs w:val="22"/>
        </w:rPr>
        <w:t xml:space="preserve">Los tokens JWT se guardan cifrados en el Android Keystore. La base de datos local no contiene información financiera sensible. </w:t>
      </w:r>
      <w:r>
        <w:rPr>
          <w:rFonts w:ascii="Arial" w:cs="Arial" w:eastAsia="Arial" w:hAnsi="Arial"/>
          <w:sz w:val="22"/>
          <w:szCs w:val="22"/>
        </w:rPr>
        <w:t xml:space="preserve">Seguridad de datos:</w:t>
      </w:r>
    </w:p>
    <w:p>
      <w:pPr>
        <w:spacing w:after="60" w:before="60"/>
      </w:pPr>
      <w:r>
        <w:t xml:space="preserve"/>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360"/>
      </w:tabs>
      <w:spacing w:before="100"/>
    </w:pPr>
    <w:r>
      <w:rPr>
        <w:rFonts w:ascii="Arial" w:cs="Arial" w:eastAsia="Arial" w:hAnsi="Arial"/>
        <w:color w:val="888888"/>
        <w:sz w:val="18"/>
        <w:szCs w:val="18"/>
      </w:rPr>
      <w:t xml:space="preserve">Documento Técnico Descriptivo</w:t>
    </w:r>
    <w:r>
      <w:rPr>
        <w:rFonts w:ascii="Arial" w:cs="Arial" w:eastAsia="Arial" w:hAnsi="Arial"/>
        <w:color w:val="888888"/>
        <w:sz w:val="18"/>
        <w:szCs w:val="18"/>
      </w:rPr>
      <w:t xml:space="preserve">	Página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100"/>
    </w:pPr>
    <w:r>
      <w:rPr>
        <w:rFonts w:ascii="Arial" w:cs="Arial" w:eastAsia="Arial" w:hAnsi="Arial"/>
        <w:color w:val="1A5276"/>
        <w:sz w:val="18"/>
        <w:szCs w:val="18"/>
      </w:rPr>
      <w:t xml:space="preserve">Sistema de Gestión de Recojo de Leche — Comunidad de Huata, Puno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2026-04-26T19:25:03.632Z</dcterms:created>
  <dcterms:modified xsi:type="dcterms:W3CDTF">2026-04-26T19:25:03.633Z</dcterms:modified>
</cp:coreProperties>
</file>

<file path=docProps/custom.xml><?xml version="1.0" encoding="utf-8"?>
<Properties xmlns="http://schemas.openxmlformats.org/officeDocument/2006/custom-properties" xmlns:vt="http://schemas.openxmlformats.org/officeDocument/2006/docPropsVTypes"/>
</file>