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软件工程综合实验项目验收报告</w:t>
      </w:r>
    </w:p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企业内部沟通APP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项目指导老师：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曹春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项目小组成员：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焦点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141220049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廖祥森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160033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陈潢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141270004</w:t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项目任务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32"/>
          <w:szCs w:val="40"/>
        </w:rPr>
      </w:pPr>
      <w:r>
        <w:rPr>
          <w:sz w:val="32"/>
          <w:szCs w:val="40"/>
        </w:rPr>
        <w:t>项目背景</w:t>
      </w:r>
    </w:p>
    <w:p>
      <w:pPr>
        <w:numPr>
          <w:numId w:val="0"/>
        </w:numPr>
        <w:jc w:val="left"/>
        <w:rPr>
          <w:rFonts w:hint="eastAsia"/>
          <w:sz w:val="32"/>
          <w:szCs w:val="40"/>
        </w:rPr>
      </w:pPr>
      <w:r>
        <w:rPr>
          <w:rFonts w:hint="default"/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移动应用（App）方兴未艾，特别是聊天沟通类的app满足了人们即时沟通交流的需求。不过这些App也将生活与工作混在一起，很多职场人士是无法处理得当。使用这类App进行工作交流的话，可能前一秒还在交流工作的事情，后一秒就和朋友闲聊，刷朋友圈去了。</w:t>
      </w:r>
    </w:p>
    <w:p>
      <w:pPr>
        <w:numPr>
          <w:numId w:val="0"/>
        </w:numPr>
        <w:jc w:val="left"/>
        <w:rPr>
          <w:sz w:val="32"/>
          <w:szCs w:val="40"/>
        </w:rPr>
      </w:pPr>
      <w:r>
        <w:rPr>
          <w:rFonts w:hint="default"/>
          <w:sz w:val="32"/>
          <w:szCs w:val="40"/>
        </w:rPr>
        <w:t xml:space="preserve">   </w:t>
      </w:r>
      <w:r>
        <w:rPr>
          <w:rFonts w:hint="eastAsia"/>
          <w:sz w:val="32"/>
          <w:szCs w:val="40"/>
        </w:rPr>
        <w:t xml:space="preserve"> 此外许多企业内部信息泄露或被骗的新闻不断传出，也让企业内部沟通app的市场需求越来越大。使用企业内部沟通app可开展企业内部管理，加强企业成员间更好更快地交流和互动，有效提高企业管理效率。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32"/>
          <w:szCs w:val="40"/>
        </w:rPr>
      </w:pPr>
      <w:r>
        <w:rPr>
          <w:sz w:val="32"/>
          <w:szCs w:val="40"/>
        </w:rPr>
        <w:t>项目目标</w:t>
      </w:r>
    </w:p>
    <w:p>
      <w:pPr>
        <w:numPr>
          <w:numId w:val="0"/>
        </w:numPr>
        <w:jc w:val="left"/>
        <w:rPr>
          <w:rFonts w:hint="eastAsia"/>
          <w:sz w:val="32"/>
          <w:szCs w:val="40"/>
        </w:rPr>
      </w:pPr>
      <w:r>
        <w:rPr>
          <w:rFonts w:hint="default"/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本产品基于项目背景描述，希望构建专用于企业内部沟通交流的软件。关于软件分别有网页版和移动设备版，使用范围广泛。</w:t>
      </w:r>
    </w:p>
    <w:p>
      <w:pPr>
        <w:numPr>
          <w:numId w:val="0"/>
        </w:numPr>
        <w:ind w:firstLine="640"/>
        <w:jc w:val="left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为了更好的开发产品，针对企业内部将用户分为管理员、部长、部员三个等级，从而使权限以及功能简单分明。</w:t>
      </w:r>
    </w:p>
    <w:p>
      <w:pPr>
        <w:numPr>
          <w:numId w:val="0"/>
        </w:numPr>
        <w:ind w:firstLine="640"/>
        <w:jc w:val="left"/>
        <w:rPr>
          <w:rFonts w:hint="eastAsia"/>
          <w:sz w:val="32"/>
          <w:szCs w:val="40"/>
        </w:rPr>
      </w:pPr>
    </w:p>
    <w:p>
      <w:pPr>
        <w:numPr>
          <w:numId w:val="0"/>
        </w:numPr>
        <w:ind w:firstLine="640"/>
        <w:jc w:val="left"/>
        <w:rPr>
          <w:rFonts w:hint="eastAsia"/>
          <w:sz w:val="32"/>
          <w:szCs w:val="40"/>
        </w:rPr>
      </w:pPr>
    </w:p>
    <w:p>
      <w:pPr>
        <w:numPr>
          <w:numId w:val="0"/>
        </w:numPr>
        <w:ind w:firstLine="640"/>
        <w:jc w:val="left"/>
        <w:rPr>
          <w:rFonts w:hint="eastAsia"/>
          <w:sz w:val="32"/>
          <w:szCs w:val="40"/>
        </w:rPr>
      </w:pPr>
    </w:p>
    <w:p>
      <w:pPr>
        <w:numPr>
          <w:numId w:val="0"/>
        </w:numPr>
        <w:ind w:firstLine="640"/>
        <w:jc w:val="left"/>
        <w:rPr>
          <w:rFonts w:hint="eastAsia"/>
          <w:sz w:val="32"/>
          <w:szCs w:val="40"/>
        </w:rPr>
      </w:pPr>
    </w:p>
    <w:p>
      <w:pPr>
        <w:numPr>
          <w:numId w:val="0"/>
        </w:numPr>
        <w:ind w:firstLine="640"/>
        <w:jc w:val="left"/>
        <w:rPr>
          <w:rFonts w:hint="eastAsia"/>
          <w:sz w:val="32"/>
          <w:szCs w:val="4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32"/>
          <w:szCs w:val="40"/>
        </w:rPr>
      </w:pPr>
      <w:r>
        <w:rPr>
          <w:sz w:val="32"/>
          <w:szCs w:val="40"/>
        </w:rPr>
        <w:t>产品功能</w:t>
      </w:r>
    </w:p>
    <w:tbl>
      <w:tblPr>
        <w:tblW w:w="864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2102"/>
        <w:gridCol w:w="4091"/>
        <w:gridCol w:w="1419"/>
      </w:tblGrid>
      <w:tr>
        <w:trPr>
          <w:trHeight w:val="581" w:hRule="atLeast"/>
          <w:tblCellSpacing w:w="0" w:type="dxa"/>
        </w:trPr>
        <w:tc>
          <w:tcPr>
            <w:tcW w:w="102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b/>
                <w:color w:val="FFFFFF"/>
                <w:sz w:val="32"/>
                <w:szCs w:val="32"/>
                <w:bdr w:val="none" w:color="auto" w:sz="0" w:space="0"/>
              </w:rPr>
              <w:t>功能名称</w:t>
            </w:r>
          </w:p>
        </w:tc>
        <w:tc>
          <w:tcPr>
            <w:tcW w:w="409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b/>
                <w:color w:val="FFFFFF"/>
                <w:sz w:val="32"/>
                <w:szCs w:val="32"/>
                <w:bdr w:val="none" w:color="auto" w:sz="0" w:space="0"/>
              </w:rPr>
              <w:t>功能说明</w:t>
            </w:r>
          </w:p>
        </w:tc>
        <w:tc>
          <w:tcPr>
            <w:tcW w:w="1419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b/>
                <w:color w:val="FFFFFF"/>
                <w:sz w:val="32"/>
                <w:szCs w:val="32"/>
                <w:bdr w:val="none" w:color="auto" w:sz="0" w:space="0"/>
              </w:rPr>
              <w:t>备注</w:t>
            </w:r>
          </w:p>
        </w:tc>
      </w:tr>
      <w:tr>
        <w:trPr>
          <w:trHeight w:val="953" w:hRule="atLeast"/>
          <w:tblCellSpacing w:w="0" w:type="dxa"/>
        </w:trPr>
        <w:tc>
          <w:tcPr>
            <w:tcW w:w="102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WEB</w:t>
            </w:r>
          </w:p>
        </w:tc>
        <w:tc>
          <w:tcPr>
            <w:tcW w:w="2102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组织结构管理</w:t>
            </w:r>
          </w:p>
        </w:tc>
        <w:tc>
          <w:tcPr>
            <w:tcW w:w="409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定义企业树形结构，添加、删除及修改部门信息，修改部门部长</w:t>
            </w:r>
          </w:p>
        </w:tc>
        <w:tc>
          <w:tcPr>
            <w:tcW w:w="1419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</w:tr>
      <w:tr>
        <w:trPr>
          <w:trHeight w:val="1363" w:hRule="atLeast"/>
          <w:tblCellSpacing w:w="0" w:type="dxa"/>
        </w:trPr>
        <w:tc>
          <w:tcPr>
            <w:tcW w:w="102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WEB</w:t>
            </w:r>
          </w:p>
        </w:tc>
        <w:tc>
          <w:tcPr>
            <w:tcW w:w="2102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任务管理</w:t>
            </w:r>
          </w:p>
        </w:tc>
        <w:tc>
          <w:tcPr>
            <w:tcW w:w="409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添加符合格式要求的Activiti流程定义文件并部署相应流程，修改流程名，删除已部署流程</w:t>
            </w:r>
          </w:p>
        </w:tc>
        <w:tc>
          <w:tcPr>
            <w:tcW w:w="1419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53" w:hRule="atLeast"/>
          <w:tblCellSpacing w:w="0" w:type="dxa"/>
        </w:trPr>
        <w:tc>
          <w:tcPr>
            <w:tcW w:w="102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  <w:tc>
          <w:tcPr>
            <w:tcW w:w="2102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聊天</w:t>
            </w:r>
          </w:p>
        </w:tc>
        <w:tc>
          <w:tcPr>
            <w:tcW w:w="409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和企业内任意成员进行私聊，部长可开启子部门所组成的群聊</w:t>
            </w:r>
          </w:p>
        </w:tc>
        <w:tc>
          <w:tcPr>
            <w:tcW w:w="1419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所有成员</w:t>
            </w:r>
          </w:p>
        </w:tc>
      </w:tr>
      <w:tr>
        <w:trPr>
          <w:trHeight w:val="953" w:hRule="atLeast"/>
          <w:tblCellSpacing w:w="0" w:type="dxa"/>
        </w:trPr>
        <w:tc>
          <w:tcPr>
            <w:tcW w:w="102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  <w:tc>
          <w:tcPr>
            <w:tcW w:w="2102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查看通知</w:t>
            </w:r>
          </w:p>
        </w:tc>
        <w:tc>
          <w:tcPr>
            <w:tcW w:w="4091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查看已读或者未读通知，未读通知通知栏会推送</w:t>
            </w:r>
          </w:p>
        </w:tc>
        <w:tc>
          <w:tcPr>
            <w:tcW w:w="1419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32"/>
                <w:szCs w:val="32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所有成员</w:t>
            </w:r>
          </w:p>
        </w:tc>
      </w:tr>
    </w:tbl>
    <w:p>
      <w:pPr>
        <w:numPr>
          <w:numId w:val="0"/>
        </w:numPr>
        <w:jc w:val="left"/>
        <w:rPr>
          <w:sz w:val="32"/>
          <w:szCs w:val="4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32"/>
          <w:szCs w:val="40"/>
        </w:rPr>
      </w:pPr>
      <w:r>
        <w:rPr>
          <w:sz w:val="32"/>
          <w:szCs w:val="40"/>
        </w:rPr>
        <w:t>团队分工</w:t>
      </w:r>
    </w:p>
    <w:p>
      <w:pPr>
        <w:numPr>
          <w:numId w:val="0"/>
        </w:numPr>
        <w:jc w:val="left"/>
        <w:rPr>
          <w:sz w:val="32"/>
          <w:szCs w:val="40"/>
        </w:rPr>
      </w:pPr>
      <w:r>
        <w:rPr>
          <w:sz w:val="32"/>
          <w:szCs w:val="40"/>
        </w:rPr>
        <w:t>廖祥森：小组组长，担任移动端开发与WEB端开发</w:t>
      </w:r>
    </w:p>
    <w:p>
      <w:pPr>
        <w:numPr>
          <w:numId w:val="0"/>
        </w:numPr>
        <w:jc w:val="left"/>
        <w:rPr>
          <w:sz w:val="32"/>
          <w:szCs w:val="40"/>
        </w:rPr>
      </w:pPr>
      <w:r>
        <w:rPr>
          <w:sz w:val="32"/>
          <w:szCs w:val="40"/>
        </w:rPr>
        <w:t>焦点：担任WEB端开发</w:t>
      </w:r>
    </w:p>
    <w:p>
      <w:pPr>
        <w:numPr>
          <w:numId w:val="0"/>
        </w:numPr>
        <w:jc w:val="left"/>
        <w:rPr>
          <w:sz w:val="32"/>
          <w:szCs w:val="40"/>
        </w:rPr>
      </w:pPr>
      <w:r>
        <w:rPr>
          <w:sz w:val="32"/>
          <w:szCs w:val="40"/>
        </w:rPr>
        <w:t>陈潢：担任后端开发与服务器部署</w:t>
      </w:r>
    </w:p>
    <w:p>
      <w:pPr>
        <w:numPr>
          <w:numId w:val="0"/>
        </w:numPr>
        <w:jc w:val="left"/>
        <w:rPr>
          <w:sz w:val="32"/>
          <w:szCs w:val="40"/>
        </w:rPr>
      </w:pPr>
    </w:p>
    <w:p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项目进度及里程碑</w:t>
      </w:r>
    </w:p>
    <w:p>
      <w:pPr>
        <w:numPr>
          <w:ilvl w:val="0"/>
          <w:numId w:val="2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研发进度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3月，需求分析、功能设计与UI原型设计。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4月，技术探索，设计API格式。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5月到6月中旬，编写APP与WEB静态界面，测试完成极光聊天DEMO，后端与Activiti的集成，运用Docker与DaoCloud实现持续继承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6月中旬到7月中旬，前后端对接，测试，文档编写。</w:t>
      </w:r>
    </w:p>
    <w:p>
      <w:pPr>
        <w:numPr>
          <w:ilvl w:val="0"/>
          <w:numId w:val="2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里程碑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蒲公英快速迭代，发布新版本。</w:t>
      </w:r>
    </w:p>
    <w:p>
      <w:pPr>
        <w:numPr>
          <w:numId w:val="0"/>
        </w:numPr>
        <w:jc w:val="left"/>
        <w:rPr>
          <w:b w:val="0"/>
          <w:bCs w:val="0"/>
          <w:sz w:val="32"/>
          <w:szCs w:val="40"/>
        </w:rPr>
      </w:pPr>
      <w:r>
        <w:drawing>
          <wp:inline distT="0" distB="0" distL="114300" distR="114300">
            <wp:extent cx="5253355" cy="3107055"/>
            <wp:effectExtent l="0" t="0" r="444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155065" y="979805"/>
                      <a:ext cx="525335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项目技术及辅助工具</w:t>
      </w:r>
    </w:p>
    <w:p>
      <w:pPr>
        <w:numPr>
          <w:ilvl w:val="0"/>
          <w:numId w:val="3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工具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IDE：WebStorm + Sublime Text 3 + Intellij idea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服务器：Tomcat + Nginx + Docker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集成与发布： DaoCloud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测试： Karma + Jasmine + JUnit + 百度云测 + Testin + 阿里云PTS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代码管理：Git + Github</w:t>
      </w:r>
    </w:p>
    <w:p>
      <w:pPr>
        <w:numPr>
          <w:ilvl w:val="0"/>
          <w:numId w:val="3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技术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APP借助Ionic与Cordova开发框架，实现跨平台开发，聊天与推送部分借助名极光推送第三方推送服务。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WEB的UI设计借助Bootstrap，整体采用Angular1作为开发框架。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后台基于Java的Spring框架并集成第三方项目，项目使用maven管理依赖。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服务端部署在Linux环境下，基于docker-compose实现服务的便携迁移和一键部署。</w:t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项目工作量数据</w:t>
      </w:r>
    </w:p>
    <w:p>
      <w:pPr>
        <w:numPr>
          <w:ilvl w:val="0"/>
          <w:numId w:val="4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项目主页</w:t>
      </w:r>
      <w:r>
        <w:rPr>
          <w:rFonts w:hint="eastAsia"/>
          <w:b w:val="0"/>
          <w:bCs w:val="0"/>
          <w:sz w:val="32"/>
          <w:szCs w:val="40"/>
        </w:rPr>
        <w:fldChar w:fldCharType="begin"/>
      </w:r>
      <w:r>
        <w:rPr>
          <w:rFonts w:hint="eastAsia"/>
          <w:b w:val="0"/>
          <w:bCs w:val="0"/>
          <w:sz w:val="32"/>
          <w:szCs w:val="40"/>
        </w:rPr>
        <w:instrText xml:space="preserve"> HYPERLINK "https://github.com/EnInternalChat" </w:instrText>
      </w:r>
      <w:r>
        <w:rPr>
          <w:rFonts w:hint="eastAsia"/>
          <w:b w:val="0"/>
          <w:bCs w:val="0"/>
          <w:sz w:val="32"/>
          <w:szCs w:val="40"/>
        </w:rPr>
        <w:fldChar w:fldCharType="separate"/>
      </w:r>
      <w:r>
        <w:rPr>
          <w:rStyle w:val="7"/>
          <w:rFonts w:hint="eastAsia"/>
          <w:b w:val="0"/>
          <w:bCs w:val="0"/>
          <w:sz w:val="32"/>
          <w:szCs w:val="40"/>
        </w:rPr>
        <w:t>https://github.com/EnInternalChat</w:t>
      </w:r>
      <w:r>
        <w:rPr>
          <w:rFonts w:hint="eastAsia"/>
          <w:b w:val="0"/>
          <w:bCs w:val="0"/>
          <w:sz w:val="32"/>
          <w:szCs w:val="40"/>
        </w:rPr>
        <w:fldChar w:fldCharType="end"/>
      </w:r>
    </w:p>
    <w:p>
      <w:pPr>
        <w:numPr>
          <w:numId w:val="0"/>
        </w:numPr>
        <w:jc w:val="left"/>
        <w:rPr>
          <w:b w:val="0"/>
          <w:bCs w:val="0"/>
          <w:sz w:val="32"/>
          <w:szCs w:val="40"/>
        </w:rPr>
      </w:pPr>
      <w:r>
        <w:drawing>
          <wp:inline distT="0" distB="0" distL="114300" distR="114300">
            <wp:extent cx="5276215" cy="2801620"/>
            <wp:effectExtent l="0" t="0" r="635" b="17780"/>
            <wp:docPr id="2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屏幕剪辑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5"/>
                    <a:stretch>
                      <a:fillRect/>
                    </a:stretch>
                  </pic:blipFill>
                  <pic:spPr>
                    <a:xfrm>
                      <a:off x="834194" y="1032691"/>
                      <a:ext cx="527621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代码commit数据</w:t>
      </w:r>
    </w:p>
    <w:p>
      <w:pPr>
        <w:numPr>
          <w:numId w:val="0"/>
        </w:numPr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廖祥森：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38115" cy="214503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608" t="5332" r="3199" b="17590"/>
                    <a:stretch>
                      <a:fillRect/>
                    </a:stretch>
                  </pic:blipFill>
                  <pic:spPr>
                    <a:xfrm>
                      <a:off x="142546" y="1174700"/>
                      <a:ext cx="523811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b w:val="0"/>
          <w:bCs w:val="0"/>
          <w:sz w:val="32"/>
          <w:szCs w:val="40"/>
        </w:rPr>
        <w:t>焦点</w:t>
      </w:r>
      <w:r>
        <w:rPr>
          <w:b w:val="0"/>
          <w:bCs w:val="0"/>
          <w:sz w:val="32"/>
          <w:szCs w:val="40"/>
        </w:rPr>
        <w:t>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20970" cy="2110105"/>
            <wp:effectExtent l="0" t="0" r="1778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10750"/>
                    <a:stretch>
                      <a:fillRect/>
                    </a:stretch>
                  </pic:blipFill>
                  <pic:spPr>
                    <a:xfrm>
                      <a:off x="6154169" y="1174700"/>
                      <a:ext cx="522097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陈潢</w:t>
      </w:r>
      <w:r>
        <w:rPr>
          <w:b w:val="0"/>
          <w:bCs w:val="0"/>
          <w:sz w:val="32"/>
          <w:szCs w:val="40"/>
        </w:rPr>
        <w:t>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24780" cy="2383790"/>
            <wp:effectExtent l="0" t="0" r="13970" b="16510"/>
            <wp:docPr id="7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屏幕剪辑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" b="10202"/>
                    <a:stretch>
                      <a:fillRect/>
                    </a:stretch>
                  </pic:blipFill>
                  <pic:spPr>
                    <a:xfrm>
                      <a:off x="142546" y="3972050"/>
                      <a:ext cx="52247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3670" cy="2052955"/>
            <wp:effectExtent l="0" t="0" r="508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13853"/>
                    <a:stretch>
                      <a:fillRect/>
                    </a:stretch>
                  </pic:blipFill>
                  <pic:spPr>
                    <a:xfrm>
                      <a:off x="6154169" y="3972050"/>
                      <a:ext cx="523367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代码行数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90490" cy="4650105"/>
            <wp:effectExtent l="0" t="0" r="1016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6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项目设计变更及应对情况</w:t>
      </w: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WEB端页面设计变更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变更原因：</w:t>
      </w:r>
      <w:r>
        <w:rPr>
          <w:rFonts w:hint="eastAsia"/>
          <w:b w:val="0"/>
          <w:bCs w:val="0"/>
          <w:sz w:val="32"/>
          <w:szCs w:val="40"/>
        </w:rPr>
        <w:t>第一版WEB页面没有使用WEB开发框架，并且没有公司部门树形结构的展示，为了之后开发的便利性因此弃用。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应对：</w:t>
      </w:r>
      <w:r>
        <w:rPr>
          <w:rFonts w:hint="eastAsia"/>
          <w:b w:val="0"/>
          <w:bCs w:val="0"/>
          <w:sz w:val="32"/>
          <w:szCs w:val="40"/>
        </w:rPr>
        <w:t>首先，切换WEB页面模板，添加树形结构支持控件，添加Markdown在线编辑器。其次，对纯静态网页添加angularJS框架代码，为与后端连接交互做准备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结果：</w:t>
      </w:r>
      <w:r>
        <w:rPr>
          <w:rFonts w:hint="eastAsia"/>
          <w:b w:val="0"/>
          <w:bCs w:val="0"/>
          <w:sz w:val="32"/>
          <w:szCs w:val="40"/>
        </w:rPr>
        <w:t>WEB端企业部门树形结构</w:t>
      </w:r>
      <w:r>
        <w:rPr>
          <w:rFonts w:hint="default"/>
          <w:b w:val="0"/>
          <w:bCs w:val="0"/>
          <w:sz w:val="32"/>
          <w:szCs w:val="40"/>
        </w:rPr>
        <w:t>采AngularBootstrap NavTree，实现部门节点的</w:t>
      </w:r>
      <w:r>
        <w:rPr>
          <w:rFonts w:hint="eastAsia"/>
          <w:b w:val="0"/>
          <w:bCs w:val="0"/>
          <w:sz w:val="32"/>
          <w:szCs w:val="40"/>
        </w:rPr>
        <w:t>动态添加与删除。SimpleMDE在线markdown编辑器，前后端通知统一采用marked.js进行渲</w:t>
      </w:r>
      <w:r>
        <w:rPr>
          <w:rFonts w:hint="default"/>
          <w:b w:val="0"/>
          <w:bCs w:val="0"/>
          <w:sz w:val="32"/>
          <w:szCs w:val="40"/>
        </w:rPr>
        <w:t>。</w:t>
      </w:r>
      <w:r>
        <w:rPr>
          <w:rFonts w:hint="eastAsia"/>
          <w:b w:val="0"/>
          <w:bCs w:val="0"/>
          <w:sz w:val="32"/>
          <w:szCs w:val="40"/>
        </w:rPr>
        <w:t>Bootstrap相应式UI框架，适配多种尺寸的屏幕分辨率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2"/>
          <w:szCs w:val="40"/>
        </w:rPr>
      </w:pP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APP端设计变更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变更原因：</w:t>
      </w:r>
      <w:r>
        <w:rPr>
          <w:rFonts w:hint="eastAsia"/>
          <w:b w:val="0"/>
          <w:bCs w:val="0"/>
          <w:sz w:val="32"/>
          <w:szCs w:val="40"/>
        </w:rPr>
        <w:t>最早采用ionic1作为开发框架，UI不够美观。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40"/>
        </w:rPr>
      </w:pPr>
      <w:r>
        <w:rPr>
          <w:rFonts w:hint="eastAsia"/>
          <w:b w:val="0"/>
          <w:bCs w:val="0"/>
          <w:sz w:val="32"/>
          <w:szCs w:val="40"/>
        </w:rPr>
        <w:t>一开始打算使用WebSocket开发聊天功能，开发难度较高。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应对：</w:t>
      </w:r>
      <w:r>
        <w:rPr>
          <w:rFonts w:hint="eastAsia"/>
          <w:b w:val="0"/>
          <w:bCs w:val="0"/>
          <w:sz w:val="32"/>
          <w:szCs w:val="40"/>
        </w:rPr>
        <w:t>首先，切换为ionic2开发框架，借助Angular2作为底层的开发框架。其次，调研世面上常用的第三方通信服务的使用，确定使用激光推送JMessage作为通信模块的实现方式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结果：</w:t>
      </w:r>
      <w:r>
        <w:rPr>
          <w:rFonts w:hint="eastAsia"/>
          <w:b w:val="0"/>
          <w:bCs w:val="0"/>
          <w:sz w:val="32"/>
          <w:szCs w:val="40"/>
        </w:rPr>
        <w:t xml:space="preserve"> Ionic2开发的APP界面更加美观，并且采用TypeScript作为开发语言，具有类型检查机制，提高了开发效率。极光推送JMessage使用简单，并且支持Ioinc框架，减少了通信模块的开发难度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2"/>
          <w:szCs w:val="40"/>
        </w:rPr>
      </w:pP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服务端设计变更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变更原因：</w:t>
      </w:r>
      <w:r>
        <w:rPr>
          <w:rFonts w:hint="eastAsia"/>
          <w:b w:val="0"/>
          <w:bCs w:val="0"/>
          <w:sz w:val="32"/>
          <w:szCs w:val="40"/>
        </w:rPr>
        <w:t>最初服务端代码完全依赖于部署的Linux环境，mongo、mysql、redis、tomcat等组件都靠手动安装，切换服务器环境需要从头来过，操作繁复耗时，且启动速度极不稳定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应对：</w:t>
      </w:r>
      <w:r>
        <w:rPr>
          <w:rFonts w:hint="eastAsia"/>
          <w:b w:val="0"/>
          <w:bCs w:val="0"/>
          <w:sz w:val="32"/>
          <w:szCs w:val="40"/>
        </w:rPr>
        <w:t>通过咨询经验者并结合当前开发状况以及持续集成部署的要求，选用了docker容器技术，服务本身需要依赖的组件较多，不易集成到一个docker容器中，于是进一步使用docker-compose容器编排技术，并改变本地打包上传部署的方式，直接在服务端完成打包部署和启动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结果：</w:t>
      </w:r>
      <w:r>
        <w:rPr>
          <w:rFonts w:hint="eastAsia"/>
          <w:b w:val="0"/>
          <w:bCs w:val="0"/>
          <w:sz w:val="32"/>
          <w:szCs w:val="40"/>
        </w:rPr>
        <w:t>服务部署和启动效率大幅提升，操作大幅简化，对Linux服务器环境的要求大大下降，因此还成功的在生产开发环境的基础上部署了第二个测试环境，同时服务器数据被破坏后重新初始化变得极为容易，对接效率上升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numId w:val="0"/>
        </w:numPr>
        <w:jc w:val="left"/>
        <w:rPr>
          <w:b w:val="0"/>
          <w:bCs w:val="0"/>
          <w:sz w:val="32"/>
          <w:szCs w:val="40"/>
        </w:rPr>
      </w:pP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后台架构设计变更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变更原因：</w:t>
      </w:r>
      <w:r>
        <w:rPr>
          <w:rFonts w:hint="eastAsia"/>
          <w:b w:val="0"/>
          <w:bCs w:val="0"/>
          <w:sz w:val="32"/>
          <w:szCs w:val="40"/>
        </w:rPr>
        <w:t>后台架构设计开始大家都对rest认知模糊，因此初始API设计大范围的违反了restful的设计风格。同时由于对非关系型数据库的认知不足，数据模型设计也冗余且不符合场景需求。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应对：</w:t>
      </w:r>
      <w:r>
        <w:rPr>
          <w:rFonts w:hint="eastAsia"/>
          <w:b w:val="0"/>
          <w:bCs w:val="0"/>
          <w:sz w:val="32"/>
          <w:szCs w:val="40"/>
        </w:rPr>
        <w:t>在老师的相关技术指导之下，controller层（此处即API）大范围整改，最终改成了70%以上偏向restful风格的API，且遵守。了更多的restful设计原则。Model层大规模整改，在具有一定关联关系的数据模型之间建立级联引用关系，尽可能去除冗余数据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结果：</w:t>
      </w:r>
      <w:r>
        <w:rPr>
          <w:rFonts w:hint="eastAsia"/>
          <w:b w:val="0"/>
          <w:bCs w:val="0"/>
          <w:sz w:val="32"/>
          <w:szCs w:val="40"/>
        </w:rPr>
        <w:t>整体设计更加合理，获取数据量基本不变的情况下减少了与数据库之间的交互，理论查询效率上升，且数据模型更加符合场景需求</w:t>
      </w:r>
      <w:r>
        <w:rPr>
          <w:rFonts w:hint="default"/>
          <w:b w:val="0"/>
          <w:bCs w:val="0"/>
          <w:sz w:val="32"/>
          <w:szCs w:val="40"/>
        </w:rPr>
        <w:t>。</w:t>
      </w:r>
    </w:p>
    <w:p>
      <w:pPr>
        <w:numPr>
          <w:ilvl w:val="0"/>
          <w:numId w:val="5"/>
        </w:numPr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人员变更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由于余仁杰的提前退出，因此原本由他负责的一部分APP的开发工作完全由廖祥森接手，有他负责的Activiti引擎部分完全由陈潢接手。</w:t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项目相关活动结果</w:t>
      </w:r>
    </w:p>
    <w:p>
      <w:pPr>
        <w:numPr>
          <w:numId w:val="0"/>
        </w:numPr>
        <w:jc w:val="left"/>
        <w:rPr>
          <w:b/>
          <w:bCs/>
          <w:sz w:val="32"/>
          <w:szCs w:val="40"/>
        </w:rPr>
      </w:pPr>
      <w:r>
        <w:drawing>
          <wp:inline distT="0" distB="0" distL="114300" distR="114300">
            <wp:extent cx="5304155" cy="3411855"/>
            <wp:effectExtent l="0" t="0" r="10795" b="17145"/>
            <wp:docPr id="10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屏幕剪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664427" y="960654"/>
                      <a:ext cx="530415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会议记录</w:t>
      </w:r>
    </w:p>
    <w:p>
      <w:pPr>
        <w:numPr>
          <w:numId w:val="0"/>
        </w:numPr>
        <w:jc w:val="center"/>
        <w:rPr>
          <w:b w:val="0"/>
          <w:bCs w:val="0"/>
          <w:sz w:val="32"/>
          <w:szCs w:val="40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55895" cy="4296410"/>
            <wp:effectExtent l="0" t="0" r="1905" b="8890"/>
            <wp:docPr id="4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屏幕剪辑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5" t="11420" r="1730"/>
                    <a:stretch>
                      <a:fillRect/>
                    </a:stretch>
                  </pic:blipFill>
                  <pic:spPr>
                    <a:xfrm>
                      <a:off x="1523277" y="1017302"/>
                      <a:ext cx="525589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每周团队分工安排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438775" cy="3331845"/>
            <wp:effectExtent l="0" t="0" r="952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1641084" y="1260231"/>
                      <a:ext cx="543877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技术记录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仿宋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algun Gothic Semilight">
    <w:altName w:val="Monospace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微软雅黑 Light">
    <w:altName w:val="Monospace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altName w:val="AR PL UMing CN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姚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华文隶书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NanumBarunGothic">
    <w:panose1 w:val="020B0603020101020101"/>
    <w:charset w:val="00"/>
    <w:family w:val="auto"/>
    <w:pitch w:val="default"/>
    <w:sig w:usb0="00000000" w:usb1="00000000" w:usb2="00000000" w:usb3="00000000" w:csb0="00080004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606214">
    <w:nsid w:val="59716F06"/>
    <w:multiLevelType w:val="singleLevel"/>
    <w:tmpl w:val="59716F06"/>
    <w:lvl w:ilvl="0" w:tentative="1">
      <w:start w:val="1"/>
      <w:numFmt w:val="lowerLetter"/>
      <w:suff w:val="space"/>
      <w:lvlText w:val="%1)"/>
      <w:lvlJc w:val="left"/>
    </w:lvl>
  </w:abstractNum>
  <w:abstractNum w:abstractNumId="1500603068">
    <w:nsid w:val="597162BC"/>
    <w:multiLevelType w:val="multilevel"/>
    <w:tmpl w:val="597162BC"/>
    <w:lvl w:ilvl="0" w:tentative="1">
      <w:start w:val="1"/>
      <w:numFmt w:val="chineseCounting"/>
      <w:suff w:val="space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0606774">
    <w:nsid w:val="59717136"/>
    <w:multiLevelType w:val="singleLevel"/>
    <w:tmpl w:val="59717136"/>
    <w:lvl w:ilvl="0" w:tentative="1">
      <w:start w:val="1"/>
      <w:numFmt w:val="lowerLetter"/>
      <w:suff w:val="space"/>
      <w:lvlText w:val="%1)"/>
      <w:lvlJc w:val="left"/>
    </w:lvl>
  </w:abstractNum>
  <w:abstractNum w:abstractNumId="1500605582">
    <w:nsid w:val="59716C8E"/>
    <w:multiLevelType w:val="singleLevel"/>
    <w:tmpl w:val="59716C8E"/>
    <w:lvl w:ilvl="0" w:tentative="1">
      <w:start w:val="1"/>
      <w:numFmt w:val="lowerLetter"/>
      <w:suff w:val="space"/>
      <w:lvlText w:val="%1)"/>
      <w:lvlJc w:val="left"/>
    </w:lvl>
  </w:abstractNum>
  <w:abstractNum w:abstractNumId="1500607237">
    <w:nsid w:val="59717305"/>
    <w:multiLevelType w:val="singleLevel"/>
    <w:tmpl w:val="59717305"/>
    <w:lvl w:ilvl="0" w:tentative="1">
      <w:start w:val="1"/>
      <w:numFmt w:val="lowerLetter"/>
      <w:suff w:val="nothing"/>
      <w:lvlText w:val="%1）"/>
      <w:lvlJc w:val="left"/>
    </w:lvl>
  </w:abstractNum>
  <w:num w:numId="1">
    <w:abstractNumId w:val="1500603068"/>
  </w:num>
  <w:num w:numId="2">
    <w:abstractNumId w:val="1500605582"/>
  </w:num>
  <w:num w:numId="3">
    <w:abstractNumId w:val="1500606214"/>
  </w:num>
  <w:num w:numId="4">
    <w:abstractNumId w:val="1500606774"/>
  </w:num>
  <w:num w:numId="5">
    <w:abstractNumId w:val="1500607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C6092"/>
    <w:rsid w:val="5ADF13BE"/>
    <w:rsid w:val="5D2C6092"/>
    <w:rsid w:val="61E60F44"/>
    <w:rsid w:val="62819491"/>
    <w:rsid w:val="73E928AE"/>
    <w:rsid w:val="73FBCE78"/>
    <w:rsid w:val="79BF9D02"/>
    <w:rsid w:val="7C3F8D8C"/>
    <w:rsid w:val="7DFD4138"/>
    <w:rsid w:val="7EEFD072"/>
    <w:rsid w:val="8FF3DA71"/>
    <w:rsid w:val="ABEB956F"/>
    <w:rsid w:val="AEF334B8"/>
    <w:rsid w:val="BD43BF2B"/>
    <w:rsid w:val="BFAF1B55"/>
    <w:rsid w:val="C1FE670C"/>
    <w:rsid w:val="CB8B0E28"/>
    <w:rsid w:val="E5CE0976"/>
    <w:rsid w:val="F3D7E110"/>
    <w:rsid w:val="F9FF7868"/>
    <w:rsid w:val="FB39826B"/>
    <w:rsid w:val="FBDF1EF1"/>
    <w:rsid w:val="FDF240B8"/>
    <w:rsid w:val="FEFF4599"/>
    <w:rsid w:val="FF7EA199"/>
    <w:rsid w:val="FFFB93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2017-07-14T00:20:00Z</dcterms:created>
  <dc:creator>zero</dc:creator>
  <cp:lastModifiedBy>lxs</cp:lastModifiedBy>
  <dcterms:modified xsi:type="dcterms:W3CDTF">2017-07-21T11:32:24Z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