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2A43AE">
      <w:pPr>
        <w:pStyle w:val="Ttulo"/>
      </w:pPr>
      <w:r w:rsidRPr="00035850">
        <w:t>MINERÍA DE DATOS</w:t>
      </w:r>
    </w:p>
    <w:p w:rsidR="00966EB9" w:rsidRPr="00035850" w:rsidRDefault="00EE21B2" w:rsidP="002A43AE">
      <w:pPr>
        <w:pStyle w:val="Subttulo"/>
      </w:pPr>
      <w:r>
        <w:t>INGENIERÍ</w:t>
      </w:r>
      <w:r w:rsidR="00966EB9" w:rsidRPr="00035850">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2A43AE">
      <w:pPr>
        <w:pStyle w:val="Ttulo1"/>
      </w:pPr>
      <w:r w:rsidRPr="00035850">
        <w:t>PRESENTA</w:t>
      </w: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2A43AE">
      <w:pPr>
        <w:pStyle w:val="Ttulo1"/>
      </w:pPr>
      <w:r w:rsidRPr="001007B8">
        <w:t>ASESOR</w:t>
      </w:r>
    </w:p>
    <w:p w:rsidR="00E9153C" w:rsidRPr="00921AEE" w:rsidRDefault="00966EB9" w:rsidP="002A43AE">
      <w:pPr>
        <w:pStyle w:val="Ttulo2"/>
      </w:pPr>
      <w:r w:rsidRPr="001007B8">
        <w:t>M.T.I</w:t>
      </w:r>
      <w:r>
        <w:t>.</w:t>
      </w:r>
      <w:r w:rsidR="00EE21B2">
        <w:t xml:space="preserve"> JORGE RAMÍ</w:t>
      </w:r>
      <w:r w:rsidRPr="001007B8">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2A43AE">
      <w:pPr>
        <w:pStyle w:val="Ttulo3"/>
      </w:pPr>
      <w:r w:rsidRPr="00035850">
        <w:t>AGUASCALIENTES</w:t>
      </w:r>
      <w:r w:rsidR="00E111E8" w:rsidRPr="00035850">
        <w:t>, AGS A 20 DE NOVIEMBRE DEL 2017</w:t>
      </w:r>
      <w:r w:rsidR="00A214E9" w:rsidRPr="00035850">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lang w:val="es-ES"/>
        </w:rPr>
        <w:id w:val="-761064388"/>
        <w:docPartObj>
          <w:docPartGallery w:val="Table of Contents"/>
          <w:docPartUnique/>
        </w:docPartObj>
      </w:sdtPr>
      <w:sdtEndPr>
        <w:rPr>
          <w:b/>
          <w:bCs/>
        </w:rPr>
      </w:sdtEndPr>
      <w:sdtContent>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2A43AE">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Pr="00A214E9" w:rsidRDefault="00A214E9" w:rsidP="00A214E9"/>
    <w:p w:rsidR="00FC7FF9" w:rsidRDefault="00FC7FF9" w:rsidP="002A43AE">
      <w:pPr>
        <w:pStyle w:val="Textoindependiente"/>
      </w:pPr>
      <w:r w:rsidRPr="00A214E9">
        <w:t>En la época actual, todos los días generamos datos, la revolución digital ha hecho posible que la información digitalizada sea fácil de capturar, procesar, almacenar, distribuir</w:t>
      </w:r>
      <w:r w:rsidR="000A419F" w:rsidRPr="00A214E9">
        <w:t>;</w:t>
      </w:r>
      <w:r w:rsidRPr="00A214E9">
        <w:t xml:space="preserve"> se usa prácticamente día con día</w:t>
      </w:r>
      <w:r w:rsidR="00DC30D0" w:rsidRPr="00A214E9">
        <w:t xml:space="preserve">; </w:t>
      </w:r>
      <w:r w:rsidRPr="00A214E9">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P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t xml:space="preserve">Con el importante progreso en informática y en las tecnologías </w:t>
      </w:r>
      <w:r w:rsidR="00944AFC" w:rsidRPr="00A214E9">
        <w:t>relacionadas,</w:t>
      </w:r>
      <w:r w:rsidRPr="00A214E9">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t>, p</w:t>
      </w:r>
      <w:r w:rsidRPr="00A214E9">
        <w:t>or lo que descubrir conocimiento de volumen de datos tan masivo representa un gran reto y cada vez más una necesidad latente.</w:t>
      </w:r>
      <w:r w:rsidR="00A214E9">
        <w:t xml:space="preserve"> </w:t>
      </w:r>
      <w:r w:rsidRPr="00A214E9">
        <w:t xml:space="preserve">La minería de datos es un intento de buscar sentido a la explosión de información que actualmente puede ser almacenada. </w:t>
      </w: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2A43AE">
      <w:pPr>
        <w:pStyle w:val="Textoindependiente"/>
      </w:pPr>
      <w:r w:rsidRPr="00A214E9">
        <w:t>Actualmente, el Internet y su creciente demanda requiere del desarrollo de tecnologías de minería de datos más avanzadas</w:t>
      </w:r>
      <w:r w:rsidR="00A3730A" w:rsidRPr="00A214E9">
        <w:t>,</w:t>
      </w:r>
      <w:r w:rsidRPr="00A214E9">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este siglo la demanda continuará en aumento, y el acceso a grandes volúmenes de datos multimedia traerá la mayor transformación para</w:t>
      </w:r>
      <w:r w:rsidR="00A3730A" w:rsidRPr="00A214E9">
        <w:t xml:space="preserve"> la sociedad; p</w:t>
      </w:r>
      <w:r w:rsidRPr="00A214E9">
        <w:t xml:space="preserve">or tanto, el desarrollo de la tecnología de minería de datos avanzada continuará siendo una importante área de estudio, </w:t>
      </w:r>
      <w:proofErr w:type="gramStart"/>
      <w:r w:rsidRPr="00A214E9">
        <w:t>y</w:t>
      </w:r>
      <w:proofErr w:type="gramEnd"/>
      <w:r w:rsidRPr="00A214E9">
        <w:t xml:space="preserve"> por lo tanto, se </w:t>
      </w:r>
      <w:r w:rsidR="008F4791" w:rsidRPr="00A214E9">
        <w:t>prevé</w:t>
      </w:r>
      <w:r w:rsidRPr="00A214E9">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lastRenderedPageBreak/>
        <w:t xml:space="preserve">La información </w:t>
      </w:r>
      <w:r w:rsidR="00A3730A" w:rsidRPr="00A214E9">
        <w:t>es</w:t>
      </w:r>
      <w:r w:rsidRPr="00A214E9">
        <w:t xml:space="preserve"> parte importante de la piedra angular de diversas disciplinas actuales alrededor del mundo, siendo parte fundamental para obtener grandes ventajas, ya sea de manera competitiva o como forma de prevención.</w:t>
      </w:r>
      <w:r w:rsidR="00A214E9">
        <w:t xml:space="preserve"> </w:t>
      </w:r>
      <w:r w:rsidRPr="00A214E9">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2A43AE">
      <w:pPr>
        <w:pStyle w:val="Textoindependiente"/>
      </w:pPr>
      <w:r w:rsidRPr="00A214E9">
        <w:t xml:space="preserve">El término KDD (iniciales de </w:t>
      </w:r>
      <w:bookmarkStart w:id="1" w:name="_Hlk495247455"/>
      <w:proofErr w:type="spellStart"/>
      <w:r w:rsidRPr="00A214E9">
        <w:t>Knowledge</w:t>
      </w:r>
      <w:proofErr w:type="spellEnd"/>
      <w:r w:rsidRPr="00A214E9">
        <w:t xml:space="preserve"> Discovery in </w:t>
      </w:r>
      <w:proofErr w:type="spellStart"/>
      <w:r w:rsidRPr="00A214E9">
        <w:t>Databases</w:t>
      </w:r>
      <w:bookmarkEnd w:id="1"/>
      <w:proofErr w:type="spellEnd"/>
      <w:r w:rsidRPr="00A214E9">
        <w:t>), acuñado en 1989 se refiere a todo el proceso de extracción de conocimiento a partir de una base de datos y ma</w:t>
      </w:r>
      <w:r w:rsidR="00615A15" w:rsidRPr="00A214E9">
        <w:t>rca un cambio de paradigma en donde</w:t>
      </w:r>
      <w:r w:rsidRPr="00A214E9">
        <w:t xml:space="preserve"> lo importante es el conocimiento útil que seamos capaces de descubrir a partir de los datos.</w:t>
      </w: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2A43AE">
      <w:pPr>
        <w:pStyle w:val="Textoindependiente"/>
      </w:pPr>
      <w:r w:rsidRPr="00A214E9">
        <w:t xml:space="preserve">Data </w:t>
      </w:r>
      <w:proofErr w:type="spellStart"/>
      <w:r w:rsidRPr="00A214E9">
        <w:t>warehousing</w:t>
      </w:r>
      <w:proofErr w:type="spellEnd"/>
      <w:r w:rsidRPr="00A214E9">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2A43AE">
      <w:pPr>
        <w:pStyle w:val="Textoindependiente"/>
      </w:pPr>
      <w:r w:rsidRPr="00A214E9">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6D1D73" w:rsidRDefault="006D1D73"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lastRenderedPageBreak/>
        <w:t>Cuando se empez</w:t>
      </w:r>
      <w:r w:rsidR="00FC6952" w:rsidRPr="00A214E9">
        <w:t>aron</w:t>
      </w:r>
      <w:r w:rsidRPr="00A214E9">
        <w:t xml:space="preserve"> a usar los ordenadores como apoyo para esta tarea</w:t>
      </w:r>
      <w:r w:rsidR="00FC6952" w:rsidRPr="00A214E9">
        <w:t>,</w:t>
      </w:r>
      <w:r w:rsidRPr="00A214E9">
        <w:t xml:space="preserve"> surgió el concepto de Machine </w:t>
      </w:r>
      <w:proofErr w:type="spellStart"/>
      <w:r w:rsidRPr="00A214E9">
        <w:t>Learning</w:t>
      </w:r>
      <w:proofErr w:type="spellEnd"/>
      <w:r w:rsidRPr="00A214E9">
        <w:t>, traducido como Aprendizaje Automático.</w:t>
      </w:r>
      <w:r w:rsidR="008552A8">
        <w:t xml:space="preserve"> </w:t>
      </w:r>
      <w:r w:rsidRPr="00A214E9">
        <w:t>Posteriormente</w:t>
      </w:r>
      <w:r w:rsidR="00FC6952" w:rsidRPr="00A214E9">
        <w:t>,</w:t>
      </w:r>
      <w:r w:rsidRPr="00A214E9">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FC7FF9" w:rsidRPr="00A214E9" w:rsidRDefault="00FC6952" w:rsidP="002A43AE">
      <w:pPr>
        <w:pStyle w:val="Textoindependiente"/>
      </w:pPr>
      <w:r w:rsidRPr="00A214E9">
        <w:t>Un claro ejemplo de</w:t>
      </w:r>
      <w:r w:rsidR="00FC7FF9" w:rsidRPr="00A214E9">
        <w:t xml:space="preserve"> la importancia que juegan los datos en las empresas y </w:t>
      </w:r>
      <w:r w:rsidR="00FB6FF0" w:rsidRPr="00A214E9">
        <w:t>organizaciones</w:t>
      </w:r>
      <w:r w:rsidR="00FC7FF9" w:rsidRPr="00A214E9">
        <w:t xml:space="preserve"> es la información que se genera a diario en cualquier banco del mundo. Toda esta información debe tener un seguimiento riguroso, para organizarse y almacenarse adecuadamente</w:t>
      </w:r>
      <w:r w:rsidRPr="00A214E9">
        <w:t>,</w:t>
      </w:r>
      <w:r w:rsidR="00FC7FF9" w:rsidRPr="00A214E9">
        <w:t xml:space="preserve"> previo a su distribución. </w:t>
      </w:r>
    </w:p>
    <w:p w:rsidR="008552A8"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8552A8" w:rsidRDefault="00FC7FF9" w:rsidP="002A43AE">
      <w:pPr>
        <w:pStyle w:val="Textoindependiente"/>
      </w:pPr>
      <w:r w:rsidRPr="00A214E9">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t>,</w:t>
      </w:r>
      <w:r w:rsidRPr="00A214E9">
        <w:t xml:space="preserve"> este tipo de operaciones fraudulentas suelen tener patrones característicos que permiten</w:t>
      </w:r>
      <w:r w:rsidR="00FC6952" w:rsidRPr="00A214E9">
        <w:t>,</w:t>
      </w:r>
      <w:r w:rsidRPr="00A214E9">
        <w:t xml:space="preserve"> con cierto grado de probabilidad</w:t>
      </w:r>
      <w:r w:rsidR="00FC6952" w:rsidRPr="00A214E9">
        <w:t>,</w:t>
      </w:r>
      <w:r w:rsidRPr="00A214E9">
        <w:t xml:space="preserve"> distinguirlos de los movimientos legales. Para detectar estos patrones se necesita el uso de la minería de datos. </w:t>
      </w: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FC7FF9" w:rsidRPr="00A214E9" w:rsidRDefault="00FC7FF9" w:rsidP="002A43AE">
      <w:pPr>
        <w:pStyle w:val="Textoindependiente"/>
      </w:pPr>
      <w:r w:rsidRPr="00A214E9">
        <w:t xml:space="preserve">Con la minería de datos </w:t>
      </w:r>
      <w:r w:rsidR="00463DC8" w:rsidRPr="00A214E9">
        <w:t>es factibl</w:t>
      </w:r>
      <w:r w:rsidRPr="00A214E9">
        <w:t>e que una microempresa de financiamiento se convierta en una mediana empresa</w:t>
      </w:r>
      <w:r w:rsidR="00463DC8" w:rsidRPr="00A214E9">
        <w:t>,</w:t>
      </w:r>
      <w:r w:rsidRPr="00A214E9">
        <w:t xml:space="preserve"> ofreciendo más y mejores servicios que la competencia</w:t>
      </w:r>
      <w:r w:rsidR="00FC6952" w:rsidRPr="00A214E9">
        <w:t>,</w:t>
      </w:r>
      <w:r w:rsidR="001C3075" w:rsidRPr="00A214E9">
        <w:t xml:space="preserve"> para poder pasar de ser un</w:t>
      </w:r>
      <w:r w:rsidR="000F10A8" w:rsidRPr="00A214E9">
        <w:t>a</w:t>
      </w:r>
      <w:r w:rsidR="001C3075" w:rsidRPr="00A214E9">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Pr="008552A8" w:rsidRDefault="008552A8" w:rsidP="002A1BFA">
      <w:pPr>
        <w:pStyle w:val="Textoindependiente"/>
        <w:rPr>
          <w:rFonts w:ascii="Arial" w:hAnsi="Arial" w:cs="Arial"/>
          <w:b/>
          <w:sz w:val="28"/>
        </w:rPr>
      </w:pPr>
    </w:p>
    <w:p w:rsidR="00511E24" w:rsidRDefault="00511E24" w:rsidP="002A43AE">
      <w:pPr>
        <w:pStyle w:val="Textoindependiente"/>
      </w:pPr>
      <w:r w:rsidRPr="00A214E9">
        <w:t xml:space="preserve">La resistencia al cambio siempre será un conflicto en cualquier ámbito, </w:t>
      </w:r>
      <w:proofErr w:type="gramStart"/>
      <w:r w:rsidRPr="00A214E9">
        <w:t>científicamente</w:t>
      </w:r>
      <w:proofErr w:type="gramEnd"/>
      <w:r w:rsidRPr="00A214E9">
        <w:t xml:space="preserve"> está probado que el usuario promedio se encuentra en una zona de confort, si bien el cambio es bueno</w:t>
      </w:r>
      <w:r w:rsidR="00463DC8" w:rsidRPr="00A214E9">
        <w:t>,</w:t>
      </w:r>
      <w:r w:rsidRPr="00A214E9">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 xml:space="preserve">Ese no es </w:t>
      </w:r>
      <w:r w:rsidR="00463DC8" w:rsidRPr="00A214E9">
        <w:t>e</w:t>
      </w:r>
      <w:r w:rsidRPr="00A214E9">
        <w:t>l</w:t>
      </w:r>
      <w:r w:rsidR="00463DC8" w:rsidRPr="00A214E9">
        <w:t xml:space="preserve"> único</w:t>
      </w:r>
      <w:r w:rsidRPr="00A214E9">
        <w:t xml:space="preserve"> problema</w:t>
      </w:r>
      <w:r w:rsidR="00463DC8" w:rsidRPr="00A214E9">
        <w:t xml:space="preserve"> </w:t>
      </w:r>
      <w:r w:rsidRPr="00A214E9">
        <w:t>que</w:t>
      </w:r>
      <w:r w:rsidR="00463DC8" w:rsidRPr="00A214E9">
        <w:t xml:space="preserve"> se enfrenta,</w:t>
      </w:r>
      <w:r w:rsidRPr="00A214E9">
        <w:t xml:space="preserve"> también </w:t>
      </w:r>
      <w:r w:rsidR="00463DC8" w:rsidRPr="00A214E9">
        <w:t>existe</w:t>
      </w:r>
      <w:r w:rsidRPr="00A214E9">
        <w:t xml:space="preserve"> la problemática de la inversión para nuevos proyectos, la mayoría de las empresas se niegan a e</w:t>
      </w:r>
      <w:r w:rsidR="00463DC8" w:rsidRPr="00A214E9">
        <w:t>sto, debido a que tienen ciertos criterios</w:t>
      </w:r>
      <w:r w:rsidRPr="00A214E9">
        <w:t xml:space="preserve"> para hacer</w:t>
      </w:r>
      <w:r w:rsidR="00463DC8" w:rsidRPr="00A214E9">
        <w:t xml:space="preserve"> sus</w:t>
      </w:r>
      <w:r w:rsidRPr="00A214E9">
        <w:t xml:space="preserve"> gastos, </w:t>
      </w:r>
      <w:r w:rsidR="00463DC8" w:rsidRPr="00A214E9">
        <w:t>lo que</w:t>
      </w:r>
      <w:r w:rsidRPr="00A214E9">
        <w:t xml:space="preserve"> </w:t>
      </w:r>
      <w:r w:rsidR="00463DC8" w:rsidRPr="00A214E9">
        <w:t>en ocasiones los lleva a una zona de confort</w:t>
      </w:r>
      <w:r w:rsidRPr="00A214E9">
        <w:t xml:space="preserve">, </w:t>
      </w:r>
      <w:r w:rsidR="00463DC8" w:rsidRPr="00A214E9">
        <w:t>como por ejemplo,</w:t>
      </w:r>
      <w:r w:rsidRPr="00A214E9">
        <w:t xml:space="preserve"> cuando la señal de televisión abierta cambio de a</w:t>
      </w:r>
      <w:r w:rsidR="00463DC8" w:rsidRPr="00A214E9">
        <w:t>náloga a digital,</w:t>
      </w:r>
      <w:r w:rsidRPr="00A214E9">
        <w:t xml:space="preserve"> </w:t>
      </w:r>
      <w:r w:rsidR="00780E5D" w:rsidRPr="00A214E9">
        <w:t>una buena parte</w:t>
      </w:r>
      <w:r w:rsidRPr="00A214E9">
        <w:t xml:space="preserve"> de la sociedad </w:t>
      </w:r>
      <w:r w:rsidR="00463DC8" w:rsidRPr="00A214E9">
        <w:t>se oponía</w:t>
      </w:r>
      <w:r w:rsidRPr="00A214E9">
        <w:t xml:space="preserve"> por</w:t>
      </w:r>
      <w:r w:rsidR="00331A8D" w:rsidRPr="00A214E9">
        <w:t xml:space="preserve"> temor ante</w:t>
      </w:r>
      <w:r w:rsidRPr="00A214E9">
        <w:t xml:space="preserve"> diferentes situaciones, </w:t>
      </w:r>
      <w:r w:rsidR="00331A8D" w:rsidRPr="00A214E9">
        <w:t>sin embargo, en</w:t>
      </w:r>
      <w:r w:rsidR="00463DC8" w:rsidRPr="00A214E9">
        <w:t xml:space="preserve"> </w:t>
      </w:r>
      <w:r w:rsidR="00331A8D" w:rsidRPr="00A214E9">
        <w:t>la realidad los resultados fueron</w:t>
      </w:r>
      <w:r w:rsidRPr="00A214E9">
        <w:t xml:space="preserve"> completamente </w:t>
      </w:r>
      <w:r w:rsidR="00331A8D" w:rsidRPr="00A214E9">
        <w:t>diferentes a lo que se pensaba.</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La señal mejoró bastante en cuanto a imagen y pixeles, se añadieron más canales de los que normalmente se tenían, se contamina menos con telev</w:t>
      </w:r>
      <w:r w:rsidR="00C62CD8" w:rsidRPr="00A214E9">
        <w:t>isores modernos, la señal mejoró</w:t>
      </w:r>
      <w:r w:rsidRPr="00A214E9">
        <w:t xml:space="preserve"> bastante</w:t>
      </w:r>
      <w:r w:rsidR="00C62CD8" w:rsidRPr="00A214E9">
        <w:t>,</w:t>
      </w:r>
      <w:r w:rsidRPr="00A214E9">
        <w:t xml:space="preserve"> </w:t>
      </w:r>
      <w:r w:rsidR="00C62CD8" w:rsidRPr="00A214E9">
        <w:t>ya que</w:t>
      </w:r>
      <w:r w:rsidRPr="00A214E9">
        <w:t xml:space="preserve"> con una simple antena de conejo </w:t>
      </w:r>
      <w:r w:rsidR="00C62CD8" w:rsidRPr="00A214E9">
        <w:t>se puede</w:t>
      </w:r>
      <w:r w:rsidRPr="00A214E9">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 xml:space="preserve">Si bien esto en otros países no </w:t>
      </w:r>
      <w:r w:rsidR="00C62CD8" w:rsidRPr="00A214E9">
        <w:t>representó</w:t>
      </w:r>
      <w:r w:rsidRPr="00A214E9">
        <w:t xml:space="preserve"> problema</w:t>
      </w:r>
      <w:r w:rsidR="00C62CD8" w:rsidRPr="00A214E9">
        <w:t xml:space="preserve"> alguno, </w:t>
      </w:r>
      <w:r w:rsidRPr="00A214E9">
        <w:t>en nuestro país</w:t>
      </w:r>
      <w:r w:rsidR="00C62CD8" w:rsidRPr="00A214E9">
        <w:t xml:space="preserve"> si, debido a que existen</w:t>
      </w:r>
      <w:r w:rsidRPr="00A214E9">
        <w:t xml:space="preserve"> empresas</w:t>
      </w:r>
      <w:r w:rsidR="00C62CD8" w:rsidRPr="00A214E9">
        <w:t xml:space="preserve"> que</w:t>
      </w:r>
      <w:r w:rsidRPr="00A214E9">
        <w:t xml:space="preserve"> no confían en los propios cambios del país,</w:t>
      </w:r>
      <w:r w:rsidR="00C62CD8" w:rsidRPr="00A214E9">
        <w:t xml:space="preserve"> por lo que</w:t>
      </w:r>
      <w:r w:rsidRPr="00A214E9">
        <w:t xml:space="preserve"> buscan a personas de otros países</w:t>
      </w:r>
      <w:r w:rsidR="00C62CD8" w:rsidRPr="00A214E9">
        <w:t xml:space="preserve"> para que vengan y nos digan qué</w:t>
      </w:r>
      <w:r w:rsidRPr="00A214E9">
        <w:t xml:space="preserve"> hacer, </w:t>
      </w:r>
      <w:r w:rsidR="00C62CD8" w:rsidRPr="00A214E9">
        <w:t>por lo que</w:t>
      </w:r>
      <w:r w:rsidR="00931117" w:rsidRPr="00A214E9">
        <w:t xml:space="preserve"> también se requiere de</w:t>
      </w:r>
      <w:r w:rsidRPr="00A214E9">
        <w:t xml:space="preserve"> un cambio necesario en nuestra sociedad,</w:t>
      </w:r>
      <w:r w:rsidR="00C62CD8" w:rsidRPr="00A214E9">
        <w:t xml:space="preserve"> ya que</w:t>
      </w:r>
      <w:r w:rsidRPr="00A214E9">
        <w:t xml:space="preserve"> somos un país con grandes ingenieros, los cuales solo buscan una pequeña oportunidad </w:t>
      </w:r>
      <w:r w:rsidR="00C62CD8" w:rsidRPr="00A214E9">
        <w:t>para realizar</w:t>
      </w:r>
      <w:r w:rsidRPr="00A214E9">
        <w:t xml:space="preserve"> pequeños cambios</w:t>
      </w:r>
      <w:r w:rsidR="00C62CD8" w:rsidRPr="00A214E9">
        <w:t xml:space="preserve"> que genere</w:t>
      </w:r>
      <w:r w:rsidRPr="00A214E9">
        <w:t>n grandes ganancias.</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Ahora bien</w:t>
      </w:r>
      <w:r w:rsidR="00783C33" w:rsidRPr="00A214E9">
        <w:t>,</w:t>
      </w:r>
      <w:r w:rsidRPr="00A214E9">
        <w:t xml:space="preserve"> </w:t>
      </w:r>
      <w:r w:rsidR="00783C33" w:rsidRPr="00A214E9">
        <w:t>el caso a analizar es el de la Caja Popular M</w:t>
      </w:r>
      <w:r w:rsidRPr="00A214E9">
        <w:t>exicana,</w:t>
      </w:r>
      <w:r w:rsidR="00E45FC5" w:rsidRPr="00A214E9">
        <w:t xml:space="preserve"> que es una Cooperativa de ahorro y préstamo que ofrece servicios de ahorro, crédito e inversión.</w:t>
      </w:r>
      <w:r w:rsidRPr="00A214E9">
        <w:t xml:space="preserve"> </w:t>
      </w:r>
      <w:r w:rsidR="00E45FC5" w:rsidRPr="00A214E9">
        <w:t>A</w:t>
      </w:r>
      <w:r w:rsidR="00783C33" w:rsidRPr="00A214E9">
        <w:t xml:space="preserve">unque </w:t>
      </w:r>
      <w:r w:rsidR="00E45FC5" w:rsidRPr="00A214E9">
        <w:t xml:space="preserve">se sabe que </w:t>
      </w:r>
      <w:r w:rsidRPr="00A214E9">
        <w:t>este t</w:t>
      </w:r>
      <w:r w:rsidR="00E45FC5" w:rsidRPr="00A214E9">
        <w:t>ipo de empresas son muy herméticas</w:t>
      </w:r>
      <w:r w:rsidRPr="00A214E9">
        <w:t xml:space="preserve"> en cuanto a</w:t>
      </w:r>
      <w:r w:rsidR="00E45FC5" w:rsidRPr="00A214E9">
        <w:t xml:space="preserve"> proporcionar información sobre</w:t>
      </w:r>
      <w:r w:rsidRPr="00A214E9">
        <w:t xml:space="preserve"> sus sistemas</w:t>
      </w:r>
      <w:r w:rsidR="00783C33" w:rsidRPr="00A214E9">
        <w:t xml:space="preserve"> y</w:t>
      </w:r>
      <w:r w:rsidRPr="00A214E9">
        <w:t xml:space="preserve"> los ca</w:t>
      </w:r>
      <w:r w:rsidR="00783C33" w:rsidRPr="00A214E9">
        <w:t>mbios no son constantes</w:t>
      </w:r>
      <w:r w:rsidR="00E45FC5" w:rsidRPr="00A214E9">
        <w:t xml:space="preserve"> y no es hasta que se dan cuenta que sus sistemas son totalmente obsoletos, cuando buscan hacer un cambio y es en este sentido que</w:t>
      </w:r>
      <w:r w:rsidRPr="00A214E9">
        <w:t xml:space="preserve"> la importancia de las aplicaciones móviles está jugando un papel bastante importante en este sector</w:t>
      </w:r>
      <w:r w:rsidR="00E45FC5" w:rsidRPr="00A214E9">
        <w:t>,</w:t>
      </w:r>
      <w:r w:rsidRPr="00A214E9">
        <w:t xml:space="preserve"> </w:t>
      </w:r>
      <w:r w:rsidR="00E45FC5" w:rsidRPr="00A214E9">
        <w:t>debido a que los usuarios evitan hacer</w:t>
      </w:r>
      <w:r w:rsidRPr="00A214E9">
        <w:t xml:space="preserve"> filas y realizar transacciones desde </w:t>
      </w:r>
      <w:r w:rsidR="00E45FC5" w:rsidRPr="00A214E9">
        <w:t>su teléfono celular, lo que es</w:t>
      </w:r>
      <w:r w:rsidRPr="00A214E9">
        <w:t xml:space="preserve"> muy cómodo,  </w:t>
      </w:r>
      <w:r w:rsidR="00E45FC5" w:rsidRPr="00A214E9">
        <w:t>sin embargo representa un</w:t>
      </w:r>
      <w:r w:rsidRPr="00A214E9">
        <w:t xml:space="preserve"> problema </w:t>
      </w:r>
      <w:r w:rsidR="00E45FC5" w:rsidRPr="00A214E9">
        <w:t xml:space="preserve">el </w:t>
      </w:r>
      <w:r w:rsidRPr="00A214E9">
        <w:t xml:space="preserve">mantener </w:t>
      </w:r>
      <w:r w:rsidR="00E45FC5" w:rsidRPr="00A214E9">
        <w:t>l</w:t>
      </w:r>
      <w:r w:rsidRPr="00A214E9">
        <w:t>a seguridad, pues</w:t>
      </w:r>
      <w:r w:rsidR="00E45FC5" w:rsidRPr="00A214E9">
        <w:t>to que</w:t>
      </w:r>
      <w:r w:rsidRPr="00A214E9">
        <w:t xml:space="preserve"> la delincuencia busca </w:t>
      </w:r>
      <w:r w:rsidR="00E45FC5" w:rsidRPr="00A214E9">
        <w:t>viol</w:t>
      </w:r>
      <w:r w:rsidRPr="00A214E9">
        <w:t>ar la seguridad y hacer mal uso de estas apps.</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lastRenderedPageBreak/>
        <w:t xml:space="preserve">Otro problema es la comunicación de la empresa con el usuario, </w:t>
      </w:r>
      <w:r w:rsidR="007331DB" w:rsidRPr="00A214E9">
        <w:t>esto es,</w:t>
      </w:r>
      <w:r w:rsidRPr="00A214E9">
        <w:t xml:space="preserve"> cuando s</w:t>
      </w:r>
      <w:r w:rsidR="007331DB" w:rsidRPr="00A214E9">
        <w:t>e hace una llamada telefónica o se le envía un</w:t>
      </w:r>
      <w:r w:rsidRPr="00A214E9">
        <w:t xml:space="preserve"> correo</w:t>
      </w:r>
      <w:r w:rsidR="007331DB" w:rsidRPr="00A214E9">
        <w:t xml:space="preserve"> electrónico al usuario, normalmente le ofrecen otros servicios, más no le</w:t>
      </w:r>
      <w:r w:rsidRPr="00A214E9">
        <w:t xml:space="preserve"> pregunta</w:t>
      </w:r>
      <w:r w:rsidR="007331DB" w:rsidRPr="00A214E9">
        <w:t>n</w:t>
      </w:r>
      <w:r w:rsidRPr="00A214E9">
        <w:t xml:space="preserve"> </w:t>
      </w:r>
      <w:r w:rsidR="007331DB" w:rsidRPr="00A214E9">
        <w:t>la opinión acerca del</w:t>
      </w:r>
      <w:r w:rsidRPr="00A214E9">
        <w:t xml:space="preserve"> servicio</w:t>
      </w:r>
      <w:r w:rsidR="007331DB" w:rsidRPr="00A214E9">
        <w:t xml:space="preserve"> que le están brindando. Sin duda, la</w:t>
      </w:r>
      <w:r w:rsidRPr="00A214E9">
        <w:t xml:space="preserve"> ciberdelincuencia es un problema constante en todo el mundo</w:t>
      </w:r>
      <w:r w:rsidR="00B900F1" w:rsidRPr="00A214E9">
        <w:t xml:space="preserve"> y la banca, a nivel mundial, se ve amenazada por los delitos cibernéticos, entre los que destacan los robos de identidad; </w:t>
      </w:r>
      <w:r w:rsidR="004B2931" w:rsidRPr="00A214E9">
        <w:t>por lo que</w:t>
      </w:r>
      <w:r w:rsidRPr="00A214E9">
        <w:t xml:space="preserve"> es necesario crear medida</w:t>
      </w:r>
      <w:r w:rsidR="004B2931" w:rsidRPr="00A214E9">
        <w:t xml:space="preserve">s de seguridad </w:t>
      </w:r>
      <w:r w:rsidR="002818EC" w:rsidRPr="00A214E9">
        <w:t>que garantice la confidencialidad de los datos de los usuarios.</w:t>
      </w:r>
    </w:p>
    <w:p w:rsidR="00511E24" w:rsidRPr="00A214E9" w:rsidRDefault="00511E24" w:rsidP="002A43AE">
      <w:pPr>
        <w:pStyle w:val="Textoindependiente"/>
      </w:pPr>
      <w:r w:rsidRPr="00A214E9">
        <w:t xml:space="preserve">En una entrevista realizada </w:t>
      </w:r>
      <w:r w:rsidR="00FB6FF0" w:rsidRPr="00A214E9">
        <w:t>a Anthony</w:t>
      </w:r>
      <w:r w:rsidRPr="00A214E9">
        <w:t xml:space="preserve"> </w:t>
      </w:r>
      <w:proofErr w:type="spellStart"/>
      <w:r w:rsidRPr="00A214E9">
        <w:t>Caterino</w:t>
      </w:r>
      <w:proofErr w:type="spellEnd"/>
      <w:r w:rsidRPr="00A214E9">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t>.</w:t>
      </w:r>
    </w:p>
    <w:p w:rsidR="008552A8" w:rsidRDefault="008552A8" w:rsidP="008552A8">
      <w:pPr>
        <w:pStyle w:val="Textoindependiente"/>
        <w:spacing w:line="360" w:lineRule="auto"/>
        <w:jc w:val="both"/>
        <w:rPr>
          <w:rFonts w:ascii="Arial" w:hAnsi="Arial" w:cs="Arial"/>
          <w:sz w:val="24"/>
        </w:rPr>
      </w:pPr>
    </w:p>
    <w:p w:rsidR="00511E24" w:rsidRPr="00A214E9" w:rsidRDefault="00511E24" w:rsidP="002A43AE">
      <w:pPr>
        <w:pStyle w:val="Textoindependiente"/>
      </w:pPr>
      <w:r w:rsidRPr="00A214E9">
        <w:t>De tal forma que no solo afecta el ámbito de sistemas</w:t>
      </w:r>
      <w:r w:rsidR="007B7BC3" w:rsidRPr="00A214E9">
        <w:t>,</w:t>
      </w:r>
      <w:r w:rsidRPr="00A214E9">
        <w:t xml:space="preserve"> pues se requiere también apoyo del </w:t>
      </w:r>
      <w:r w:rsidR="00944AFC" w:rsidRPr="00A214E9">
        <w:t>gobierno,</w:t>
      </w:r>
      <w:r w:rsidRPr="00A214E9">
        <w:t xml:space="preserve"> así como cambio de leyes o adaptaciones para dicho problema, </w:t>
      </w:r>
      <w:r w:rsidR="007B7BC3" w:rsidRPr="00A214E9">
        <w:t>por lo que es necesario combatir</w:t>
      </w:r>
      <w:r w:rsidRPr="00A214E9">
        <w:t xml:space="preserve"> estos casos con bastantes argumentos que necesitan ser explorados por al</w:t>
      </w:r>
      <w:r w:rsidR="007B7BC3" w:rsidRPr="00A214E9">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Pr="009667A5" w:rsidRDefault="009667A5" w:rsidP="002A1BFA">
      <w:pPr>
        <w:pStyle w:val="Textoindependiente"/>
        <w:rPr>
          <w:rFonts w:ascii="Arial" w:hAnsi="Arial" w:cs="Arial"/>
          <w:b/>
          <w:sz w:val="28"/>
        </w:rPr>
      </w:pPr>
    </w:p>
    <w:p w:rsidR="00A56BEE" w:rsidRPr="00A214E9" w:rsidRDefault="00A56BEE" w:rsidP="002A43AE">
      <w:pPr>
        <w:pStyle w:val="Textoindependiente"/>
      </w:pPr>
      <w:r w:rsidRPr="00A214E9">
        <w:rPr>
          <w:b/>
        </w:rPr>
        <w:t>H0</w:t>
      </w:r>
      <w:r w:rsidRPr="00A214E9">
        <w:t xml:space="preserve">. </w:t>
      </w:r>
      <w:bookmarkStart w:id="5" w:name="OLE_LINK1"/>
      <w:bookmarkStart w:id="6" w:name="OLE_LINK2"/>
      <w:bookmarkStart w:id="7" w:name="OLE_LINK3"/>
      <w:r w:rsidR="00D83656">
        <w:t>Es viable implementar los procesos de minería de datos en pequeñas empresas</w:t>
      </w:r>
    </w:p>
    <w:bookmarkEnd w:id="5"/>
    <w:bookmarkEnd w:id="6"/>
    <w:bookmarkEnd w:id="7"/>
    <w:p w:rsidR="00A214E9" w:rsidRPr="00A214E9" w:rsidRDefault="00A214E9" w:rsidP="00A214E9">
      <w:pPr>
        <w:spacing w:line="360" w:lineRule="auto"/>
        <w:jc w:val="both"/>
        <w:rPr>
          <w:rFonts w:ascii="Arial" w:hAnsi="Arial" w:cs="Arial"/>
          <w:b/>
          <w:sz w:val="28"/>
          <w:szCs w:val="24"/>
        </w:rPr>
      </w:pPr>
    </w:p>
    <w:p w:rsidR="00A56BEE" w:rsidRPr="00A214E9" w:rsidRDefault="00A56BEE" w:rsidP="002A43AE">
      <w:pPr>
        <w:pStyle w:val="Textoindependiente"/>
        <w:rPr>
          <w:b/>
        </w:rPr>
      </w:pPr>
      <w:r w:rsidRPr="00A214E9">
        <w:rPr>
          <w:b/>
        </w:rPr>
        <w:t xml:space="preserve">H1. </w:t>
      </w:r>
      <w:r w:rsidR="00D83656">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C86122" w:rsidRPr="00972D1A" w:rsidRDefault="00C86122" w:rsidP="002A1BFA">
      <w:pPr>
        <w:pStyle w:val="Textoindependiente"/>
        <w:rPr>
          <w:rFonts w:ascii="Arial" w:hAnsi="Arial" w:cs="Arial"/>
          <w:b/>
          <w:sz w:val="28"/>
          <w:szCs w:val="24"/>
        </w:rPr>
      </w:pPr>
    </w:p>
    <w:p w:rsidR="00A56BEE" w:rsidRDefault="00A56BEE" w:rsidP="002A43AE">
      <w:pPr>
        <w:pStyle w:val="Textoindependiente"/>
      </w:pPr>
      <w:r w:rsidRPr="00A214E9">
        <w:t>Identificar la viabilidad de la implementación de</w:t>
      </w:r>
      <w:r w:rsidR="009667A5">
        <w:t xml:space="preserve"> los procesos de</w:t>
      </w:r>
      <w:r w:rsidRPr="00A214E9">
        <w:t xml:space="preserve"> la minería de datos en </w:t>
      </w:r>
      <w:r w:rsidR="00C35967">
        <w:t>las PYMES de Aguascalientes</w:t>
      </w:r>
      <w:r w:rsidR="00C86122">
        <w:t>,</w:t>
      </w:r>
      <w:r w:rsidR="00972D1A">
        <w:t xml:space="preserve"> así como los posibles beneficios que podrían presentarse a corto y largo plazo</w:t>
      </w:r>
      <w:r w:rsidRPr="00A214E9">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Pr="00972D1A" w:rsidRDefault="00972D1A" w:rsidP="002A1BFA">
      <w:pPr>
        <w:pStyle w:val="Textoindependiente"/>
        <w:rPr>
          <w:rFonts w:ascii="Arial" w:hAnsi="Arial" w:cs="Arial"/>
          <w:b/>
          <w:sz w:val="28"/>
        </w:rPr>
      </w:pPr>
    </w:p>
    <w:p w:rsidR="00191B45" w:rsidRPr="00A214E9" w:rsidRDefault="00191B45" w:rsidP="002A43AE">
      <w:pPr>
        <w:pStyle w:val="Textoindependiente"/>
      </w:pPr>
      <w:r w:rsidRPr="00A214E9">
        <w:t>A nivel mundial la minería de datos tiene diferentes usos, gracias a esta técnica de análisis de datos, se puede descubrir información que no se tiene o no se espera obtener. Con la minería de datos se ahorran</w:t>
      </w:r>
      <w:r w:rsidR="0019763A" w:rsidRPr="00A214E9">
        <w:t>, a nivel mundial,</w:t>
      </w:r>
      <w:r w:rsidRPr="00A214E9">
        <w:t xml:space="preserve"> grandes cantidades</w:t>
      </w:r>
      <w:r w:rsidR="0019763A" w:rsidRPr="00A214E9">
        <w:t xml:space="preserve"> de recursos</w:t>
      </w:r>
      <w:r w:rsidRPr="00A214E9">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De igual manera trabajar con esta técnica implica cuidar cada detalle</w:t>
      </w:r>
      <w:r w:rsidR="005C0D07" w:rsidRPr="00A214E9">
        <w:t>,</w:t>
      </w:r>
      <w:r w:rsidRPr="00A214E9">
        <w:t xml:space="preserve"> debido a que el resultado final del análisis involucra tomar una decisión que será importante </w:t>
      </w:r>
      <w:r w:rsidR="005C0D07" w:rsidRPr="00A214E9">
        <w:t>para</w:t>
      </w:r>
      <w:r w:rsidRPr="00A214E9">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El uso de minería de datos abre paso en el mercado</w:t>
      </w:r>
      <w:r w:rsidR="005C0D07" w:rsidRPr="00A214E9">
        <w:t>,</w:t>
      </w:r>
      <w:r w:rsidRPr="00A214E9">
        <w:t xml:space="preserve"> contribuyendo a la toma de decisiones como se mencionaba anteriormente, </w:t>
      </w:r>
      <w:r w:rsidR="005C0D07" w:rsidRPr="00A214E9">
        <w:t>recurriendo a</w:t>
      </w:r>
      <w:r w:rsidR="00A73AE9" w:rsidRPr="00A214E9">
        <w:t xml:space="preserve"> diversas</w:t>
      </w:r>
      <w:r w:rsidR="005C0D07" w:rsidRPr="00A214E9">
        <w:t xml:space="preserve"> </w:t>
      </w:r>
      <w:r w:rsidR="00944AFC" w:rsidRPr="00A214E9">
        <w:t>tácticas</w:t>
      </w:r>
      <w:r w:rsidR="00A73AE9" w:rsidRPr="00A214E9">
        <w:t xml:space="preserve"> y </w:t>
      </w:r>
      <w:r w:rsidRPr="00A214E9">
        <w:t>estrategias</w:t>
      </w:r>
      <w:r w:rsidR="00A73AE9" w:rsidRPr="00A214E9">
        <w:t>,</w:t>
      </w:r>
      <w:r w:rsidRPr="00A214E9">
        <w:t xml:space="preserve"> proporcionando un sentido automatizado</w:t>
      </w:r>
      <w:r w:rsidR="00A73AE9" w:rsidRPr="00A214E9">
        <w:t>, con el propósito de</w:t>
      </w:r>
      <w:r w:rsidRPr="00A214E9">
        <w:t xml:space="preserve"> identificar información clave en grandes volúmenes de datos</w:t>
      </w:r>
      <w:r w:rsidR="005C0D07" w:rsidRPr="00A214E9">
        <w:t>,</w:t>
      </w:r>
      <w:r w:rsidRPr="00A214E9">
        <w:t xml:space="preserve"> que generan los procesos tradicionales en un negocio o empresa.</w:t>
      </w:r>
      <w:r w:rsidR="00972D1A">
        <w:t xml:space="preserve"> </w:t>
      </w:r>
      <w:r w:rsidRPr="00A214E9">
        <w:t>De igual manera permite a los usuarios dar prioridades en las acciones</w:t>
      </w:r>
      <w:r w:rsidR="000E3E48" w:rsidRPr="00A214E9">
        <w:t>,</w:t>
      </w:r>
      <w:r w:rsidRPr="00A214E9">
        <w:t xml:space="preserve"> mostrando factores de riesgo.</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Gracias al uso de minería de datos se pueden dividir los problemas en distintos sectores y e</w:t>
      </w:r>
      <w:r w:rsidR="000E3E48" w:rsidRPr="00A214E9">
        <w:t>sto provoca que en esos</w:t>
      </w:r>
      <w:r w:rsidRPr="00A214E9">
        <w:t xml:space="preserve"> sectores se pueda asigna</w:t>
      </w:r>
      <w:r w:rsidR="000E3E48" w:rsidRPr="00A214E9">
        <w:t xml:space="preserve">r el personal </w:t>
      </w:r>
      <w:r w:rsidRPr="00A214E9">
        <w:t>especializado en el ámbito de cierto problema</w:t>
      </w:r>
      <w:r w:rsidR="000E3E48" w:rsidRPr="00A214E9">
        <w:t>,</w:t>
      </w:r>
      <w:r w:rsidRPr="00A214E9">
        <w:t xml:space="preserve"> para así po</w:t>
      </w:r>
      <w:r w:rsidR="000E3E48" w:rsidRPr="00A214E9">
        <w:t>der optimizar tiempo y recursos.</w:t>
      </w:r>
    </w:p>
    <w:p w:rsidR="00191B45" w:rsidRPr="00A214E9" w:rsidRDefault="00191B45" w:rsidP="002A43AE">
      <w:pPr>
        <w:pStyle w:val="Textoindependiente"/>
      </w:pPr>
      <w:r w:rsidRPr="00A214E9">
        <w:t>Se pretende que esta técnica de análisis se implemente en este país</w:t>
      </w:r>
      <w:r w:rsidR="00140C74" w:rsidRPr="00A214E9">
        <w:t>,</w:t>
      </w:r>
      <w:r w:rsidRPr="00A214E9">
        <w:t xml:space="preserve"> ya que implicaría un cambio significativo en los sectores </w:t>
      </w:r>
      <w:r w:rsidR="004308DB" w:rsidRPr="00A214E9">
        <w:t xml:space="preserve">de </w:t>
      </w:r>
      <w:r w:rsidRPr="00A214E9">
        <w:t xml:space="preserve">economía, logística, empresas de las que depende la atención al cliente, en fin, México tiene gran </w:t>
      </w:r>
      <w:r w:rsidR="00463BE9" w:rsidRPr="00A214E9">
        <w:t>potencial,</w:t>
      </w:r>
      <w:r w:rsidRPr="00A214E9">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Sin embargo, uno de los mejores sectores en los que podría ayudar más, sería usar la minería de datos para aplicaciones y sistemas bancarios, </w:t>
      </w:r>
      <w:r w:rsidR="00463BE9" w:rsidRPr="00A214E9">
        <w:t>ya que,</w:t>
      </w:r>
      <w:r w:rsidRPr="00A214E9">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191B45" w:rsidRPr="00A214E9" w:rsidRDefault="00140C74" w:rsidP="002A43AE">
      <w:pPr>
        <w:pStyle w:val="Textoindependiente"/>
      </w:pPr>
      <w:r w:rsidRPr="00A214E9">
        <w:t>Lo que se pretende es focalizar la atención, en Aguascalientes, a</w:t>
      </w:r>
      <w:r w:rsidR="00191B45" w:rsidRPr="00A214E9">
        <w:t xml:space="preserve"> una sucursal de </w:t>
      </w:r>
      <w:r w:rsidRPr="00A214E9">
        <w:t>“Caja Popular Mexicana”,</w:t>
      </w:r>
      <w:r w:rsidR="00191B45" w:rsidRPr="00A214E9">
        <w:t xml:space="preserve"> haciendo un análisis en sus datos</w:t>
      </w:r>
      <w:r w:rsidRPr="00A214E9">
        <w:t>,</w:t>
      </w:r>
      <w:r w:rsidR="00191B45" w:rsidRPr="00A214E9">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191B45" w:rsidRPr="00A214E9" w:rsidRDefault="00D941D4" w:rsidP="002A43AE">
      <w:pPr>
        <w:pStyle w:val="Textoindependiente"/>
      </w:pPr>
      <w:r>
        <w:t>Lo</w:t>
      </w:r>
      <w:r w:rsidR="00482B8A" w:rsidRPr="00A214E9">
        <w:t xml:space="preserve"> primordial </w:t>
      </w:r>
      <w:r w:rsidR="00191B45" w:rsidRPr="00A214E9">
        <w:t>será</w:t>
      </w:r>
      <w:r w:rsidR="00482B8A" w:rsidRPr="00A214E9">
        <w:t xml:space="preserve"> el</w:t>
      </w:r>
      <w:r w:rsidR="00191B45" w:rsidRPr="00A214E9">
        <w:t xml:space="preserve"> poder detectar cualquier patrón que </w:t>
      </w:r>
      <w:r w:rsidR="004308DB" w:rsidRPr="00A214E9">
        <w:t>ayude a prevenir</w:t>
      </w:r>
      <w:r w:rsidR="00191B45" w:rsidRPr="00A214E9">
        <w:t xml:space="preserve"> fraude</w:t>
      </w:r>
      <w:r w:rsidR="004308DB" w:rsidRPr="00A214E9">
        <w:t>s</w:t>
      </w:r>
      <w:r w:rsidR="00482B8A" w:rsidRPr="00A214E9">
        <w:t xml:space="preserve"> que se pudieran</w:t>
      </w:r>
      <w:r w:rsidR="00191B45" w:rsidRPr="00A214E9">
        <w:t xml:space="preserve"> presentar</w:t>
      </w:r>
      <w:r w:rsidR="00482B8A" w:rsidRPr="00A214E9">
        <w:t>,</w:t>
      </w:r>
      <w:r w:rsidR="00191B45" w:rsidRPr="00A214E9">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Con la minería de datos, se </w:t>
      </w:r>
      <w:r w:rsidR="00944AFC" w:rsidRPr="00A214E9">
        <w:t>detectarán</w:t>
      </w:r>
      <w:r w:rsidRPr="00A214E9">
        <w:t xml:space="preserve"> a tiempo características que puedan evaluar el comportamiento de los datos que se producen a </w:t>
      </w:r>
      <w:r w:rsidR="00C25674" w:rsidRPr="00A214E9">
        <w:t>diario en la institución financier</w:t>
      </w:r>
      <w:r w:rsidRPr="00A214E9">
        <w:t xml:space="preserve">a, se </w:t>
      </w:r>
      <w:r w:rsidR="00C25674" w:rsidRPr="00A214E9">
        <w:t>obteniendo</w:t>
      </w:r>
      <w:r w:rsidRPr="00A214E9">
        <w:t xml:space="preserve"> un indicador que permita identificar malas prácticas.</w:t>
      </w:r>
    </w:p>
    <w:p w:rsidR="00191B45" w:rsidRPr="00A214E9" w:rsidRDefault="00191B45" w:rsidP="002A43AE">
      <w:pPr>
        <w:pStyle w:val="Textoindependiente"/>
      </w:pPr>
      <w:r w:rsidRPr="00A214E9">
        <w:t>Ot</w:t>
      </w:r>
      <w:r w:rsidR="00E23C64" w:rsidRPr="00A214E9">
        <w:t>ro</w:t>
      </w:r>
      <w:r w:rsidR="00C05259" w:rsidRPr="00A214E9">
        <w:t xml:space="preserve"> de los propósitos d</w:t>
      </w:r>
      <w:r w:rsidRPr="00A214E9">
        <w:t>el uso de la minería de datos</w:t>
      </w:r>
      <w:r w:rsidR="00E23C64" w:rsidRPr="00A214E9">
        <w:t>, es el</w:t>
      </w:r>
      <w:r w:rsidRPr="00A214E9">
        <w:t xml:space="preserve"> poder evaluar la satisfacción del cliente, es decir, </w:t>
      </w:r>
      <w:r w:rsidR="00CC236C" w:rsidRPr="00A214E9">
        <w:t>contar con</w:t>
      </w:r>
      <w:r w:rsidRPr="00A214E9">
        <w:t xml:space="preserve"> indicador</w:t>
      </w:r>
      <w:r w:rsidR="00CC236C" w:rsidRPr="00A214E9">
        <w:t>es</w:t>
      </w:r>
      <w:r w:rsidRPr="00A214E9">
        <w:t xml:space="preserve"> en los datos</w:t>
      </w:r>
      <w:r w:rsidR="00E23C64" w:rsidRPr="00A214E9">
        <w:t xml:space="preserve"> que muestren las razones por las que los</w:t>
      </w:r>
      <w:r w:rsidRPr="00A214E9">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Con esto se pretende que la institución mejore en su atención al cliente, decidir cómo si es necesario ofrecer más servicios o mejores tasas de interés a </w:t>
      </w:r>
      <w:r w:rsidR="000F1B3F" w:rsidRPr="00A214E9">
        <w:t>sus cuentahabientes</w:t>
      </w:r>
      <w:r w:rsidRPr="00A214E9">
        <w:t>.</w:t>
      </w:r>
      <w:r w:rsidR="00551D17">
        <w:t xml:space="preserve"> </w:t>
      </w:r>
      <w:r w:rsidRPr="00A214E9">
        <w:t xml:space="preserve">También se podrá recabar información de los comentarios </w:t>
      </w:r>
      <w:r w:rsidR="000F1B3F" w:rsidRPr="00A214E9">
        <w:t>positivos,</w:t>
      </w:r>
      <w:r w:rsidRPr="00A214E9">
        <w:t xml:space="preserve"> así como de los negativos que se le hacen a la institución, y mediante e</w:t>
      </w:r>
      <w:r w:rsidR="0037115C" w:rsidRPr="00A214E9">
        <w:t>sto poder mantener el servicio y</w:t>
      </w:r>
      <w:r w:rsidRPr="00A214E9">
        <w:t xml:space="preserve"> mejorarlo. </w:t>
      </w:r>
    </w:p>
    <w:p w:rsidR="00972D1A" w:rsidRDefault="00972D1A"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Gracias también a la minería de dat</w:t>
      </w:r>
      <w:r w:rsidR="0037115C" w:rsidRPr="00A214E9">
        <w:t>os, la institución podrá ver qué</w:t>
      </w:r>
      <w:r w:rsidRPr="00A214E9">
        <w:t xml:space="preserve"> es lo que necesita</w:t>
      </w:r>
      <w:r w:rsidR="0037115C" w:rsidRPr="00A214E9">
        <w:t>n</w:t>
      </w:r>
      <w:r w:rsidRPr="00A214E9">
        <w:t xml:space="preserve"> los cuentahabientes, </w:t>
      </w:r>
      <w:r w:rsidR="0037115C" w:rsidRPr="00A214E9">
        <w:t>las</w:t>
      </w:r>
      <w:r w:rsidRPr="00A214E9">
        <w:t xml:space="preserve"> expectativas que </w:t>
      </w:r>
      <w:r w:rsidR="0037115C" w:rsidRPr="00A214E9">
        <w:t>tienen de un banco, entre otro</w:t>
      </w:r>
      <w:r w:rsidRPr="00A214E9">
        <w:t>s</w:t>
      </w:r>
      <w:r w:rsidR="0037115C" w:rsidRPr="00A214E9">
        <w:t xml:space="preserve"> aspectos. Todos estos datos ayudará</w:t>
      </w:r>
      <w:r w:rsidRPr="00A214E9">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191B45" w:rsidRPr="00A214E9" w:rsidRDefault="00191B45" w:rsidP="002A43AE">
      <w:pPr>
        <w:pStyle w:val="Textoindependiente"/>
      </w:pPr>
      <w:r w:rsidRPr="00A214E9">
        <w:t xml:space="preserve">Después de este análisis de datos, la institución bancaria será una empresa </w:t>
      </w:r>
      <w:r w:rsidR="004308DB" w:rsidRPr="00A214E9">
        <w:t>más</w:t>
      </w:r>
      <w:r w:rsidR="0037115C" w:rsidRPr="00A214E9">
        <w:t xml:space="preserve"> sólida,</w:t>
      </w:r>
      <w:r w:rsidRPr="00A214E9">
        <w:t xml:space="preserve"> que podrá ofrecer mayores beneficios, una empresa bancaria </w:t>
      </w:r>
      <w:r w:rsidR="004308DB" w:rsidRPr="00A214E9">
        <w:t>que tendrá la posibilidad de ofrecer</w:t>
      </w:r>
      <w:r w:rsidRPr="00A214E9">
        <w:t xml:space="preserve"> mejores servicios que otras,</w:t>
      </w:r>
      <w:r w:rsidR="004308DB" w:rsidRPr="00A214E9">
        <w:t xml:space="preserve"> por lo que</w:t>
      </w:r>
      <w:r w:rsidRPr="00A214E9">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Pr="00C45FD0" w:rsidRDefault="00C45FD0" w:rsidP="002A1BFA">
      <w:pPr>
        <w:pStyle w:val="Textoindependiente"/>
        <w:rPr>
          <w:rFonts w:ascii="Arial" w:hAnsi="Arial" w:cs="Arial"/>
          <w:b/>
          <w:sz w:val="28"/>
        </w:rPr>
      </w:pPr>
    </w:p>
    <w:p w:rsidR="002A39C3" w:rsidRPr="00C45FD0" w:rsidRDefault="0003046D" w:rsidP="002A43AE">
      <w:pPr>
        <w:pStyle w:val="Textoindependiente"/>
      </w:pPr>
      <w:r w:rsidRPr="00C45FD0">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t>rsidad de los datos almacenados;</w:t>
      </w:r>
      <w:r w:rsidRPr="00C45FD0">
        <w:t xml:space="preserve"> así la Minería de datos surge debido a la necesidad de utilizar la gran cantidad de datos almacenados por los sistemas de información de instituciones, empresas, gobiernos y particulares durante muchos años.</w:t>
      </w: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2A43AE">
      <w:pPr>
        <w:pStyle w:val="Textoindependiente"/>
      </w:pPr>
      <w:r w:rsidRPr="00C45FD0">
        <w:t xml:space="preserve">En su tesis doctoral </w:t>
      </w:r>
      <w:proofErr w:type="spellStart"/>
      <w:r w:rsidR="00C84C17">
        <w:rPr>
          <w:color w:val="222222"/>
          <w:szCs w:val="20"/>
          <w:shd w:val="clear" w:color="auto" w:fill="FFFFFF"/>
        </w:rPr>
        <w:t>Hasperué</w:t>
      </w:r>
      <w:proofErr w:type="spellEnd"/>
      <w:r w:rsidR="00C84C17">
        <w:rPr>
          <w:color w:val="222222"/>
          <w:szCs w:val="20"/>
          <w:shd w:val="clear" w:color="auto" w:fill="FFFFFF"/>
        </w:rPr>
        <w:t>, W. (2014)</w:t>
      </w:r>
      <w:r w:rsidRPr="00C45FD0">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C45FD0" w:rsidRDefault="00C45FD0" w:rsidP="00C45FD0">
      <w:pPr>
        <w:pStyle w:val="Textoindependiente"/>
        <w:spacing w:line="360" w:lineRule="auto"/>
        <w:jc w:val="both"/>
        <w:rPr>
          <w:rFonts w:ascii="Arial" w:hAnsi="Arial" w:cs="Arial"/>
          <w:sz w:val="24"/>
        </w:rPr>
      </w:pPr>
    </w:p>
    <w:p w:rsidR="0003046D" w:rsidRPr="00C45FD0" w:rsidRDefault="00B44BB1" w:rsidP="002A43AE">
      <w:pPr>
        <w:pStyle w:val="Textoindependiente"/>
      </w:pPr>
      <w:r>
        <w:t xml:space="preserve">Como lo señala </w:t>
      </w:r>
      <w:proofErr w:type="spellStart"/>
      <w:r>
        <w:t>Cutro</w:t>
      </w:r>
      <w:proofErr w:type="spellEnd"/>
      <w:r w:rsidR="0003046D" w:rsidRPr="00C45FD0">
        <w:t xml:space="preserve"> </w:t>
      </w:r>
      <w:r>
        <w:t>(</w:t>
      </w:r>
      <w:r w:rsidR="0003046D" w:rsidRPr="00C45FD0">
        <w:t>2008</w:t>
      </w:r>
      <w:r>
        <w:t>)</w:t>
      </w:r>
      <w:r w:rsidR="00D77CB0">
        <w:t>, l</w:t>
      </w:r>
      <w:r w:rsidR="0003046D" w:rsidRPr="00C45FD0">
        <w:t xml:space="preserve">a idea de Minería de Datos no es nueva, ya desde los años sesenta los estadísticos manejaban términos como Data </w:t>
      </w:r>
      <w:proofErr w:type="spellStart"/>
      <w:r w:rsidR="0003046D" w:rsidRPr="00C45FD0">
        <w:t>Fishing</w:t>
      </w:r>
      <w:proofErr w:type="spellEnd"/>
      <w:r w:rsidR="0003046D" w:rsidRPr="00C45FD0">
        <w:t xml:space="preserve">, Data </w:t>
      </w:r>
      <w:proofErr w:type="spellStart"/>
      <w:r w:rsidR="0003046D" w:rsidRPr="00C45FD0">
        <w:t>Mining</w:t>
      </w:r>
      <w:proofErr w:type="spellEnd"/>
      <w:r w:rsidR="0003046D" w:rsidRPr="00C45FD0">
        <w:t xml:space="preserve"> (DM) o Data </w:t>
      </w:r>
      <w:proofErr w:type="spellStart"/>
      <w:r w:rsidR="0003046D" w:rsidRPr="00C45FD0">
        <w:t>Archaeology</w:t>
      </w:r>
      <w:proofErr w:type="spellEnd"/>
      <w:r w:rsidR="0003046D" w:rsidRPr="00C45FD0">
        <w:t xml:space="preserve"> con la idea de encontrar correlaciones sin una hipótesis previa en bases de datos con ruido. </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2A43AE">
      <w:pPr>
        <w:pStyle w:val="Textoindependiente"/>
      </w:pPr>
      <w:r w:rsidRPr="00C45FD0">
        <w:t xml:space="preserve">De acuerdo con, </w:t>
      </w:r>
      <w:proofErr w:type="spellStart"/>
      <w:r w:rsidRPr="00C45FD0">
        <w:rPr>
          <w:color w:val="222222"/>
          <w:szCs w:val="20"/>
          <w:shd w:val="clear" w:color="auto" w:fill="FFFFFF"/>
        </w:rPr>
        <w:t>Hasperué</w:t>
      </w:r>
      <w:proofErr w:type="spellEnd"/>
      <w:r w:rsidRPr="00C45FD0">
        <w:rPr>
          <w:color w:val="222222"/>
          <w:szCs w:val="20"/>
          <w:shd w:val="clear" w:color="auto" w:fill="FFFFFF"/>
        </w:rPr>
        <w:t xml:space="preserve">, W. (2014). </w:t>
      </w:r>
      <w:r w:rsidRPr="00C45FD0">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03046D" w:rsidRPr="00C45FD0" w:rsidRDefault="0003046D" w:rsidP="002A43AE">
      <w:pPr>
        <w:pStyle w:val="Textoindependiente"/>
      </w:pPr>
      <w:r w:rsidRPr="00C45FD0">
        <w:t xml:space="preserve">Siguiendo con </w:t>
      </w:r>
      <w:r w:rsidR="00196181">
        <w:t xml:space="preserve">el desarrollo histórico, </w:t>
      </w:r>
      <w:proofErr w:type="spellStart"/>
      <w:r w:rsidR="00196181">
        <w:t>Cutro</w:t>
      </w:r>
      <w:proofErr w:type="spellEnd"/>
      <w:r w:rsidR="00196181">
        <w:t xml:space="preserve"> (</w:t>
      </w:r>
      <w:r w:rsidRPr="00C45FD0">
        <w:t>2008</w:t>
      </w:r>
      <w:proofErr w:type="gramStart"/>
      <w:r w:rsidR="00196181">
        <w:t>)</w:t>
      </w:r>
      <w:r w:rsidR="007B0600">
        <w:t xml:space="preserve">  </w:t>
      </w:r>
      <w:r w:rsidRPr="00C45FD0">
        <w:t>,</w:t>
      </w:r>
      <w:proofErr w:type="gramEnd"/>
      <w:r w:rsidRPr="00C45FD0">
        <w:t xml:space="preserve"> señala que a principios de los años ochenta, </w:t>
      </w:r>
      <w:proofErr w:type="spellStart"/>
      <w:r w:rsidRPr="00C45FD0">
        <w:t>Rakesh</w:t>
      </w:r>
      <w:proofErr w:type="spellEnd"/>
      <w:r w:rsidRPr="00C45FD0">
        <w:t xml:space="preserve"> </w:t>
      </w:r>
      <w:proofErr w:type="spellStart"/>
      <w:r w:rsidRPr="00C45FD0">
        <w:t>Agrawal</w:t>
      </w:r>
      <w:proofErr w:type="spellEnd"/>
      <w:r w:rsidRPr="00C45FD0">
        <w:t xml:space="preserve">, </w:t>
      </w:r>
      <w:proofErr w:type="spellStart"/>
      <w:r w:rsidRPr="00C45FD0">
        <w:t>GioWiederhold</w:t>
      </w:r>
      <w:proofErr w:type="spellEnd"/>
      <w:r w:rsidRPr="00C45FD0">
        <w:t xml:space="preserve">, Robert Blum y Gregory </w:t>
      </w:r>
      <w:proofErr w:type="spellStart"/>
      <w:r w:rsidRPr="00C45FD0">
        <w:t>Piatetsky-Shapiro</w:t>
      </w:r>
      <w:proofErr w:type="spellEnd"/>
      <w:r w:rsidRPr="00C45FD0">
        <w:t xml:space="preserve"> entre otros, empezaron a consolidar los términos de Minería de Datos y </w:t>
      </w:r>
      <w:proofErr w:type="spellStart"/>
      <w:r w:rsidRPr="00C45FD0">
        <w:t>Knowledge</w:t>
      </w:r>
      <w:proofErr w:type="spellEnd"/>
      <w:r w:rsidRPr="00C45FD0">
        <w:t xml:space="preserve"> Discovery in </w:t>
      </w:r>
      <w:proofErr w:type="spellStart"/>
      <w:r w:rsidRPr="00C45FD0">
        <w:t>Databases</w:t>
      </w:r>
      <w:proofErr w:type="spellEnd"/>
      <w:r w:rsidRPr="00C45FD0">
        <w:t xml:space="preserve"> (KDD).</w:t>
      </w: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2A43AE">
      <w:pPr>
        <w:pStyle w:val="Textoindependiente"/>
      </w:pPr>
      <w:r w:rsidRPr="00C45FD0">
        <w:t>El mismo autor divide a la</w:t>
      </w:r>
      <w:r w:rsidR="0003046D" w:rsidRPr="00C45FD0">
        <w:t xml:space="preserve"> evolución de sus herramientas en el transcurso del tiempo en cuatro etapas principales:</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lastRenderedPageBreak/>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2A43AE">
      <w:pPr>
        <w:pStyle w:val="Textoindependiente"/>
      </w:pPr>
      <w:r w:rsidRPr="00C45FD0">
        <w:t xml:space="preserve">Actualmente </w:t>
      </w:r>
      <w:proofErr w:type="spellStart"/>
      <w:r w:rsidR="00C45FD0">
        <w:rPr>
          <w:color w:val="222222"/>
          <w:szCs w:val="20"/>
          <w:shd w:val="clear" w:color="auto" w:fill="FFFFFF"/>
        </w:rPr>
        <w:t>Hasperué</w:t>
      </w:r>
      <w:proofErr w:type="spellEnd"/>
      <w:r w:rsidR="00C45FD0">
        <w:rPr>
          <w:color w:val="222222"/>
          <w:szCs w:val="20"/>
          <w:shd w:val="clear" w:color="auto" w:fill="FFFFFF"/>
        </w:rPr>
        <w:t>, W. (2014</w:t>
      </w:r>
      <w:r w:rsidRPr="00C45FD0">
        <w:t xml:space="preserve">) establece que la minería de datos tiene dos retos fundamentales: </w:t>
      </w: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2A43AE">
      <w:pPr>
        <w:pStyle w:val="Textoindependiente"/>
      </w:pPr>
      <w:r w:rsidRPr="00C45FD0">
        <w:t>La sociedad actual es fiel testigo de los grandes cambios que hemos tenido en un periodo de tiempo muy corto, como se señala en la obra de El Shock del futuro (</w:t>
      </w:r>
      <w:proofErr w:type="spellStart"/>
      <w:r w:rsidRPr="00C45FD0">
        <w:t>Toffler</w:t>
      </w:r>
      <w:proofErr w:type="spellEnd"/>
      <w:r w:rsidRPr="00C45FD0">
        <w:t>, 1970), estamos expuestos continuamente a una sobrecarga de información “</w:t>
      </w:r>
      <w:proofErr w:type="spellStart"/>
      <w:r w:rsidRPr="00C45FD0">
        <w:t>information</w:t>
      </w:r>
      <w:proofErr w:type="spellEnd"/>
      <w:r w:rsidRPr="00C45FD0">
        <w:t xml:space="preserve"> </w:t>
      </w:r>
      <w:proofErr w:type="spellStart"/>
      <w:r w:rsidRPr="00C45FD0">
        <w:t>overload</w:t>
      </w:r>
      <w:proofErr w:type="spellEnd"/>
      <w:r w:rsidRPr="00C45FD0">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2A43AE">
      <w:pPr>
        <w:pStyle w:val="Textoindependiente"/>
      </w:pPr>
      <w:r w:rsidRPr="00C45FD0">
        <w:t xml:space="preserve">La Cadena Datos-Información-Conocimiento, denominada “Jerarquía de la Información” o “Pirámide del Conocimiento” (Cadenas </w:t>
      </w:r>
      <w:r w:rsidR="007C300A" w:rsidRPr="00C45FD0">
        <w:t>Figueredo, 2015</w:t>
      </w:r>
      <w:r w:rsidRPr="00C45FD0">
        <w:t>), es uno de los modelos más importantes en la Gestión de la Información y la Gestión del Conocimiento; y este modelo permite el abstraer y principalmente estructurar diferentes temas, con sus respectivos contenidos.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t>information</w:t>
      </w:r>
      <w:proofErr w:type="spellEnd"/>
      <w:r w:rsidRPr="00C45FD0">
        <w:t xml:space="preserve">, </w:t>
      </w:r>
      <w:proofErr w:type="spellStart"/>
      <w:r w:rsidRPr="00C45FD0">
        <w:t>knowledge</w:t>
      </w:r>
      <w:proofErr w:type="spellEnd"/>
      <w:r w:rsidRPr="00C45FD0">
        <w:t xml:space="preserve">, </w:t>
      </w:r>
      <w:proofErr w:type="spellStart"/>
      <w:r w:rsidRPr="00C45FD0">
        <w:t>wisdom</w:t>
      </w:r>
      <w:proofErr w:type="spellEnd"/>
      <w:r w:rsidRPr="00C45FD0">
        <w:t>), es la que da estructura a los trabajos dedicados a la obtención de resultados, a partir de grandes volúmenes de datos.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w:t>
      </w:r>
      <w:r w:rsidRPr="00C45FD0">
        <w:lastRenderedPageBreak/>
        <w:t>de las ciencias sociales, que tienen como propósito fundamental el reconocimiento de patrones, recurriendo a una informática avanzada, modelando la realidad y desarrollando algoritmos que automaticen los procesos, para llegar a óptimos resultados.</w:t>
      </w: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2A43AE">
      <w:pPr>
        <w:pStyle w:val="Textoindependiente"/>
      </w:pPr>
      <w:r w:rsidRPr="00C45FD0">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Asociados a la Ciencia de Datos, se encontrarán otros conceptos cuyo principal propósito es el aprovechar grandes volúmenes de información, almacenada en enormes Bases de Datos. Es así </w:t>
      </w:r>
      <w:proofErr w:type="gramStart"/>
      <w:r w:rsidRPr="00C45FD0">
        <w:t>que</w:t>
      </w:r>
      <w:proofErr w:type="gramEnd"/>
      <w:r w:rsidRPr="00C45FD0">
        <w:t xml:space="preserve"> conceptos como Inteligencia Artificial, Big Data, Datos abiertos (Open Data), </w:t>
      </w:r>
      <w:proofErr w:type="spellStart"/>
      <w:r w:rsidRPr="00C45FD0">
        <w:t>Fishing</w:t>
      </w:r>
      <w:proofErr w:type="spellEnd"/>
      <w:r w:rsidRPr="00C45FD0">
        <w:t xml:space="preserve"> data, Data </w:t>
      </w:r>
      <w:proofErr w:type="spellStart"/>
      <w:r w:rsidRPr="00C45FD0">
        <w:t>Warehouse</w:t>
      </w:r>
      <w:proofErr w:type="spellEnd"/>
      <w:r w:rsidRPr="00C45FD0">
        <w:t xml:space="preserve">, Minería de datos (Data </w:t>
      </w:r>
      <w:proofErr w:type="spellStart"/>
      <w:r w:rsidRPr="00C45FD0">
        <w:t>Mining</w:t>
      </w:r>
      <w:proofErr w:type="spellEnd"/>
      <w:r w:rsidRPr="00C45FD0">
        <w:t>); entre otros conceptos surgidos en décadas recientes, empiezan a ser cada vez más utilizados por los “científicos de los datos”.</w:t>
      </w:r>
    </w:p>
    <w:p w:rsidR="00C45FD0" w:rsidRDefault="00C45FD0" w:rsidP="00C45FD0">
      <w:pPr>
        <w:pStyle w:val="Textoindependiente"/>
        <w:spacing w:line="360" w:lineRule="auto"/>
        <w:jc w:val="both"/>
        <w:rPr>
          <w:rFonts w:ascii="Arial" w:hAnsi="Arial" w:cs="Arial"/>
          <w:sz w:val="24"/>
          <w:szCs w:val="24"/>
        </w:rPr>
      </w:pPr>
    </w:p>
    <w:p w:rsidR="00C76D5D" w:rsidRDefault="00EC1932" w:rsidP="002A43AE">
      <w:pPr>
        <w:pStyle w:val="Textoindependiente"/>
      </w:pPr>
      <w:r w:rsidRPr="00C45FD0">
        <w:t>El tema central que nos ocupa es el de la Minería de Datos, que se define, de</w:t>
      </w:r>
      <w:r w:rsidR="00921AEE">
        <w:t xml:space="preserve"> acuerdo con Mena (1999), </w:t>
      </w:r>
      <w:proofErr w:type="gramStart"/>
      <w:r w:rsidR="00921AEE">
        <w:t xml:space="preserve">como </w:t>
      </w:r>
      <w:r w:rsidRPr="00C45FD0">
        <w:t xml:space="preserve"> </w:t>
      </w:r>
      <w:r w:rsidR="00921AEE">
        <w:t>“</w:t>
      </w:r>
      <w:proofErr w:type="spellStart"/>
      <w:proofErr w:type="gramEnd"/>
      <w:r w:rsidRPr="00C45FD0">
        <w:t>Iterative</w:t>
      </w:r>
      <w:proofErr w:type="spellEnd"/>
      <w:r w:rsidRPr="00C45FD0">
        <w:t xml:space="preserve"> </w:t>
      </w:r>
      <w:proofErr w:type="spellStart"/>
      <w:r w:rsidRPr="00C45FD0">
        <w:t>process</w:t>
      </w:r>
      <w:proofErr w:type="spellEnd"/>
      <w:r w:rsidRPr="00C45FD0">
        <w:t xml:space="preserve"> </w:t>
      </w:r>
      <w:proofErr w:type="spellStart"/>
      <w:r w:rsidRPr="00C45FD0">
        <w:t>of</w:t>
      </w:r>
      <w:proofErr w:type="spellEnd"/>
      <w:r w:rsidRPr="00C45FD0">
        <w:t xml:space="preserve"> </w:t>
      </w:r>
      <w:proofErr w:type="spellStart"/>
      <w:r w:rsidRPr="00C45FD0">
        <w:t>extracting</w:t>
      </w:r>
      <w:proofErr w:type="spellEnd"/>
      <w:r w:rsidRPr="00C45FD0">
        <w:t xml:space="preserve"> </w:t>
      </w:r>
      <w:proofErr w:type="spellStart"/>
      <w:r w:rsidRPr="00C45FD0">
        <w:t>hidden</w:t>
      </w:r>
      <w:proofErr w:type="spellEnd"/>
      <w:r w:rsidRPr="00C45FD0">
        <w:t xml:space="preserve"> </w:t>
      </w:r>
      <w:proofErr w:type="spellStart"/>
      <w:r w:rsidRPr="00C45FD0">
        <w:t>predictive</w:t>
      </w:r>
      <w:proofErr w:type="spellEnd"/>
      <w:r w:rsidRPr="00C45FD0">
        <w:t xml:space="preserve"> </w:t>
      </w:r>
      <w:proofErr w:type="spellStart"/>
      <w:r w:rsidRPr="00C45FD0">
        <w:t>patterns</w:t>
      </w:r>
      <w:proofErr w:type="spellEnd"/>
      <w:r w:rsidRPr="00C45FD0">
        <w:t xml:space="preserve"> </w:t>
      </w:r>
      <w:proofErr w:type="spellStart"/>
      <w:r w:rsidRPr="00C45FD0">
        <w:t>from</w:t>
      </w:r>
      <w:proofErr w:type="spellEnd"/>
      <w:r w:rsidRPr="00C45FD0">
        <w:t xml:space="preserve"> </w:t>
      </w:r>
      <w:proofErr w:type="spellStart"/>
      <w:r w:rsidRPr="00C45FD0">
        <w:t>large</w:t>
      </w:r>
      <w:proofErr w:type="spellEnd"/>
      <w:r w:rsidRPr="00C45FD0">
        <w:t xml:space="preserve"> data-bases</w:t>
      </w:r>
      <w:r w:rsidR="00921AEE">
        <w:t>”</w:t>
      </w:r>
      <w:r w:rsidRPr="00C45FD0">
        <w:t xml:space="preserve">, </w:t>
      </w:r>
      <w:proofErr w:type="spellStart"/>
      <w:r w:rsidRPr="00C45FD0">
        <w:t>using</w:t>
      </w:r>
      <w:proofErr w:type="spellEnd"/>
      <w:r w:rsidRPr="00C45FD0">
        <w:t xml:space="preserve"> AI </w:t>
      </w:r>
      <w:proofErr w:type="spellStart"/>
      <w:r w:rsidRPr="00C45FD0">
        <w:t>technologies</w:t>
      </w:r>
      <w:proofErr w:type="spellEnd"/>
      <w:r w:rsidRPr="00C45FD0">
        <w:t xml:space="preserve"> as </w:t>
      </w:r>
      <w:proofErr w:type="spellStart"/>
      <w:r w:rsidRPr="00C45FD0">
        <w:t>well</w:t>
      </w:r>
      <w:proofErr w:type="spellEnd"/>
      <w:r w:rsidRPr="00C45FD0">
        <w:t xml:space="preserve"> as </w:t>
      </w:r>
      <w:proofErr w:type="spellStart"/>
      <w:r w:rsidRPr="00C45FD0">
        <w:t>statistics</w:t>
      </w:r>
      <w:proofErr w:type="spellEnd"/>
      <w:r w:rsidRPr="00C45FD0">
        <w:t xml:space="preserve"> </w:t>
      </w:r>
      <w:proofErr w:type="spellStart"/>
      <w:r w:rsidRPr="00C45FD0">
        <w:t>techniques</w:t>
      </w:r>
      <w:proofErr w:type="spellEnd"/>
      <w:r w:rsidRPr="00C45FD0">
        <w:rPr>
          <w:i/>
          <w:iCs/>
        </w:rPr>
        <w:t xml:space="preserve"> »</w:t>
      </w:r>
      <w:r w:rsidRPr="00C45FD0">
        <w:t xml:space="preserve">, o de otro modo más simple, en convertir datos sin aparente utilidad, en conocimiento. </w:t>
      </w:r>
    </w:p>
    <w:p w:rsidR="00EC1932" w:rsidRPr="00C45FD0" w:rsidRDefault="00EC1932" w:rsidP="002A43AE">
      <w:pPr>
        <w:pStyle w:val="Textoindependiente"/>
      </w:pPr>
      <w:r w:rsidRPr="00C45FD0">
        <w:t>Sus aproximaciones son varias, siendo el término inglés «</w:t>
      </w:r>
      <w:proofErr w:type="spellStart"/>
      <w:r w:rsidRPr="00C45FD0">
        <w:t>Knowledge</w:t>
      </w:r>
      <w:proofErr w:type="spellEnd"/>
      <w:r w:rsidRPr="00C45FD0">
        <w:t xml:space="preserve"> Discovery in </w:t>
      </w:r>
      <w:proofErr w:type="spellStart"/>
      <w:r w:rsidRPr="00C45FD0">
        <w:t>Databases</w:t>
      </w:r>
      <w:proofErr w:type="spellEnd"/>
      <w:r w:rsidRPr="00C45FD0">
        <w:t xml:space="preserve">» (Proceso iterativo de extracción de patrones predictivos escondidos de grandes bases de datos, usando tecnologías de inteligencia </w:t>
      </w:r>
      <w:r w:rsidR="007C300A" w:rsidRPr="00C45FD0">
        <w:t>artificial,</w:t>
      </w:r>
      <w:r w:rsidRPr="00C45FD0">
        <w:t xml:space="preserve"> así como técnicas estadísticas) -representado por las siglas KDD, o «descubrimiento de conocimiento en bases de datos» es el que más se utiliza para asimilarlo a esta disciplina. </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2A43AE">
      <w:pPr>
        <w:pStyle w:val="Textoindependiente"/>
      </w:pPr>
      <w:r w:rsidRPr="00C45FD0">
        <w:t xml:space="preserve">En síntesis “Data </w:t>
      </w:r>
      <w:proofErr w:type="spellStart"/>
      <w:r w:rsidRPr="00C45FD0">
        <w:t>Mining</w:t>
      </w:r>
      <w:proofErr w:type="spellEnd"/>
      <w:r w:rsidRPr="00C45FD0">
        <w:t>” es el tratamiento de datos masivos para extraer conclusiones e información relevante de ellos.</w:t>
      </w:r>
    </w:p>
    <w:p w:rsidR="00C45FD0" w:rsidRPr="00C45FD0" w:rsidRDefault="00C45FD0" w:rsidP="00C45FD0">
      <w:pPr>
        <w:spacing w:after="0" w:line="360" w:lineRule="auto"/>
        <w:jc w:val="both"/>
        <w:rPr>
          <w:rFonts w:ascii="Arial" w:hAnsi="Arial" w:cs="Arial"/>
          <w:sz w:val="24"/>
          <w:szCs w:val="24"/>
        </w:rPr>
      </w:pPr>
    </w:p>
    <w:p w:rsidR="00EC1932" w:rsidRDefault="00EC1932" w:rsidP="002A43AE">
      <w:pPr>
        <w:pStyle w:val="Textoindependiente"/>
      </w:pPr>
      <w:r w:rsidRPr="00C45FD0">
        <w:t xml:space="preserve">En el ámbito de la investigación es fundamental el análisis, clasificación, segmentación y explotación de los datos para la formulación de hipótesis; </w:t>
      </w:r>
      <w:r w:rsidR="000F1B3F" w:rsidRPr="00C45FD0">
        <w:t>por lo que</w:t>
      </w:r>
      <w:r w:rsidRPr="00C45FD0">
        <w:t xml:space="preserve"> se recurre, ya sea al método descriptivo, mediante el cual se tratan de identificar elementos interpretables, a través de la búsqueda de reglas </w:t>
      </w:r>
      <w:r w:rsidRPr="00C45FD0">
        <w:lastRenderedPageBreak/>
        <w:t xml:space="preserve">de asociación y patrones secuenciales, o bien, se utilizan </w:t>
      </w:r>
      <w:r w:rsidR="00631C15" w:rsidRPr="00C45FD0">
        <w:rPr>
          <w:bCs/>
        </w:rPr>
        <w:t>métodos predictivos, en donde se utilizan</w:t>
      </w:r>
      <w:r w:rsidRPr="00C45FD0">
        <w:t xml:space="preserve"> variables para predecir valores futuros o desconocidos de otras variables.</w:t>
      </w: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EA04F9" w:rsidRPr="00042218" w:rsidRDefault="00EA04F9" w:rsidP="002A43AE">
      <w:pPr>
        <w:pStyle w:val="Textoindependiente"/>
        <w:rPr>
          <w:shd w:val="clear" w:color="auto" w:fill="FFFFFF"/>
        </w:rPr>
      </w:pPr>
      <w:r w:rsidRPr="00042218">
        <w:rPr>
          <w:b/>
          <w:shd w:val="clear" w:color="auto" w:fill="FFFFFF"/>
        </w:rPr>
        <w:t>Datos:</w:t>
      </w:r>
      <w:r w:rsidRPr="00042218">
        <w:rPr>
          <w:shd w:val="clear" w:color="auto" w:fill="FFFFFF"/>
        </w:rPr>
        <w:t xml:space="preserve"> Cifra, letra o palabra que se suministra a la computadora como entrada y la máquina almacena en un determinado formato.</w:t>
      </w:r>
    </w:p>
    <w:p w:rsidR="00EA04F9" w:rsidRPr="00042218" w:rsidRDefault="00EA04F9" w:rsidP="002A43AE">
      <w:pPr>
        <w:pStyle w:val="Textoindependiente"/>
        <w:rPr>
          <w:shd w:val="clear" w:color="auto" w:fill="FFFFFF"/>
        </w:rPr>
      </w:pPr>
      <w:r w:rsidRPr="00042218">
        <w:rPr>
          <w:b/>
          <w:shd w:val="clear" w:color="auto" w:fill="FFFFFF"/>
        </w:rPr>
        <w:t>Digital:</w:t>
      </w:r>
      <w:r w:rsidRPr="00042218">
        <w:rPr>
          <w:shd w:val="clear" w:color="auto" w:fill="FFFFFF"/>
        </w:rPr>
        <w:t xml:space="preserve"> Que suministra los datos mediante dígitos o elementos finitos o discretos</w:t>
      </w:r>
      <w:r w:rsidR="00BE30A8">
        <w:rPr>
          <w:shd w:val="clear" w:color="auto" w:fill="FFFFFF"/>
        </w:rPr>
        <w:t>.</w:t>
      </w:r>
    </w:p>
    <w:p w:rsidR="00EA04F9" w:rsidRPr="00042218" w:rsidRDefault="00EA04F9" w:rsidP="002A43AE">
      <w:pPr>
        <w:pStyle w:val="Textoindependiente"/>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EA04F9" w:rsidRPr="00042218" w:rsidRDefault="00EA04F9" w:rsidP="002A43AE">
      <w:pPr>
        <w:pStyle w:val="Textoindependiente"/>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4E1A73">
        <w:fldChar w:fldCharType="begin"/>
      </w:r>
      <w:r w:rsidR="004E1A73">
        <w:instrText xml:space="preserve"> HYPERLINK "https://es.wikipedia.org/wiki/Handheld" \o "Handheld" </w:instrText>
      </w:r>
      <w:r w:rsidR="004E1A73">
        <w:fldChar w:fldCharType="separate"/>
      </w:r>
      <w:r w:rsidRPr="00042218">
        <w:rPr>
          <w:rFonts w:ascii="Arial" w:hAnsi="Arial" w:cs="Arial"/>
          <w:color w:val="222222"/>
          <w:sz w:val="24"/>
          <w:shd w:val="clear" w:color="auto" w:fill="FFFFFF"/>
        </w:rPr>
        <w:t>handheld</w:t>
      </w:r>
      <w:proofErr w:type="spellEnd"/>
      <w:r w:rsidR="004E1A73">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EA04F9" w:rsidRPr="00042218" w:rsidRDefault="00EA04F9" w:rsidP="002A43AE">
      <w:pPr>
        <w:pStyle w:val="Textoindependiente"/>
        <w:rPr>
          <w:shd w:val="clear" w:color="auto" w:fill="FFFFFF"/>
        </w:rPr>
      </w:pPr>
      <w:r w:rsidRPr="00042218">
        <w:rPr>
          <w:b/>
          <w:shd w:val="clear" w:color="auto" w:fill="FFFFFF"/>
        </w:rPr>
        <w:t>Internet:</w:t>
      </w:r>
      <w:r w:rsidRPr="00042218">
        <w:rPr>
          <w:shd w:val="clear" w:color="auto" w:fill="FFFFFF"/>
        </w:rPr>
        <w:t xml:space="preserve"> Red informática de nivel mundial que utiliza la línea telefónica para transmitir la información.</w:t>
      </w:r>
    </w:p>
    <w:p w:rsidR="00EA04F9" w:rsidRPr="00042218" w:rsidRDefault="00EA04F9" w:rsidP="002A43AE">
      <w:pPr>
        <w:pStyle w:val="Textoindependiente"/>
        <w:rPr>
          <w:shd w:val="clear" w:color="auto" w:fill="FFFFFF"/>
        </w:rPr>
      </w:pPr>
      <w:r w:rsidRPr="00042218">
        <w:rPr>
          <w:b/>
          <w:shd w:val="clear" w:color="auto" w:fill="FFFFFF"/>
        </w:rPr>
        <w:t>Informática:</w:t>
      </w:r>
      <w:r w:rsidRPr="00042218">
        <w:rPr>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 xml:space="preserve">de análisis de </w:t>
      </w:r>
      <w:r w:rsidR="002A43AE">
        <w:rPr>
          <w:rFonts w:ascii="Arial" w:eastAsiaTheme="minorHAnsi" w:hAnsi="Arial" w:cs="Arial"/>
          <w:color w:val="222222"/>
          <w:szCs w:val="22"/>
          <w:shd w:val="clear" w:color="auto" w:fill="FFFFFF"/>
          <w:lang w:eastAsia="en-US"/>
        </w:rPr>
        <w:t>“</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002A43AE">
        <w:rPr>
          <w:rFonts w:ascii="Arial" w:eastAsiaTheme="minorHAnsi" w:hAnsi="Arial" w:cs="Arial"/>
          <w:color w:val="222222"/>
          <w:szCs w:val="22"/>
          <w:shd w:val="clear" w:color="auto" w:fill="FFFFFF"/>
          <w:lang w:eastAsia="en-US"/>
        </w:rPr>
        <w:t>”</w:t>
      </w:r>
      <w:r w:rsidRPr="00042218">
        <w:rPr>
          <w:rFonts w:ascii="Arial" w:eastAsiaTheme="minorHAnsi" w:hAnsi="Arial" w:cs="Arial"/>
          <w:color w:val="222222"/>
          <w:szCs w:val="22"/>
          <w:shd w:val="clear" w:color="auto" w:fill="FFFFFF"/>
          <w:lang w:eastAsia="en-US"/>
        </w:rPr>
        <w:t xml:space="preserve">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w:t>
      </w:r>
      <w:r w:rsidRPr="00042218">
        <w:rPr>
          <w:rFonts w:ascii="Arial" w:eastAsiaTheme="minorHAnsi" w:hAnsi="Arial" w:cs="Arial"/>
          <w:color w:val="222222"/>
          <w:szCs w:val="22"/>
          <w:shd w:val="clear" w:color="auto" w:fill="FFFFFF"/>
          <w:lang w:eastAsia="en-US"/>
        </w:rPr>
        <w:lastRenderedPageBreak/>
        <w:t>unidad o símbolo parecido, como los de un alfabeto o silabario de la forma escrita de un lenguaje natural.</w:t>
      </w: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EA04F9" w:rsidRPr="00042218" w:rsidRDefault="00EA04F9" w:rsidP="002A43AE">
      <w:pPr>
        <w:pStyle w:val="Textoindependiente"/>
        <w:rPr>
          <w:shd w:val="clear" w:color="auto" w:fill="FFFFFF"/>
        </w:rPr>
      </w:pPr>
      <w:r w:rsidRPr="00042218">
        <w:rPr>
          <w:b/>
          <w:shd w:val="clear" w:color="auto" w:fill="FFFFFF"/>
        </w:rPr>
        <w:t>Librerías Digitales:</w:t>
      </w:r>
      <w:r w:rsidRPr="00042218">
        <w:rPr>
          <w:shd w:val="clear" w:color="auto" w:fill="FFFFFF"/>
        </w:rPr>
        <w:t xml:space="preserve"> Se refiere a los recursos informáticos documentales, a los que se accede mediante diferentes dispositivos de comunicación que usan los servicios de Internet.</w:t>
      </w:r>
    </w:p>
    <w:p w:rsidR="00EA04F9" w:rsidRPr="00042218" w:rsidRDefault="00EA04F9" w:rsidP="002A43AE">
      <w:pPr>
        <w:pStyle w:val="Textoindependiente"/>
        <w:rPr>
          <w:shd w:val="clear" w:color="auto" w:fill="FFFFFF"/>
        </w:rPr>
      </w:pPr>
      <w:r w:rsidRPr="00042218">
        <w:rPr>
          <w:b/>
          <w:shd w:val="clear" w:color="auto" w:fill="FFFFFF"/>
        </w:rPr>
        <w:t>Bioinformática:</w:t>
      </w:r>
      <w:r w:rsidRPr="00042218">
        <w:rPr>
          <w:shd w:val="clear" w:color="auto" w:fill="FFFFFF"/>
        </w:rPr>
        <w:t xml:space="preserve"> La bioinformática es una disciplina que permite aplicar herramientas de la informática al estudio y la gestión de datos de la biología.</w:t>
      </w:r>
    </w:p>
    <w:p w:rsidR="00EA04F9" w:rsidRPr="00042218" w:rsidRDefault="00EA04F9" w:rsidP="002A43AE">
      <w:pPr>
        <w:pStyle w:val="Textoindependiente"/>
        <w:rPr>
          <w:shd w:val="clear" w:color="auto" w:fill="FFFFFF"/>
        </w:rPr>
      </w:pPr>
      <w:r w:rsidRPr="00042218">
        <w:rPr>
          <w:b/>
          <w:shd w:val="clear" w:color="auto" w:fill="FFFFFF"/>
        </w:rPr>
        <w:t>Marketing:</w:t>
      </w:r>
      <w:r w:rsidRPr="00042218">
        <w:rPr>
          <w:shd w:val="clear" w:color="auto" w:fill="FFFFFF"/>
        </w:rPr>
        <w:t xml:space="preserve"> Conjunto de técnicas y estudios que tienen como objeto mejorar la comercialización de un producto.</w:t>
      </w:r>
    </w:p>
    <w:p w:rsidR="00EA04F9" w:rsidRPr="00042218" w:rsidRDefault="00EA04F9" w:rsidP="002A43AE">
      <w:pPr>
        <w:pStyle w:val="Textoindependiente"/>
        <w:rPr>
          <w:shd w:val="clear" w:color="auto" w:fill="FFFFFF"/>
        </w:rPr>
      </w:pPr>
      <w:r w:rsidRPr="00042218">
        <w:rPr>
          <w:b/>
          <w:shd w:val="clear" w:color="auto" w:fill="FFFFFF"/>
        </w:rPr>
        <w:t>Redes de Telecomunicación:</w:t>
      </w:r>
      <w:r w:rsidRPr="00042218">
        <w:rPr>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EA04F9" w:rsidRPr="00042218" w:rsidRDefault="00EA04F9" w:rsidP="002A43AE">
      <w:pPr>
        <w:pStyle w:val="Textoindependiente"/>
        <w:rPr>
          <w:shd w:val="clear" w:color="auto" w:fill="FFFFFF"/>
        </w:rPr>
      </w:pPr>
      <w:r w:rsidRPr="00042218">
        <w:rPr>
          <w:b/>
          <w:shd w:val="clear" w:color="auto" w:fill="FFFFFF"/>
        </w:rPr>
        <w:t>Algoritmo:</w:t>
      </w:r>
      <w:r w:rsidRPr="00042218">
        <w:rPr>
          <w:shd w:val="clear" w:color="auto" w:fill="FFFFFF"/>
        </w:rPr>
        <w:t xml:space="preserve"> Conjunto ordenado de operaciones sistemáticas que permite hacer un cálculo y hallar la solución de un tipo de problemas.</w:t>
      </w:r>
    </w:p>
    <w:p w:rsidR="00A23AEC" w:rsidRDefault="00EA04F9" w:rsidP="002A43AE">
      <w:pPr>
        <w:pStyle w:val="Textoindependiente"/>
        <w:rPr>
          <w:shd w:val="clear" w:color="auto" w:fill="FFFFFF"/>
        </w:rPr>
      </w:pPr>
      <w:proofErr w:type="spellStart"/>
      <w:r w:rsidRPr="00042218">
        <w:rPr>
          <w:b/>
          <w:shd w:val="clear" w:color="auto" w:fill="FFFFFF"/>
        </w:rPr>
        <w:t>Datawarehouse</w:t>
      </w:r>
      <w:proofErr w:type="spellEnd"/>
      <w:r w:rsidRPr="00042218">
        <w:rPr>
          <w:shd w:val="clear" w:color="auto" w:fill="FFFFFF"/>
        </w:rPr>
        <w:t>: Un </w:t>
      </w:r>
      <w:proofErr w:type="spellStart"/>
      <w:r w:rsidRPr="00042218">
        <w:rPr>
          <w:shd w:val="clear" w:color="auto" w:fill="FFFFFF"/>
        </w:rPr>
        <w:t>Datawarehouse</w:t>
      </w:r>
      <w:proofErr w:type="spellEnd"/>
      <w:r w:rsidRPr="00042218">
        <w:rPr>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EA04F9" w:rsidRPr="00042218" w:rsidRDefault="00EA04F9" w:rsidP="002A43AE">
      <w:pPr>
        <w:pStyle w:val="Textoindependiente"/>
        <w:rPr>
          <w:shd w:val="clear" w:color="auto" w:fill="FFFFFF"/>
        </w:rPr>
      </w:pPr>
      <w:r w:rsidRPr="00042218">
        <w:rPr>
          <w:b/>
          <w:shd w:val="clear" w:color="auto" w:fill="FFFFFF"/>
        </w:rPr>
        <w:t xml:space="preserve">Machine </w:t>
      </w:r>
      <w:proofErr w:type="spellStart"/>
      <w:r w:rsidRPr="00042218">
        <w:rPr>
          <w:b/>
          <w:shd w:val="clear" w:color="auto" w:fill="FFFFFF"/>
        </w:rPr>
        <w:t>Learning</w:t>
      </w:r>
      <w:proofErr w:type="spellEnd"/>
      <w:r w:rsidRPr="00042218">
        <w:rPr>
          <w:b/>
          <w:shd w:val="clear" w:color="auto" w:fill="FFFFFF"/>
        </w:rPr>
        <w:t>:</w:t>
      </w:r>
      <w:r w:rsidRPr="00042218">
        <w:rPr>
          <w:shd w:val="clear" w:color="auto" w:fill="FFFFFF"/>
        </w:rPr>
        <w:t xml:space="preserve"> El aprendizaje automático o aprendizaje de máquinas (del inglés, </w:t>
      </w:r>
      <w:r w:rsidR="002A43AE">
        <w:rPr>
          <w:shd w:val="clear" w:color="auto" w:fill="FFFFFF"/>
        </w:rPr>
        <w:t>“</w:t>
      </w:r>
      <w:r w:rsidRPr="00042218">
        <w:rPr>
          <w:shd w:val="clear" w:color="auto" w:fill="FFFFFF"/>
        </w:rPr>
        <w:t xml:space="preserve">Machine </w:t>
      </w:r>
      <w:proofErr w:type="spellStart"/>
      <w:r w:rsidRPr="00042218">
        <w:rPr>
          <w:shd w:val="clear" w:color="auto" w:fill="FFFFFF"/>
        </w:rPr>
        <w:t>Learning</w:t>
      </w:r>
      <w:proofErr w:type="spellEnd"/>
      <w:r w:rsidR="002A43AE">
        <w:rPr>
          <w:shd w:val="clear" w:color="auto" w:fill="FFFFFF"/>
        </w:rPr>
        <w:t>”</w:t>
      </w:r>
      <w:r w:rsidRPr="00042218">
        <w:rPr>
          <w:shd w:val="clear" w:color="auto" w:fill="FFFFFF"/>
        </w:rPr>
        <w:t xml:space="preserve">) es el </w:t>
      </w:r>
      <w:proofErr w:type="spellStart"/>
      <w:r w:rsidRPr="00042218">
        <w:rPr>
          <w:shd w:val="clear" w:color="auto" w:fill="FFFFFF"/>
        </w:rPr>
        <w:t>subcampo</w:t>
      </w:r>
      <w:proofErr w:type="spellEnd"/>
      <w:r w:rsidRPr="00042218">
        <w:rPr>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2A43AE">
      <w:pPr>
        <w:pStyle w:val="Textoindependiente"/>
        <w:rPr>
          <w:shd w:val="clear" w:color="auto" w:fill="FFFFFF"/>
        </w:rPr>
      </w:pPr>
      <w:r w:rsidRPr="00042218">
        <w:rPr>
          <w:b/>
          <w:shd w:val="clear" w:color="auto" w:fill="FFFFFF"/>
        </w:rPr>
        <w:t>Confort:</w:t>
      </w:r>
      <w:r w:rsidRPr="00042218">
        <w:rPr>
          <w:shd w:val="clear" w:color="auto" w:fill="FFFFFF"/>
        </w:rPr>
        <w:t xml:space="preserve"> Condiciones materiales que proporcionan bienestar o comodidad.</w:t>
      </w:r>
    </w:p>
    <w:p w:rsidR="00EA04F9" w:rsidRPr="00042218" w:rsidRDefault="00EA04F9" w:rsidP="002A43AE">
      <w:pPr>
        <w:pStyle w:val="Textoindependiente"/>
        <w:rPr>
          <w:shd w:val="clear" w:color="auto" w:fill="FFFFFF"/>
        </w:rPr>
      </w:pPr>
      <w:r w:rsidRPr="00042218">
        <w:rPr>
          <w:b/>
          <w:shd w:val="clear" w:color="auto" w:fill="FFFFFF"/>
        </w:rPr>
        <w:t>Banca:</w:t>
      </w:r>
      <w:r w:rsidRPr="00042218">
        <w:rPr>
          <w:shd w:val="clear" w:color="auto" w:fill="FFFFFF"/>
        </w:rPr>
        <w:t xml:space="preserve"> Pequeña empresa bancaria.</w:t>
      </w:r>
    </w:p>
    <w:p w:rsidR="00EA04F9" w:rsidRPr="00042218" w:rsidRDefault="00EA04F9" w:rsidP="002A43AE">
      <w:pPr>
        <w:pStyle w:val="Textoindependiente"/>
        <w:rPr>
          <w:shd w:val="clear" w:color="auto" w:fill="FFFFFF"/>
        </w:rPr>
      </w:pPr>
      <w:r w:rsidRPr="00042218">
        <w:rPr>
          <w:b/>
          <w:shd w:val="clear" w:color="auto" w:fill="FFFFFF"/>
        </w:rPr>
        <w:t>Obsoleto:</w:t>
      </w:r>
      <w:r w:rsidRPr="00042218">
        <w:rPr>
          <w:shd w:val="clear" w:color="auto" w:fill="FFFFFF"/>
        </w:rPr>
        <w:t xml:space="preserve"> </w:t>
      </w:r>
      <w:r>
        <w:rPr>
          <w:shd w:val="clear" w:color="auto" w:fill="FFFFFF"/>
        </w:rPr>
        <w:t>A</w:t>
      </w:r>
      <w:r w:rsidRPr="00042218">
        <w:rPr>
          <w:shd w:val="clear" w:color="auto" w:fill="FFFFFF"/>
        </w:rPr>
        <w:t>djetivo [cosa] Que no se usa en la actualidad, que ha quedado claramente anticuado.</w:t>
      </w:r>
    </w:p>
    <w:p w:rsidR="00EA04F9" w:rsidRPr="00042218" w:rsidRDefault="00EA04F9" w:rsidP="002A43AE">
      <w:pPr>
        <w:pStyle w:val="Textoindependiente"/>
        <w:rPr>
          <w:shd w:val="clear" w:color="auto" w:fill="FFFFFF"/>
        </w:rPr>
      </w:pPr>
      <w:r w:rsidRPr="00042218">
        <w:rPr>
          <w:b/>
          <w:shd w:val="clear" w:color="auto" w:fill="FFFFFF"/>
        </w:rPr>
        <w:t>Aplicaciones Móviles:</w:t>
      </w:r>
      <w:r w:rsidRPr="00042218">
        <w:rPr>
          <w:shd w:val="clear" w:color="auto" w:fill="FFFFFF"/>
        </w:rPr>
        <w:t xml:space="preserve"> Una aplicación móvil es un programa que usted puede descargar y al que puede acceder directamente desde su teléfono o desde algún otro aparato móvil.</w:t>
      </w:r>
    </w:p>
    <w:p w:rsidR="00EA04F9" w:rsidRPr="00042218" w:rsidRDefault="00EA04F9" w:rsidP="002A43AE">
      <w:pPr>
        <w:pStyle w:val="Textoindependiente"/>
        <w:rPr>
          <w:shd w:val="clear" w:color="auto" w:fill="FFFFFF"/>
        </w:rPr>
      </w:pPr>
      <w:r w:rsidRPr="00042218">
        <w:rPr>
          <w:b/>
          <w:shd w:val="clear" w:color="auto" w:fill="FFFFFF"/>
        </w:rPr>
        <w:t>App:</w:t>
      </w:r>
      <w:r w:rsidRPr="00042218">
        <w:rPr>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EA04F9" w:rsidRPr="00042218" w:rsidRDefault="00EA04F9" w:rsidP="002A43AE">
      <w:pPr>
        <w:pStyle w:val="Textoindependiente"/>
        <w:rPr>
          <w:shd w:val="clear" w:color="auto" w:fill="FFFFFF"/>
        </w:rPr>
      </w:pPr>
      <w:r w:rsidRPr="00042218">
        <w:rPr>
          <w:b/>
          <w:shd w:val="clear" w:color="auto" w:fill="FFFFFF"/>
        </w:rPr>
        <w:t>Ciberdelincuencia:</w:t>
      </w:r>
      <w:r w:rsidRPr="00042218">
        <w:rPr>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EA04F9" w:rsidRPr="00042218" w:rsidRDefault="00EA04F9" w:rsidP="002A43AE">
      <w:pPr>
        <w:pStyle w:val="Textoindependiente"/>
        <w:rPr>
          <w:shd w:val="clear" w:color="auto" w:fill="FFFFFF"/>
        </w:rPr>
      </w:pPr>
      <w:r w:rsidRPr="00042218">
        <w:rPr>
          <w:b/>
          <w:shd w:val="clear" w:color="auto" w:fill="FFFFFF"/>
        </w:rPr>
        <w:lastRenderedPageBreak/>
        <w:t>Periodicidad:</w:t>
      </w:r>
      <w:r w:rsidRPr="00042218">
        <w:rPr>
          <w:shd w:val="clear" w:color="auto" w:fill="FFFFFF"/>
        </w:rPr>
        <w:t xml:space="preserve"> Frecuencia con la que aparece, sucede o se realiza una cosa repetitiva.</w:t>
      </w:r>
    </w:p>
    <w:p w:rsidR="002F7795" w:rsidRDefault="00EA04F9" w:rsidP="002A43AE">
      <w:pPr>
        <w:pStyle w:val="Textoindependiente"/>
        <w:rPr>
          <w:shd w:val="clear" w:color="auto" w:fill="FFFFFF"/>
        </w:rPr>
      </w:pPr>
      <w:r w:rsidRPr="00042218">
        <w:rPr>
          <w:b/>
          <w:shd w:val="clear" w:color="auto" w:fill="FFFFFF"/>
        </w:rPr>
        <w:t>Optimizar:</w:t>
      </w:r>
      <w:r w:rsidRPr="00042218">
        <w:rPr>
          <w:shd w:val="clear" w:color="auto" w:fill="FFFFFF"/>
        </w:rPr>
        <w:t xml:space="preserve"> En matemáticas e informática, determinar los valores de las variables que intervienen en un proceso o sistema para que el resultado que se obtenga sea el mejor posible.</w:t>
      </w:r>
    </w:p>
    <w:p w:rsidR="00EA04F9" w:rsidRPr="00042218" w:rsidRDefault="00EA04F9" w:rsidP="002A43AE">
      <w:pPr>
        <w:pStyle w:val="Textoindependiente"/>
        <w:rPr>
          <w:shd w:val="clear" w:color="auto" w:fill="FFFFFF"/>
        </w:rPr>
      </w:pPr>
      <w:r w:rsidRPr="00042218">
        <w:rPr>
          <w:b/>
          <w:shd w:val="clear" w:color="auto" w:fill="FFFFFF"/>
        </w:rPr>
        <w:t>Fidedigna:</w:t>
      </w:r>
      <w:r w:rsidRPr="00042218">
        <w:rPr>
          <w:shd w:val="clear" w:color="auto" w:fill="FFFFFF"/>
        </w:rPr>
        <w:t xml:space="preserve"> Que es digno de ser creído o que merece crédito.</w:t>
      </w:r>
    </w:p>
    <w:p w:rsidR="00EA04F9" w:rsidRPr="00042218" w:rsidRDefault="00EA04F9" w:rsidP="002A43AE">
      <w:pPr>
        <w:pStyle w:val="Textoindependiente"/>
        <w:rPr>
          <w:shd w:val="clear" w:color="auto" w:fill="FFFFFF"/>
        </w:rPr>
      </w:pPr>
      <w:r w:rsidRPr="00042218">
        <w:rPr>
          <w:b/>
          <w:shd w:val="clear" w:color="auto" w:fill="FFFFFF"/>
        </w:rPr>
        <w:t>Computación:</w:t>
      </w:r>
      <w:r w:rsidRPr="00042218">
        <w:rPr>
          <w:shd w:val="clear" w:color="auto" w:fill="FFFFFF"/>
        </w:rPr>
        <w:t xml:space="preserve"> El término computación tiene su origen en el vocablo en latín </w:t>
      </w:r>
      <w:proofErr w:type="spellStart"/>
      <w:r w:rsidRPr="00042218">
        <w:rPr>
          <w:shd w:val="clear" w:color="auto" w:fill="FFFFFF"/>
        </w:rPr>
        <w:t>computatio</w:t>
      </w:r>
      <w:proofErr w:type="spellEnd"/>
      <w:r w:rsidRPr="00042218">
        <w:rPr>
          <w:shd w:val="clear" w:color="auto" w:fill="FFFFFF"/>
        </w:rPr>
        <w:t xml:space="preserve">. Esta palabra permite abordar la noción de cómputo como cuenta o cálculo, pero se usa por lo general como sinónimo de informática (del francés </w:t>
      </w:r>
      <w:proofErr w:type="spellStart"/>
      <w:r w:rsidRPr="00042218">
        <w:rPr>
          <w:shd w:val="clear" w:color="auto" w:fill="FFFFFF"/>
        </w:rPr>
        <w:t>informatique</w:t>
      </w:r>
      <w:proofErr w:type="spellEnd"/>
      <w:r w:rsidRPr="00042218">
        <w:rPr>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EA04F9" w:rsidRPr="00042218" w:rsidRDefault="00EA04F9" w:rsidP="002A43AE">
      <w:pPr>
        <w:pStyle w:val="Textoindependiente"/>
        <w:rPr>
          <w:shd w:val="clear" w:color="auto" w:fill="FFFFFF"/>
        </w:rPr>
      </w:pPr>
      <w:r w:rsidRPr="00042218">
        <w:rPr>
          <w:b/>
          <w:shd w:val="clear" w:color="auto" w:fill="FFFFFF"/>
        </w:rPr>
        <w:t>Ciencia de Datos:</w:t>
      </w:r>
      <w:r w:rsidRPr="00042218">
        <w:rPr>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shd w:val="clear" w:color="auto" w:fill="FFFFFF"/>
          </w:rPr>
          <w:t>estadística</w:t>
        </w:r>
      </w:hyperlink>
      <w:r w:rsidRPr="00042218">
        <w:rPr>
          <w:shd w:val="clear" w:color="auto" w:fill="FFFFFF"/>
        </w:rPr>
        <w:t>, la </w:t>
      </w:r>
      <w:hyperlink r:id="rId18" w:tooltip="Minería de datos" w:history="1">
        <w:r w:rsidRPr="00042218">
          <w:rPr>
            <w:shd w:val="clear" w:color="auto" w:fill="FFFFFF"/>
          </w:rPr>
          <w:t>minería de datos</w:t>
        </w:r>
      </w:hyperlink>
      <w:r w:rsidRPr="00042218">
        <w:rPr>
          <w:shd w:val="clear" w:color="auto" w:fill="FFFFFF"/>
        </w:rPr>
        <w:t>, el </w:t>
      </w:r>
      <w:hyperlink r:id="rId19" w:tooltip="Aprendizaje automático" w:history="1">
        <w:r w:rsidRPr="00042218">
          <w:rPr>
            <w:shd w:val="clear" w:color="auto" w:fill="FFFFFF"/>
          </w:rPr>
          <w:t>aprendizaje automático</w:t>
        </w:r>
      </w:hyperlink>
      <w:r w:rsidRPr="00042218">
        <w:rPr>
          <w:shd w:val="clear" w:color="auto" w:fill="FFFFFF"/>
        </w:rPr>
        <w:t> y la </w:t>
      </w:r>
      <w:hyperlink r:id="rId20" w:tooltip="Análisis predictivo" w:history="1">
        <w:r w:rsidRPr="00042218">
          <w:rPr>
            <w:shd w:val="clear" w:color="auto" w:fill="FFFFFF"/>
          </w:rPr>
          <w:t>analítica predictiva</w:t>
        </w:r>
      </w:hyperlink>
      <w:r w:rsidRPr="00042218">
        <w:rPr>
          <w:shd w:val="clear" w:color="auto" w:fill="FFFFFF"/>
        </w:rPr>
        <w:t xml:space="preserve">. </w:t>
      </w:r>
    </w:p>
    <w:p w:rsidR="00EA04F9" w:rsidRPr="00042218" w:rsidRDefault="00EA04F9" w:rsidP="002A43AE">
      <w:pPr>
        <w:pStyle w:val="Textoindependiente"/>
        <w:rPr>
          <w:shd w:val="clear" w:color="auto" w:fill="FFFFFF"/>
        </w:rPr>
      </w:pPr>
      <w:r w:rsidRPr="00042218">
        <w:rPr>
          <w:b/>
          <w:shd w:val="clear" w:color="auto" w:fill="FFFFFF"/>
        </w:rPr>
        <w:t>Inteligencia Artificial:</w:t>
      </w:r>
      <w:r w:rsidRPr="00042218">
        <w:rPr>
          <w:shd w:val="clear" w:color="auto" w:fill="FFFFFF"/>
        </w:rPr>
        <w:t xml:space="preserve"> La inteligencia artificial (IA), también llamada inteligencia computacional, es la inteligencia exhibida por máquinas.</w:t>
      </w:r>
    </w:p>
    <w:p w:rsidR="00EA04F9" w:rsidRPr="00042218" w:rsidRDefault="00EA04F9" w:rsidP="002A43AE">
      <w:pPr>
        <w:pStyle w:val="Textoindependiente"/>
        <w:rPr>
          <w:shd w:val="clear" w:color="auto" w:fill="FFFFFF"/>
        </w:rPr>
      </w:pPr>
      <w:r w:rsidRPr="00042218">
        <w:rPr>
          <w:b/>
          <w:shd w:val="clear" w:color="auto" w:fill="FFFFFF"/>
        </w:rPr>
        <w:t>Big Data:</w:t>
      </w:r>
      <w:r w:rsidRPr="00042218">
        <w:rPr>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EA04F9" w:rsidRPr="00042218" w:rsidRDefault="00EA04F9" w:rsidP="002A43AE">
      <w:pPr>
        <w:pStyle w:val="Textoindependiente"/>
        <w:rPr>
          <w:shd w:val="clear" w:color="auto" w:fill="FFFFFF"/>
        </w:rPr>
      </w:pPr>
      <w:r w:rsidRPr="00042218">
        <w:rPr>
          <w:b/>
          <w:shd w:val="clear" w:color="auto" w:fill="FFFFFF"/>
        </w:rPr>
        <w:t>Datos Abiertos:</w:t>
      </w:r>
      <w:r w:rsidRPr="00042218">
        <w:rPr>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EA04F9" w:rsidRPr="00042218" w:rsidRDefault="00EA04F9" w:rsidP="002A43AE">
      <w:pPr>
        <w:pStyle w:val="Textoindependiente"/>
        <w:rPr>
          <w:shd w:val="clear" w:color="auto" w:fill="FFFFFF"/>
        </w:rPr>
      </w:pPr>
      <w:r w:rsidRPr="00042218">
        <w:rPr>
          <w:b/>
          <w:shd w:val="clear" w:color="auto" w:fill="FFFFFF"/>
        </w:rPr>
        <w:t>Modelado:</w:t>
      </w:r>
      <w:r w:rsidRPr="00042218">
        <w:rPr>
          <w:shd w:val="clear" w:color="auto" w:fill="FFFFFF"/>
        </w:rPr>
        <w:t xml:space="preserve"> El modelado de sistemas software es una técnica para tratar con la complejidad inherente a estos sistemas. El uso de modelos ayuda al ingeniero de software a </w:t>
      </w:r>
      <w:r w:rsidR="002A43AE">
        <w:rPr>
          <w:shd w:val="clear" w:color="auto" w:fill="FFFFFF"/>
        </w:rPr>
        <w:t>“</w:t>
      </w:r>
      <w:r w:rsidRPr="00042218">
        <w:rPr>
          <w:shd w:val="clear" w:color="auto" w:fill="FFFFFF"/>
        </w:rPr>
        <w:t>visualizar</w:t>
      </w:r>
      <w:r w:rsidR="002A43AE">
        <w:rPr>
          <w:shd w:val="clear" w:color="auto" w:fill="FFFFFF"/>
        </w:rPr>
        <w:t>”</w:t>
      </w:r>
      <w:r w:rsidRPr="00042218">
        <w:rPr>
          <w:shd w:val="clear" w:color="auto" w:fill="FFFFFF"/>
        </w:rPr>
        <w:t xml:space="preserve"> el sistema a construir. Además, los modelos de un nivel de abstracción mayor pueden utilizarse para la comunicación con el cliente.</w:t>
      </w:r>
    </w:p>
    <w:p w:rsidR="00EA04F9" w:rsidRPr="00042218" w:rsidRDefault="00EA04F9" w:rsidP="002A43AE">
      <w:pPr>
        <w:pStyle w:val="Textoindependiente"/>
        <w:rPr>
          <w:shd w:val="clear" w:color="auto" w:fill="FFFFFF"/>
        </w:rPr>
      </w:pPr>
      <w:r w:rsidRPr="00042218">
        <w:rPr>
          <w:b/>
          <w:shd w:val="clear" w:color="auto" w:fill="FFFFFF"/>
        </w:rPr>
        <w:t>Herramientas Informáticas:</w:t>
      </w:r>
      <w:r w:rsidRPr="00042218">
        <w:rPr>
          <w:shd w:val="clear" w:color="auto" w:fill="FFFFFF"/>
        </w:rPr>
        <w:t xml:space="preserve"> Las herramientas informáticas (</w:t>
      </w:r>
      <w:proofErr w:type="spellStart"/>
      <w:r w:rsidRPr="00042218">
        <w:rPr>
          <w:shd w:val="clear" w:color="auto" w:fill="FFFFFF"/>
        </w:rPr>
        <w:t>tools</w:t>
      </w:r>
      <w:proofErr w:type="spellEnd"/>
      <w:r w:rsidRPr="00042218">
        <w:rPr>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2A43AE">
      <w:pPr>
        <w:pStyle w:val="Textoindependiente"/>
      </w:pPr>
      <w:r w:rsidRPr="0073622C">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Pr="0073622C"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rPr>
          <w:shd w:val="clear" w:color="auto" w:fill="FFFFFF"/>
        </w:rPr>
      </w:pPr>
      <w:r w:rsidRPr="0073622C">
        <w:t xml:space="preserve">Esta revista propone que por las experiencias que se tienen se propone que se integren en los proyectos </w:t>
      </w:r>
      <w:r w:rsidRPr="0073622C">
        <w:rPr>
          <w:shd w:val="clear" w:color="auto" w:fill="FFFFFF"/>
        </w:rPr>
        <w:t xml:space="preserve">de Data </w:t>
      </w:r>
      <w:proofErr w:type="spellStart"/>
      <w:r w:rsidRPr="0073622C">
        <w:rPr>
          <w:shd w:val="clear" w:color="auto" w:fill="FFFFFF"/>
        </w:rPr>
        <w:t>Mining</w:t>
      </w:r>
      <w:proofErr w:type="spellEnd"/>
      <w:r w:rsidRPr="0073622C">
        <w:rPr>
          <w:shd w:val="clear" w:color="auto" w:fill="FFFFFF"/>
        </w:rPr>
        <w:t xml:space="preserve"> un Modelo de Datos Analítico (MDA), que, sin ser un Data </w:t>
      </w:r>
      <w:proofErr w:type="spellStart"/>
      <w:r w:rsidRPr="0073622C">
        <w:rPr>
          <w:shd w:val="clear" w:color="auto" w:fill="FFFFFF"/>
        </w:rPr>
        <w:t>Warehouse</w:t>
      </w:r>
      <w:proofErr w:type="spellEnd"/>
      <w:r w:rsidRPr="0073622C">
        <w:rPr>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Default="005E4D05" w:rsidP="005E4D05">
      <w:pPr>
        <w:spacing w:line="360" w:lineRule="auto"/>
        <w:jc w:val="both"/>
        <w:rPr>
          <w:rFonts w:ascii="Arial" w:hAnsi="Arial" w:cs="Arial"/>
          <w:sz w:val="24"/>
          <w:szCs w:val="24"/>
          <w:shd w:val="clear" w:color="auto" w:fill="FFFFFF"/>
        </w:rPr>
      </w:pPr>
    </w:p>
    <w:p w:rsidR="005E4D05" w:rsidRDefault="005E4D05" w:rsidP="002A43AE">
      <w:pPr>
        <w:pStyle w:val="Textoindependiente"/>
        <w:rPr>
          <w:shd w:val="clear" w:color="auto" w:fill="FFFFFF"/>
        </w:rPr>
      </w:pPr>
      <w:r w:rsidRPr="0073622C">
        <w:rPr>
          <w:shd w:val="clear" w:color="auto" w:fill="FFFFFF"/>
        </w:rPr>
        <w:t>El objetivo número uno proveer al usuario de “toda” la información que existe, que sea fácil de explotar, y que ayude a tomar decisiones más asertivas.</w:t>
      </w:r>
    </w:p>
    <w:p w:rsidR="005E4D05" w:rsidRDefault="005E4D05" w:rsidP="005E4D05">
      <w:pPr>
        <w:spacing w:line="360" w:lineRule="auto"/>
        <w:jc w:val="both"/>
        <w:rPr>
          <w:rFonts w:ascii="Arial" w:hAnsi="Arial" w:cs="Arial"/>
          <w:sz w:val="24"/>
          <w:szCs w:val="24"/>
          <w:shd w:val="clear" w:color="auto" w:fill="FFFFFF"/>
        </w:rPr>
      </w:pPr>
    </w:p>
    <w:p w:rsidR="005E4D05" w:rsidRDefault="005E4D05" w:rsidP="002A43AE">
      <w:pPr>
        <w:pStyle w:val="Textoindependiente"/>
        <w:rPr>
          <w:shd w:val="clear" w:color="auto" w:fill="FFFFFF"/>
        </w:rPr>
      </w:pPr>
      <w:r w:rsidRPr="0073622C">
        <w:rPr>
          <w:shd w:val="clear" w:color="auto" w:fill="FFFFFF"/>
        </w:rPr>
        <w:t xml:space="preserve">Uno de los hechos relevantes es que Data </w:t>
      </w:r>
      <w:proofErr w:type="spellStart"/>
      <w:r w:rsidRPr="0073622C">
        <w:rPr>
          <w:shd w:val="clear" w:color="auto" w:fill="FFFFFF"/>
        </w:rPr>
        <w:t>Mining</w:t>
      </w:r>
      <w:proofErr w:type="spellEnd"/>
      <w:r w:rsidRPr="0073622C">
        <w:rPr>
          <w:shd w:val="clear" w:color="auto" w:fill="FFFFFF"/>
        </w:rPr>
        <w:t xml:space="preserve"> ya ha evolucionado para venderse más como concepto que como producto. Por lo tanto, ahora se vende como mejora en la utilidad, propensión de fuga del cliente, perfilamiento del comportamiento de los defraudadores de tarjetas de crédito o como una mejora para el ajuste de parámetros en las herramientas de calificación de riesgo</w:t>
      </w:r>
      <w:r w:rsidR="009B68A0">
        <w:rPr>
          <w:shd w:val="clear" w:color="auto" w:fill="FFFFFF"/>
        </w:rPr>
        <w:t>.</w:t>
      </w:r>
    </w:p>
    <w:p w:rsidR="005E4D05" w:rsidRPr="0073622C"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t xml:space="preserve"> en los años 90, fue cuando la minería de datos </w:t>
      </w:r>
      <w:r w:rsidRPr="0073622C">
        <w:tab/>
        <w:t>se consolidó como una tecnología de apoyo para la toma de decisiones, se han logrado grandes avances sobre todo en la parte de las comunicaciones y el manejo de grandes cantidades de información, ya que hoy en día surgen nuevos retos sobre</w:t>
      </w:r>
      <w:r w:rsidR="00741AC7">
        <w:t xml:space="preserve"> </w:t>
      </w:r>
      <w:r w:rsidRPr="0073622C">
        <w:t xml:space="preserve">todo en la parte de integrar información de los </w:t>
      </w:r>
      <w:r w:rsidR="00741AC7" w:rsidRPr="0073622C">
        <w:t>dispositivos</w:t>
      </w:r>
      <w:r w:rsidRPr="0073622C">
        <w:t xml:space="preserve"> </w:t>
      </w:r>
      <w:r w:rsidR="00741AC7" w:rsidRPr="0073622C">
        <w:t>móviles</w:t>
      </w:r>
      <w:r w:rsidRPr="0073622C">
        <w:t xml:space="preserve"> a la ya gran Base de Datos.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t>más a lo general</w:t>
      </w:r>
      <w:r w:rsidRPr="0073622C">
        <w:t xml:space="preserve"> es la de: </w:t>
      </w:r>
      <w:r w:rsidRPr="0073622C">
        <w:lastRenderedPageBreak/>
        <w:t xml:space="preserve">análisis de archivo y bitácoras de transacciones que trabaja a nivel de conocimiento con el fin de descubrir padrones, reglas, relaciones o excepciones útiles para la toma de decisiones. </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La revista Cubana de Ciencias Informáticas, menciona también la importancia de tener los objetivos claros de búsqueda, así como concretos. Menciona también que muchas veces hay información corrompida, para la cual lo más rec</w:t>
      </w:r>
      <w:r w:rsidR="006634D3">
        <w:t>omendable será aplicar técnicas</w:t>
      </w:r>
      <w:r w:rsidRPr="0073622C">
        <w:t xml:space="preserve"> estadísticas las cuales medirán el nivel de confiabilidad de las relaciones halladas.</w:t>
      </w:r>
    </w:p>
    <w:p w:rsidR="005E4D05" w:rsidRPr="0073622C" w:rsidRDefault="005E4D05" w:rsidP="002A43AE">
      <w:pPr>
        <w:pStyle w:val="Textoindependiente"/>
      </w:pPr>
      <w:r w:rsidRPr="0073622C">
        <w:t>La minería de datos es un proceso de extracción de información y búsqueda de patrones de comportamiento que simple vista se ocultan entre grandes cantidades de información, existen varias técnicas y algoritmos que ayudan a obtener la información</w:t>
      </w:r>
      <w:r w:rsidR="009B68A0">
        <w:t>.</w:t>
      </w:r>
      <w:r w:rsidRPr="0073622C">
        <w:t xml:space="preserve"> </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2A43AE">
      <w:pPr>
        <w:pStyle w:val="Textoindependiente"/>
      </w:pPr>
      <w:r w:rsidRPr="0073622C">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Pr="0073622C" w:rsidRDefault="005E4D05" w:rsidP="005E4D05">
      <w:pPr>
        <w:spacing w:line="360" w:lineRule="auto"/>
        <w:jc w:val="both"/>
        <w:rPr>
          <w:rFonts w:ascii="Arial" w:hAnsi="Arial" w:cs="Arial"/>
          <w:sz w:val="24"/>
          <w:szCs w:val="24"/>
        </w:rPr>
      </w:pPr>
    </w:p>
    <w:p w:rsidR="005E4D05" w:rsidRDefault="005E4D05" w:rsidP="002A43AE">
      <w:pPr>
        <w:pStyle w:val="Textoindependiente"/>
      </w:pPr>
      <w:r w:rsidRPr="0073622C">
        <w:t>También se menciona en la revista la existencia de varias técnicas de recopilación de datos, herramientas que son usadas por minería de datos. Entre estas técnicas de recopilación se tiene:</w:t>
      </w: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w:t>
      </w:r>
      <w:r w:rsidRPr="00126F4F">
        <w:rPr>
          <w:rFonts w:ascii="Arial" w:hAnsi="Arial" w:cs="Arial"/>
          <w:sz w:val="24"/>
          <w:szCs w:val="24"/>
        </w:rPr>
        <w:lastRenderedPageBreak/>
        <w:t xml:space="preserve">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revista también menciona las Herramientas empleadas en el proceso de extracción de minería de datos las cuales se clasifican en: </w:t>
      </w: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t>Los productos a comercializar</w:t>
      </w:r>
      <w:proofErr w:type="gramEnd"/>
      <w:r w:rsidRPr="0073622C">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lastRenderedPageBreak/>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t>, los gobiernos y empresas recurren cada vez más al análisis masivo de datos, y suele hacerse ese análisis en función a sus datos específicos, por lo que practicar estas técnicas pueden afectar la privacidad de los datos de las personas.</w:t>
      </w:r>
    </w:p>
    <w:p w:rsidR="005E4D05" w:rsidRDefault="005E4D05" w:rsidP="005E4D05">
      <w:pPr>
        <w:spacing w:line="360" w:lineRule="auto"/>
        <w:jc w:val="both"/>
        <w:rPr>
          <w:rFonts w:ascii="Arial" w:hAnsi="Arial" w:cs="Arial"/>
          <w:sz w:val="24"/>
          <w:szCs w:val="24"/>
        </w:rPr>
      </w:pPr>
    </w:p>
    <w:p w:rsidR="005E4D05" w:rsidRPr="0073622C" w:rsidRDefault="005E4D05" w:rsidP="002A43AE">
      <w:pPr>
        <w:pStyle w:val="Textoindependiente"/>
      </w:pPr>
      <w:r w:rsidRPr="0073622C">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Default="005E4D05" w:rsidP="005E4D05">
      <w:pPr>
        <w:spacing w:line="360" w:lineRule="auto"/>
        <w:jc w:val="both"/>
        <w:rPr>
          <w:rFonts w:ascii="Arial" w:hAnsi="Arial" w:cs="Arial"/>
          <w:sz w:val="24"/>
          <w:szCs w:val="24"/>
        </w:rPr>
      </w:pPr>
    </w:p>
    <w:p w:rsidR="00FA6D11" w:rsidRDefault="005E4D05" w:rsidP="002A43AE">
      <w:pPr>
        <w:pStyle w:val="Textoindependiente"/>
      </w:pPr>
      <w:r w:rsidRPr="0073622C">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2A43AE">
      <w:pPr>
        <w:pStyle w:val="Textoindependiente"/>
        <w:rPr>
          <w:lang w:eastAsia="es-MX"/>
        </w:rPr>
      </w:pPr>
      <w:bookmarkStart w:id="18" w:name="_Hlk498956097"/>
      <w:r w:rsidRPr="00FA6D11">
        <w:rPr>
          <w:lang w:eastAsia="es-MX"/>
        </w:rPr>
        <w:t xml:space="preserve">La presente investigación </w:t>
      </w:r>
      <w:r w:rsidR="003D0C29">
        <w:rPr>
          <w:lang w:eastAsia="es-MX"/>
        </w:rPr>
        <w:t>busca</w:t>
      </w:r>
      <w:r w:rsidRPr="00FA6D11">
        <w:rPr>
          <w:lang w:eastAsia="es-MX"/>
        </w:rPr>
        <w:t xml:space="preserve"> </w:t>
      </w:r>
      <w:r w:rsidR="00435B6B">
        <w:rPr>
          <w:lang w:eastAsia="es-MX"/>
        </w:rPr>
        <w:t>que las PYMES del estado de Aguascalientes en México, conozcan las nuevas técnicas de generación, procesamiento e interpretación de información como lo es la minería de datos,</w:t>
      </w:r>
      <w:r w:rsidR="00065BEE">
        <w:rPr>
          <w:lang w:eastAsia="es-MX"/>
        </w:rPr>
        <w:t xml:space="preserve"> teniendo así la posibilidad</w:t>
      </w:r>
      <w:r w:rsidR="00435B6B">
        <w:rPr>
          <w:lang w:eastAsia="es-MX"/>
        </w:rPr>
        <w:t xml:space="preserve"> de </w:t>
      </w:r>
      <w:r w:rsidR="00065BEE">
        <w:rPr>
          <w:lang w:eastAsia="es-MX"/>
        </w:rPr>
        <w:t xml:space="preserve">implementarla con facilidad </w:t>
      </w:r>
      <w:r w:rsidR="00435B6B">
        <w:rPr>
          <w:lang w:eastAsia="es-MX"/>
        </w:rPr>
        <w:t>en un futuro cercano y beneficiarse así de los resultados que se proveen a través de</w:t>
      </w:r>
      <w:r w:rsidR="00D811BD">
        <w:rPr>
          <w:lang w:eastAsia="es-MX"/>
        </w:rPr>
        <w:t xml:space="preserve"> los algoritmos y procesos diseñados especialmente para la empresa.</w:t>
      </w:r>
    </w:p>
    <w:bookmarkEnd w:id="18"/>
    <w:p w:rsidR="004E1A73" w:rsidRDefault="004E1A73" w:rsidP="004E1A73">
      <w:pPr>
        <w:spacing w:after="0" w:line="360" w:lineRule="auto"/>
        <w:jc w:val="both"/>
        <w:rPr>
          <w:rFonts w:ascii="Arial" w:eastAsia="Times New Roman" w:hAnsi="Arial" w:cs="Arial"/>
          <w:bCs/>
          <w:color w:val="000000"/>
          <w:sz w:val="24"/>
          <w:szCs w:val="24"/>
          <w:lang w:eastAsia="es-MX"/>
        </w:rPr>
      </w:pPr>
    </w:p>
    <w:p w:rsidR="004E1A73" w:rsidRPr="00AB1FD7" w:rsidRDefault="004E1A73" w:rsidP="002A43AE">
      <w:pPr>
        <w:pStyle w:val="Textoindependiente"/>
        <w:rPr>
          <w:lang w:eastAsia="es-MX"/>
        </w:rPr>
      </w:pPr>
      <w:r w:rsidRPr="004E1A73">
        <w:rPr>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08060E" w:rsidRDefault="00E67A98" w:rsidP="002A43AE">
      <w:pPr>
        <w:pStyle w:val="Textoindependiente"/>
        <w:rPr>
          <w:lang w:eastAsia="es-MX"/>
        </w:rPr>
      </w:pPr>
      <w:r>
        <w:rPr>
          <w:lang w:eastAsia="es-MX"/>
        </w:rPr>
        <w:t xml:space="preserve">Cabe destacar que la investigación presentada es una investigación exploratoria con enfoque cualitativo, </w:t>
      </w:r>
      <w:r w:rsidR="001B7252">
        <w:rPr>
          <w:lang w:eastAsia="es-MX"/>
        </w:rPr>
        <w:t xml:space="preserve">ya que se </w:t>
      </w:r>
      <w:r w:rsidR="0008060E" w:rsidRPr="0008060E">
        <w:rPr>
          <w:lang w:eastAsia="es-MX"/>
        </w:rPr>
        <w:t>ofrecen un primer acercamiento al problema que se pretende estudiar y conocer.</w:t>
      </w:r>
      <w:r w:rsidR="00E20BC9">
        <w:rPr>
          <w:lang w:eastAsia="es-MX"/>
        </w:rPr>
        <w:t xml:space="preserve"> Así mismo,</w:t>
      </w:r>
      <w:r w:rsidR="0008060E" w:rsidRPr="0008060E">
        <w:rPr>
          <w:lang w:eastAsia="es-MX"/>
        </w:rPr>
        <w:t xml:space="preserve"> se realiza para conocer el tema que se abordará, lo que nos permita “familiarizarnos” con algo que hasta el momento desconocíamos.</w:t>
      </w:r>
      <w:r w:rsidR="000E314F">
        <w:rPr>
          <w:lang w:eastAsia="es-MX"/>
        </w:rPr>
        <w:t xml:space="preserve"> </w:t>
      </w:r>
      <w:r w:rsidR="0008060E" w:rsidRPr="0008060E">
        <w:rPr>
          <w:lang w:eastAsia="es-MX"/>
        </w:rPr>
        <w:t xml:space="preserve">Los resultados </w:t>
      </w:r>
      <w:r w:rsidR="000E314F">
        <w:rPr>
          <w:lang w:eastAsia="es-MX"/>
        </w:rPr>
        <w:t>de la</w:t>
      </w:r>
      <w:r w:rsidR="0008060E" w:rsidRPr="0008060E">
        <w:rPr>
          <w:lang w:eastAsia="es-MX"/>
        </w:rPr>
        <w:t xml:space="preserve"> investigación </w:t>
      </w:r>
      <w:r w:rsidR="000E314F">
        <w:rPr>
          <w:lang w:eastAsia="es-MX"/>
        </w:rPr>
        <w:t>pretende</w:t>
      </w:r>
      <w:r w:rsidR="004E1A73">
        <w:rPr>
          <w:lang w:eastAsia="es-MX"/>
        </w:rPr>
        <w:t>n</w:t>
      </w:r>
      <w:r w:rsidR="000E314F">
        <w:rPr>
          <w:lang w:eastAsia="es-MX"/>
        </w:rPr>
        <w:t xml:space="preserve"> darnos </w:t>
      </w:r>
      <w:r w:rsidR="0008060E" w:rsidRPr="0008060E">
        <w:rPr>
          <w:lang w:eastAsia="es-MX"/>
        </w:rPr>
        <w:t>un panorama o conocimiento superficial del tema</w:t>
      </w:r>
      <w:r w:rsidR="00E20BC9">
        <w:rPr>
          <w:lang w:eastAsia="es-MX"/>
        </w:rPr>
        <w:t>.</w:t>
      </w:r>
      <w:r w:rsidR="00B93BED">
        <w:rPr>
          <w:lang w:eastAsia="es-MX"/>
        </w:rPr>
        <w:t xml:space="preserve"> </w:t>
      </w: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2A43AE">
      <w:pPr>
        <w:pStyle w:val="Textoindependiente"/>
        <w:rPr>
          <w:lang w:eastAsia="es-MX"/>
        </w:rPr>
      </w:pPr>
      <w:r w:rsidRPr="00FA6D11">
        <w:rPr>
          <w:shd w:val="clear" w:color="auto" w:fill="FFFF00"/>
          <w:lang w:eastAsia="es-MX"/>
        </w:rPr>
        <w:t xml:space="preserve">El alcance que tiene esta investigación es </w:t>
      </w:r>
      <w:proofErr w:type="gramStart"/>
      <w:r w:rsidRPr="00FA6D11">
        <w:rPr>
          <w:shd w:val="clear" w:color="auto" w:fill="FFFF00"/>
          <w:lang w:eastAsia="es-MX"/>
        </w:rPr>
        <w:t>descriptiva</w:t>
      </w:r>
      <w:proofErr w:type="gramEnd"/>
      <w:r w:rsidRPr="00FA6D11">
        <w:rPr>
          <w:shd w:val="clear" w:color="auto" w:fill="FFFF00"/>
          <w:lang w:eastAsia="es-MX"/>
        </w:rPr>
        <w:t xml:space="preserve">,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2A43AE">
      <w:pPr>
        <w:pStyle w:val="Textoindependiente"/>
        <w:rPr>
          <w:rFonts w:ascii="Times New Roman" w:hAnsi="Times New Roman" w:cs="Times New Roman"/>
          <w:lang w:eastAsia="es-MX"/>
        </w:rPr>
      </w:pPr>
      <w:r w:rsidRPr="00FA6D11">
        <w:rPr>
          <w:shd w:val="clear" w:color="auto" w:fill="FFFF00"/>
          <w:lang w:eastAsia="es-MX"/>
        </w:rPr>
        <w:t>Este trabajo no realiza manipulación de variables, por ende</w:t>
      </w:r>
      <w:r w:rsidR="00EF269B">
        <w:rPr>
          <w:shd w:val="clear" w:color="auto" w:fill="FFFF00"/>
          <w:lang w:eastAsia="es-MX"/>
        </w:rPr>
        <w:t>,</w:t>
      </w:r>
      <w:r w:rsidRPr="00FA6D11">
        <w:rPr>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6E268F" w:rsidP="002A43AE">
      <w:pPr>
        <w:pStyle w:val="Textoindependiente"/>
        <w:rPr>
          <w:lang w:eastAsia="es-MX"/>
        </w:rPr>
      </w:pPr>
      <w:r>
        <w:rPr>
          <w:lang w:eastAsia="es-MX"/>
        </w:rPr>
        <w:t>Como técnica</w:t>
      </w:r>
      <w:r w:rsidR="00FA6D11" w:rsidRPr="00FA6D11">
        <w:rPr>
          <w:lang w:eastAsia="es-MX"/>
        </w:rPr>
        <w:t xml:space="preserve"> para la recolección de datos se</w:t>
      </w:r>
      <w:r w:rsidR="009D39BA">
        <w:rPr>
          <w:lang w:eastAsia="es-MX"/>
        </w:rPr>
        <w:t xml:space="preserve"> optó por realizar </w:t>
      </w:r>
      <w:r w:rsidR="00FD095D">
        <w:rPr>
          <w:lang w:eastAsia="es-MX"/>
        </w:rPr>
        <w:t xml:space="preserve">una encuesta diseñada para conocer </w:t>
      </w:r>
      <w:r w:rsidR="005A1EB4">
        <w:rPr>
          <w:lang w:eastAsia="es-MX"/>
        </w:rPr>
        <w:t>la perspectiva del empleado acerca de la situación actual de la empresa en cuanto a recopilación, procesamiento y tratado de información se refiere.</w:t>
      </w:r>
    </w:p>
    <w:p w:rsidR="005A1EB4" w:rsidRDefault="005A1EB4" w:rsidP="00FA6D11">
      <w:pPr>
        <w:spacing w:after="0" w:line="360" w:lineRule="auto"/>
        <w:jc w:val="both"/>
        <w:rPr>
          <w:rFonts w:ascii="Arial" w:eastAsia="Times New Roman" w:hAnsi="Arial" w:cs="Arial"/>
          <w:bCs/>
          <w:color w:val="000000"/>
          <w:sz w:val="24"/>
          <w:szCs w:val="24"/>
          <w:lang w:eastAsia="es-MX"/>
        </w:rPr>
      </w:pPr>
    </w:p>
    <w:p w:rsidR="00FA6D11" w:rsidRDefault="005A1EB4" w:rsidP="002A43AE">
      <w:pPr>
        <w:pStyle w:val="Textoindependiente"/>
        <w:rPr>
          <w:lang w:eastAsia="es-MX"/>
        </w:rPr>
      </w:pPr>
      <w:r>
        <w:rPr>
          <w:lang w:eastAsia="es-MX"/>
        </w:rPr>
        <w:t xml:space="preserve">Para esto el instrumento recaba la información descriptiva del usuario con el fin de </w:t>
      </w:r>
      <w:r w:rsidR="00812ED4">
        <w:rPr>
          <w:lang w:eastAsia="es-MX"/>
        </w:rPr>
        <w:t>realizar una interpretación de los resultados más acertada</w:t>
      </w:r>
      <w:r w:rsidR="00BD0CD3">
        <w:rPr>
          <w:lang w:eastAsia="es-MX"/>
        </w:rPr>
        <w:t xml:space="preserve"> encontrando posibles patrones o tendencias en cuanto a la carrera procedente del trabajador, el tiempo que tiene laborando en la empresa o su edad. </w:t>
      </w:r>
    </w:p>
    <w:p w:rsidR="00215B12" w:rsidRDefault="00215B12" w:rsidP="00FA6D11">
      <w:pPr>
        <w:spacing w:after="0" w:line="360" w:lineRule="auto"/>
        <w:jc w:val="both"/>
        <w:rPr>
          <w:rFonts w:ascii="Arial" w:eastAsia="Times New Roman" w:hAnsi="Arial" w:cs="Arial"/>
          <w:bCs/>
          <w:color w:val="000000"/>
          <w:sz w:val="24"/>
          <w:szCs w:val="24"/>
          <w:lang w:eastAsia="es-MX"/>
        </w:rPr>
      </w:pPr>
    </w:p>
    <w:p w:rsidR="00021446" w:rsidRDefault="007C74F0" w:rsidP="002A43AE">
      <w:pPr>
        <w:pStyle w:val="Textoindependiente"/>
        <w:rPr>
          <w:lang w:val="es-419"/>
        </w:rPr>
      </w:pPr>
      <w:r>
        <w:rPr>
          <w:lang w:val="es-419"/>
        </w:rPr>
        <w:t>La escala de Likert de acuerdo a Sánchez (1993), es</w:t>
      </w:r>
      <w:r w:rsidRPr="007C74F0">
        <w:rPr>
          <w:lang w:val="es-419"/>
        </w:rPr>
        <w:t xml:space="preserve">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Pr>
          <w:lang w:val="es-419"/>
        </w:rPr>
        <w:t xml:space="preserve"> A pesar de esta limitación la escala de Likert tiene la ventaja de ser más sencillo de construir y de aplicar, con la ventaja de que proporciona una base para una primera ordenación de los individuos.</w:t>
      </w:r>
    </w:p>
    <w:p w:rsidR="00215B12" w:rsidRDefault="00215B12" w:rsidP="00FA6D11">
      <w:pPr>
        <w:spacing w:after="0" w:line="360" w:lineRule="auto"/>
        <w:jc w:val="both"/>
        <w:rPr>
          <w:rFonts w:ascii="Arial" w:eastAsia="Times New Roman" w:hAnsi="Arial" w:cs="Arial"/>
          <w:bCs/>
          <w:color w:val="000000"/>
          <w:sz w:val="24"/>
          <w:szCs w:val="24"/>
          <w:lang w:val="es-419" w:eastAsia="es-MX"/>
        </w:rPr>
      </w:pPr>
    </w:p>
    <w:p w:rsidR="00FA6D11" w:rsidRDefault="002829F0" w:rsidP="002A43AE">
      <w:pPr>
        <w:pStyle w:val="Textoindependiente"/>
        <w:rPr>
          <w:lang w:eastAsia="es-MX"/>
        </w:rPr>
      </w:pPr>
      <w:r>
        <w:rPr>
          <w:lang w:eastAsia="es-MX"/>
        </w:rPr>
        <w:t xml:space="preserve">Para </w:t>
      </w:r>
      <w:r w:rsidR="007C305C">
        <w:rPr>
          <w:lang w:eastAsia="es-MX"/>
        </w:rPr>
        <w:t>nuestro caso, la escala de Likert utilizada fue la siguiente.</w:t>
      </w: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t>Población y muestra.</w:t>
      </w:r>
      <w:bookmarkEnd w:id="20"/>
    </w:p>
    <w:p w:rsidR="000A3FF0" w:rsidRDefault="000A3FF0" w:rsidP="00FA6D11">
      <w:pPr>
        <w:spacing w:line="360" w:lineRule="auto"/>
        <w:jc w:val="both"/>
        <w:rPr>
          <w:rFonts w:ascii="Arial" w:hAnsi="Arial" w:cs="Arial"/>
          <w:sz w:val="24"/>
          <w:szCs w:val="24"/>
        </w:rPr>
      </w:pPr>
    </w:p>
    <w:p w:rsidR="000466D0" w:rsidRDefault="006F1B40" w:rsidP="002A43AE">
      <w:pPr>
        <w:pStyle w:val="Textoindependiente"/>
      </w:pPr>
      <w:r>
        <w:t>Para el caso de la investigación</w:t>
      </w:r>
      <w:r w:rsidR="00B25909">
        <w:t xml:space="preserve">, </w:t>
      </w:r>
      <w:r>
        <w:t xml:space="preserve">el </w:t>
      </w:r>
      <w:r w:rsidR="00B25909">
        <w:t xml:space="preserve">universo se encuentra compuesto por todas las pequeñas y medianas empresas del estado de Aguascalientes, que de acuerdo con los censos económicos realizados por el INEGI (2014), éste está conformado por un total de 2,536. </w:t>
      </w:r>
    </w:p>
    <w:p w:rsidR="00474633" w:rsidRDefault="00474633" w:rsidP="00FA6D11">
      <w:pPr>
        <w:spacing w:line="360" w:lineRule="auto"/>
        <w:jc w:val="both"/>
        <w:rPr>
          <w:rFonts w:ascii="Arial" w:hAnsi="Arial" w:cs="Arial"/>
          <w:sz w:val="24"/>
          <w:szCs w:val="24"/>
        </w:rPr>
      </w:pPr>
    </w:p>
    <w:p w:rsidR="00474633" w:rsidRDefault="00474633" w:rsidP="002A43AE">
      <w:pPr>
        <w:pStyle w:val="Textoindependiente"/>
      </w:pPr>
      <w:r w:rsidRPr="00474633">
        <w:t>En estadística el tamaño de la muestra es el número de sujetos que componen la muestra extraída de una población, necesarios para que los datos obtenidos sean representativos de la población</w:t>
      </w:r>
      <w:r w:rsidR="00794F2C">
        <w:t xml:space="preserve"> (Wiley, 1962)</w:t>
      </w:r>
      <w:r w:rsidRPr="00474633">
        <w:t>.</w:t>
      </w:r>
      <w:r w:rsidR="00E81F62">
        <w:t xml:space="preserve"> </w:t>
      </w:r>
      <w:r w:rsidR="006F1B40">
        <w:t>El tamaño de la mues</w:t>
      </w:r>
      <w:r w:rsidR="00497F40">
        <w:t>t</w:t>
      </w:r>
      <w:r w:rsidR="006F1B40">
        <w:t>ra se calculó</w:t>
      </w:r>
      <w:r w:rsidR="00E81F62">
        <w:t xml:space="preserve"> con 90% de nivel de confianza</w:t>
      </w:r>
      <w:r w:rsidR="008205FC">
        <w:t xml:space="preserve"> con un margen de error</w:t>
      </w:r>
      <w:r w:rsidR="006F1B40">
        <w:t xml:space="preserve"> del 10%. Por lo tanto, de la fórmula para el cálculo del tamaño de la muestra:</w:t>
      </w:r>
    </w:p>
    <w:p w:rsidR="006F1B40" w:rsidRPr="002A43AE" w:rsidRDefault="006F1B40" w:rsidP="002A43AE">
      <w:pPr>
        <w:pStyle w:val="Textoindependiente"/>
        <w:rPr>
          <w:rFonts w:ascii="Arial" w:hAnsi="Arial"/>
          <w:i/>
          <w:sz w:val="36"/>
        </w:rPr>
      </w:pPr>
      <m:oMathPara>
        <m:oMath>
          <m:r>
            <w:rPr>
              <w:rFonts w:ascii="Cambria Math" w:hAnsi="Cambria Math"/>
            </w:rPr>
            <w:lastRenderedPageBreak/>
            <m:t xml:space="preserve">n= </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r>
                <w:rPr>
                  <w:rFonts w:ascii="Cambria Math" w:hAnsi="Cambria Math"/>
                </w:rPr>
                <m:t>Npq</m:t>
              </m:r>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α</m:t>
                  </m:r>
                </m:sub>
                <m:sup>
                  <m:r>
                    <w:rPr>
                      <w:rFonts w:ascii="Cambria Math" w:hAnsi="Cambria Math"/>
                    </w:rPr>
                    <m:t>2</m:t>
                  </m:r>
                </m:sup>
              </m:sSubSup>
              <m:r>
                <w:rPr>
                  <w:rFonts w:ascii="Cambria Math" w:hAnsi="Cambria Math"/>
                </w:rPr>
                <m:t>pq</m:t>
              </m:r>
            </m:den>
          </m:f>
        </m:oMath>
      </m:oMathPara>
    </w:p>
    <w:p w:rsidR="00FB54A7" w:rsidRDefault="00FB54A7" w:rsidP="002A43AE">
      <w:pPr>
        <w:pStyle w:val="Textoindependiente"/>
      </w:pPr>
      <w:r>
        <w:t>Substituyendo los valores:</w:t>
      </w:r>
    </w:p>
    <w:p w:rsidR="00CF3138" w:rsidRPr="002A43AE" w:rsidRDefault="00FB54A7" w:rsidP="002A43AE">
      <w:pPr>
        <w:pStyle w:val="Textoindependiente"/>
        <w:rPr>
          <w:rFonts w:ascii="Arial" w:eastAsiaTheme="minorEastAsia" w:hAnsi="Arial"/>
          <w:i/>
          <w:sz w:val="36"/>
        </w:rPr>
      </w:pPr>
      <m:oMathPara>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1.645</m:t>
                      </m:r>
                    </m:e>
                  </m:d>
                </m:e>
                <m:sup>
                  <m:r>
                    <w:rPr>
                      <w:rFonts w:ascii="Cambria Math" w:hAnsi="Cambria Math"/>
                    </w:rPr>
                    <m:t>2</m:t>
                  </m:r>
                </m:sup>
              </m:sSup>
              <m:d>
                <m:dPr>
                  <m:ctrlPr>
                    <w:rPr>
                      <w:rFonts w:ascii="Cambria Math" w:hAnsi="Cambria Math"/>
                      <w:i/>
                    </w:rPr>
                  </m:ctrlPr>
                </m:dPr>
                <m:e>
                  <m:r>
                    <w:rPr>
                      <w:rFonts w:ascii="Cambria Math" w:hAnsi="Cambria Math"/>
                    </w:rPr>
                    <m:t>2,536</m:t>
                  </m:r>
                </m:e>
              </m:d>
              <m:r>
                <w:rPr>
                  <w:rFonts w:ascii="Cambria Math" w:hAnsi="Cambria Math"/>
                </w:rPr>
                <m:t>(0.9)(0.1)</m:t>
              </m:r>
            </m:num>
            <m:den>
              <m:sSup>
                <m:sSupPr>
                  <m:ctrlPr>
                    <w:rPr>
                      <w:rFonts w:ascii="Cambria Math" w:hAnsi="Cambria Math"/>
                      <w:i/>
                    </w:rPr>
                  </m:ctrlPr>
                </m:sSupPr>
                <m:e>
                  <m:r>
                    <w:rPr>
                      <w:rFonts w:ascii="Cambria Math" w:hAnsi="Cambria Math"/>
                    </w:rPr>
                    <m:t>(0.1)</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2,536-1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1.645</m:t>
                      </m:r>
                    </m:e>
                  </m:d>
                </m:e>
                <m:sup>
                  <m:r>
                    <w:rPr>
                      <w:rFonts w:ascii="Cambria Math" w:hAnsi="Cambria Math"/>
                    </w:rPr>
                    <m:t>2</m:t>
                  </m:r>
                </m:sup>
              </m:sSup>
              <m:r>
                <w:rPr>
                  <w:rFonts w:ascii="Cambria Math" w:hAnsi="Cambria Math"/>
                </w:rPr>
                <m:t>(0.9)(0.1)</m:t>
              </m:r>
            </m:den>
          </m:f>
        </m:oMath>
      </m:oMathPara>
    </w:p>
    <w:p w:rsidR="0044243C" w:rsidRDefault="00CF3138" w:rsidP="002A43AE">
      <w:pPr>
        <w:pStyle w:val="Textoindependiente"/>
      </w:pPr>
      <w:r w:rsidRPr="00CF3138">
        <w:t>Obtenemos que</w:t>
      </w:r>
      <w:r>
        <w:t xml:space="preserv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761401" w:rsidP="002A43AE">
      <w:pPr>
        <w:pStyle w:val="Textoindependiente"/>
        <w:rPr>
          <w:lang w:eastAsia="es-MX"/>
        </w:rPr>
      </w:pPr>
      <w:r>
        <w:rPr>
          <w:lang w:eastAsia="es-MX"/>
        </w:rPr>
        <w:t xml:space="preserve">Para hacer una aproximación </w:t>
      </w:r>
      <w:r w:rsidR="005D5791">
        <w:rPr>
          <w:lang w:eastAsia="es-MX"/>
        </w:rPr>
        <w:t>de la realidad en torno a la información</w:t>
      </w:r>
      <w:r>
        <w:rPr>
          <w:lang w:eastAsia="es-MX"/>
        </w:rPr>
        <w:t xml:space="preserve"> en las PYMES de Aguascalientes, el instrumento está dirigido a los </w:t>
      </w:r>
      <w:r w:rsidR="009F331E">
        <w:rPr>
          <w:lang w:eastAsia="es-MX"/>
        </w:rPr>
        <w:t>estudiantes de ing</w:t>
      </w:r>
      <w:r>
        <w:rPr>
          <w:lang w:eastAsia="es-MX"/>
        </w:rPr>
        <w:t>e</w:t>
      </w:r>
      <w:r w:rsidR="009F331E">
        <w:rPr>
          <w:lang w:eastAsia="es-MX"/>
        </w:rPr>
        <w:t>nie</w:t>
      </w:r>
      <w:r>
        <w:rPr>
          <w:lang w:eastAsia="es-MX"/>
        </w:rPr>
        <w:t>ría en sistemas computacionales o ingeniería en computación inteligente</w:t>
      </w:r>
      <w:r w:rsidR="009F331E">
        <w:rPr>
          <w:lang w:eastAsia="es-MX"/>
        </w:rPr>
        <w:t xml:space="preserve"> que trabajen en alguna pequeña o mediana empresa del estado, ya que al tener una sólida información en el área tecnologías de la </w:t>
      </w:r>
      <w:r w:rsidR="00D7610A">
        <w:rPr>
          <w:lang w:eastAsia="es-MX"/>
        </w:rPr>
        <w:t>computación, pueden</w:t>
      </w:r>
      <w:r w:rsidR="00D84E9F">
        <w:rPr>
          <w:lang w:eastAsia="es-MX"/>
        </w:rPr>
        <w:t xml:space="preserve"> brindar un panorama más acertado de la situación actual en la organización.</w:t>
      </w:r>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816DA6" w:rsidP="002A43AE">
      <w:pPr>
        <w:pStyle w:val="Textoindependiente"/>
        <w:rPr>
          <w:lang w:eastAsia="es-MX"/>
        </w:rPr>
      </w:pPr>
      <w:r>
        <w:rPr>
          <w:lang w:eastAsia="es-MX"/>
        </w:rPr>
        <w:t>Así mismo recaba las opiniones acerca de si l</w:t>
      </w:r>
      <w:r w:rsidRPr="00BD0CD3">
        <w:rPr>
          <w:lang w:eastAsia="es-MX"/>
        </w:rPr>
        <w:t>a empresa emplea software especializado para la limpieza y tratamiento de sus datos</w:t>
      </w:r>
      <w:r>
        <w:rPr>
          <w:lang w:eastAsia="es-MX"/>
        </w:rPr>
        <w:t>, si e</w:t>
      </w:r>
      <w:r w:rsidRPr="00BD0CD3">
        <w:rPr>
          <w:lang w:eastAsia="es-MX"/>
        </w:rPr>
        <w:t>l hardware empleado en la empresa facilita el tratamiento de los datos</w:t>
      </w:r>
      <w:r>
        <w:rPr>
          <w:lang w:eastAsia="es-MX"/>
        </w:rPr>
        <w:t>, si s</w:t>
      </w:r>
      <w:r w:rsidRPr="00BD0CD3">
        <w:rPr>
          <w:lang w:eastAsia="es-MX"/>
        </w:rPr>
        <w:t>e cuenta con un almacén apropiado para los datos</w:t>
      </w:r>
      <w:r>
        <w:rPr>
          <w:lang w:eastAsia="es-MX"/>
        </w:rPr>
        <w:t>, si l</w:t>
      </w:r>
      <w:r w:rsidRPr="00BD0CD3">
        <w:rPr>
          <w:lang w:eastAsia="es-MX"/>
        </w:rPr>
        <w:t>a empresa le interesa guardar la información importante</w:t>
      </w:r>
      <w:r>
        <w:rPr>
          <w:lang w:eastAsia="es-MX"/>
        </w:rPr>
        <w:t>, si l</w:t>
      </w:r>
      <w:r w:rsidRPr="00BD0CD3">
        <w:rPr>
          <w:lang w:eastAsia="es-MX"/>
        </w:rPr>
        <w:t>a empresa maneja cotidianamente un gran volumen de datos</w:t>
      </w:r>
      <w:r>
        <w:rPr>
          <w:lang w:eastAsia="es-MX"/>
        </w:rPr>
        <w:t>, si e</w:t>
      </w:r>
      <w:r w:rsidRPr="00BD0CD3">
        <w:rPr>
          <w:lang w:eastAsia="es-MX"/>
        </w:rPr>
        <w:t>l volumen de datos que se tratan en la empresa son manejados adecuadamente</w:t>
      </w:r>
      <w:r>
        <w:rPr>
          <w:lang w:eastAsia="es-MX"/>
        </w:rPr>
        <w:t>, si e</w:t>
      </w:r>
      <w:r w:rsidRPr="00BD0CD3">
        <w:rPr>
          <w:lang w:eastAsia="es-MX"/>
        </w:rPr>
        <w:t>l manejador de datos que se utiliza en la empresa es el apropiado</w:t>
      </w:r>
      <w:r>
        <w:rPr>
          <w:lang w:eastAsia="es-MX"/>
        </w:rPr>
        <w:t>, si l</w:t>
      </w:r>
      <w:r w:rsidRPr="00BD0CD3">
        <w:rPr>
          <w:lang w:eastAsia="es-MX"/>
        </w:rPr>
        <w:t>a empresa maneja una gran variedad de tipos de datos</w:t>
      </w:r>
      <w:r>
        <w:rPr>
          <w:lang w:eastAsia="es-MX"/>
        </w:rPr>
        <w:t>, si l</w:t>
      </w:r>
      <w:r w:rsidRPr="00BD0CD3">
        <w:rPr>
          <w:lang w:eastAsia="es-MX"/>
        </w:rPr>
        <w:t>os datos de la empresa se encuentran con una estructura adecuada</w:t>
      </w:r>
      <w:r>
        <w:rPr>
          <w:lang w:eastAsia="es-MX"/>
        </w:rPr>
        <w:t>, si l</w:t>
      </w:r>
      <w:r w:rsidRPr="00BD0CD3">
        <w:rPr>
          <w:lang w:eastAsia="es-MX"/>
        </w:rPr>
        <w:t>a información se encuentra respaldada</w:t>
      </w:r>
      <w:r>
        <w:rPr>
          <w:lang w:eastAsia="es-MX"/>
        </w:rPr>
        <w:t>.</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E748D7" w:rsidRDefault="00E748D7"/>
    <w:p w:rsidR="00F7372E" w:rsidRPr="00590181" w:rsidRDefault="00E748D7" w:rsidP="00305EFB">
      <w:pPr>
        <w:pStyle w:val="Textoindependiente"/>
        <w:jc w:val="both"/>
      </w:pPr>
      <w:r>
        <w:t>A</w:t>
      </w:r>
      <w:r w:rsidR="0081268C">
        <w:t xml:space="preserve">l diseñar el presente instrumento, tuvo que tomarse en cuenta hacia qué tipo de usuarios iba dirigido, y hacia </w:t>
      </w:r>
      <w:r>
        <w:t>qué</w:t>
      </w:r>
      <w:r w:rsidR="0081268C">
        <w:t xml:space="preserve"> sector se deseaba enfocar, para poder así redactar </w:t>
      </w:r>
      <w:r w:rsidR="00436CE2">
        <w:t>las preguntas necesarias que ayudaran a interpretar de manera intuitiva los patrones y tendencias que pudieran presentarse</w:t>
      </w:r>
      <w:r>
        <w:t>.</w:t>
      </w:r>
      <w:r w:rsidR="00F7372E">
        <w:br w:type="page"/>
      </w:r>
    </w:p>
    <w:p w:rsidR="0054262C" w:rsidRDefault="00F7372E" w:rsidP="00F7372E">
      <w:pPr>
        <w:pStyle w:val="Ttulo1"/>
        <w:rPr>
          <w:rFonts w:ascii="Arial" w:hAnsi="Arial" w:cs="Arial"/>
          <w:b/>
          <w:color w:val="auto"/>
          <w:sz w:val="28"/>
        </w:rPr>
      </w:pPr>
      <w:bookmarkStart w:id="24" w:name="_Toc498863050"/>
      <w:r w:rsidRPr="00F7372E">
        <w:rPr>
          <w:rFonts w:ascii="Arial" w:hAnsi="Arial" w:cs="Arial"/>
          <w:b/>
          <w:color w:val="auto"/>
          <w:sz w:val="28"/>
        </w:rPr>
        <w:lastRenderedPageBreak/>
        <w:t>Resultados</w:t>
      </w:r>
      <w:r>
        <w:rPr>
          <w:rFonts w:ascii="Arial" w:hAnsi="Arial" w:cs="Arial"/>
          <w:b/>
          <w:color w:val="auto"/>
          <w:sz w:val="28"/>
        </w:rPr>
        <w:t>.</w:t>
      </w:r>
      <w:bookmarkEnd w:id="24"/>
    </w:p>
    <w:p w:rsidR="002A43AE" w:rsidRDefault="002A43AE" w:rsidP="002A43AE">
      <w:pPr>
        <w:pStyle w:val="Textoindependiente"/>
      </w:pPr>
    </w:p>
    <w:p w:rsidR="00D5753E" w:rsidRDefault="004B6E90" w:rsidP="007531D9">
      <w:pPr>
        <w:pStyle w:val="Textoindependiente"/>
        <w:spacing w:line="360" w:lineRule="auto"/>
        <w:jc w:val="both"/>
        <w:rPr>
          <w:rFonts w:ascii="Arial" w:hAnsi="Arial" w:cs="Arial"/>
          <w:sz w:val="24"/>
        </w:rPr>
      </w:pPr>
      <w:r w:rsidRPr="007531D9">
        <w:rPr>
          <w:rFonts w:ascii="Arial" w:hAnsi="Arial" w:cs="Arial"/>
          <w:sz w:val="24"/>
        </w:rPr>
        <w:t>A continuación</w:t>
      </w:r>
      <w:r w:rsidR="00F76EFE" w:rsidRPr="007531D9">
        <w:rPr>
          <w:rFonts w:ascii="Arial" w:hAnsi="Arial" w:cs="Arial"/>
          <w:sz w:val="24"/>
        </w:rPr>
        <w:t>,</w:t>
      </w:r>
      <w:r w:rsidR="002A43AE" w:rsidRPr="007531D9">
        <w:rPr>
          <w:rFonts w:ascii="Arial" w:hAnsi="Arial" w:cs="Arial"/>
          <w:sz w:val="24"/>
        </w:rPr>
        <w:t xml:space="preserve"> se </w:t>
      </w:r>
      <w:r w:rsidR="00D5753E" w:rsidRPr="007531D9">
        <w:rPr>
          <w:rFonts w:ascii="Arial" w:hAnsi="Arial" w:cs="Arial"/>
          <w:sz w:val="24"/>
        </w:rPr>
        <w:t>presentarán los resultados de la encuesta aplicada. Comenzando por mostrar las gráficas correspondientes a la información descriptiva del usuario que pondrá en contexto las poblaciones que intervinieron en el instrumento.</w:t>
      </w:r>
    </w:p>
    <w:p w:rsidR="007531D9" w:rsidRDefault="007531D9" w:rsidP="007531D9">
      <w:pPr>
        <w:pStyle w:val="Textoindependiente"/>
        <w:spacing w:line="360" w:lineRule="auto"/>
        <w:jc w:val="both"/>
        <w:rPr>
          <w:rFonts w:ascii="Arial" w:hAnsi="Arial" w:cs="Arial"/>
          <w:sz w:val="24"/>
        </w:rPr>
      </w:pPr>
    </w:p>
    <w:p w:rsidR="007531D9" w:rsidRPr="007531D9" w:rsidRDefault="007531D9" w:rsidP="007531D9">
      <w:pPr>
        <w:pStyle w:val="Textoindependiente"/>
        <w:spacing w:line="360" w:lineRule="auto"/>
        <w:jc w:val="both"/>
        <w:rPr>
          <w:rFonts w:ascii="Arial" w:hAnsi="Arial" w:cs="Arial"/>
          <w:sz w:val="24"/>
        </w:rPr>
      </w:pPr>
    </w:p>
    <w:p w:rsidR="00453EBB" w:rsidRDefault="00453EBB" w:rsidP="007531D9">
      <w:pPr>
        <w:pStyle w:val="Textoindependiente"/>
        <w:spacing w:line="360" w:lineRule="auto"/>
        <w:jc w:val="both"/>
        <w:rPr>
          <w:rFonts w:ascii="Arial" w:hAnsi="Arial" w:cs="Arial"/>
          <w:sz w:val="24"/>
        </w:rPr>
      </w:pPr>
      <w:r w:rsidRPr="007531D9">
        <w:rPr>
          <w:rFonts w:ascii="Arial" w:hAnsi="Arial" w:cs="Arial"/>
          <w:sz w:val="24"/>
        </w:rPr>
        <w:t xml:space="preserve">Primero, se muestra el resultado de las proporciones de las carreras </w:t>
      </w:r>
      <w:r w:rsidR="007531D9" w:rsidRPr="007531D9">
        <w:rPr>
          <w:rFonts w:ascii="Arial" w:hAnsi="Arial" w:cs="Arial"/>
          <w:sz w:val="24"/>
        </w:rPr>
        <w:t>que participaron</w:t>
      </w:r>
    </w:p>
    <w:p w:rsidR="007531D9" w:rsidRDefault="007531D9" w:rsidP="007531D9">
      <w:pPr>
        <w:pStyle w:val="Textoindependiente"/>
        <w:spacing w:line="360" w:lineRule="auto"/>
        <w:jc w:val="both"/>
        <w:rPr>
          <w:rFonts w:ascii="Arial" w:hAnsi="Arial" w:cs="Arial"/>
          <w:sz w:val="24"/>
        </w:rPr>
      </w:pPr>
    </w:p>
    <w:tbl>
      <w:tblPr>
        <w:tblW w:w="6077" w:type="dxa"/>
        <w:tblCellMar>
          <w:left w:w="70" w:type="dxa"/>
          <w:right w:w="70" w:type="dxa"/>
        </w:tblCellMar>
        <w:tblLook w:val="04A0" w:firstRow="1" w:lastRow="0" w:firstColumn="1" w:lastColumn="0" w:noHBand="0" w:noVBand="1"/>
      </w:tblPr>
      <w:tblGrid>
        <w:gridCol w:w="3677"/>
        <w:gridCol w:w="1200"/>
        <w:gridCol w:w="1357"/>
      </w:tblGrid>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Carrera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Porcentaje</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Sistemas Computacionales</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75.7575758</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Ingeniería en C</w:t>
            </w:r>
            <w:r>
              <w:rPr>
                <w:rFonts w:ascii="Arial" w:eastAsia="Times New Roman" w:hAnsi="Arial" w:cs="Arial"/>
                <w:sz w:val="20"/>
                <w:szCs w:val="20"/>
                <w:lang w:eastAsia="es-MX"/>
              </w:rPr>
              <w:t>o</w:t>
            </w:r>
            <w:r w:rsidRPr="00AC7551">
              <w:rPr>
                <w:rFonts w:ascii="Arial" w:eastAsia="Times New Roman" w:hAnsi="Arial" w:cs="Arial"/>
                <w:sz w:val="20"/>
                <w:szCs w:val="20"/>
                <w:lang w:eastAsia="es-MX"/>
              </w:rPr>
              <w:t>mputación Inteligente</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r>
              <w:rPr>
                <w:rFonts w:ascii="Calibri" w:eastAsia="Times New Roman" w:hAnsi="Calibri" w:cs="Calibri"/>
                <w:color w:val="000000"/>
                <w:lang w:eastAsia="es-MX"/>
              </w:rPr>
              <w:t>%</w:t>
            </w:r>
          </w:p>
        </w:tc>
      </w:tr>
      <w:tr w:rsidR="00AC7551" w:rsidRPr="00AC7551" w:rsidTr="00AC7551">
        <w:trPr>
          <w:trHeight w:val="300"/>
        </w:trPr>
        <w:tc>
          <w:tcPr>
            <w:tcW w:w="3677"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Total</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r>
              <w:rPr>
                <w:rFonts w:ascii="Calibri" w:eastAsia="Times New Roman" w:hAnsi="Calibri" w:cs="Calibri"/>
                <w:color w:val="000000"/>
                <w:lang w:eastAsia="es-MX"/>
              </w:rPr>
              <w:t>%</w:t>
            </w:r>
          </w:p>
        </w:tc>
      </w:tr>
    </w:tbl>
    <w:p w:rsidR="007531D9" w:rsidRPr="007531D9" w:rsidRDefault="007531D9" w:rsidP="007531D9">
      <w:pPr>
        <w:pStyle w:val="Textoindependiente"/>
        <w:spacing w:line="360" w:lineRule="auto"/>
        <w:jc w:val="both"/>
        <w:rPr>
          <w:rFonts w:ascii="Arial" w:hAnsi="Arial" w:cs="Arial"/>
          <w:sz w:val="24"/>
        </w:rPr>
      </w:pPr>
    </w:p>
    <w:p w:rsidR="00AC7551" w:rsidRDefault="00AC7551" w:rsidP="00AC7551">
      <w:pPr>
        <w:rPr>
          <w:rFonts w:ascii="Arial" w:hAnsi="Arial" w:cs="Arial"/>
          <w:sz w:val="24"/>
        </w:rPr>
      </w:pPr>
      <w:r>
        <w:rPr>
          <w:noProof/>
        </w:rPr>
        <w:drawing>
          <wp:inline distT="0" distB="0" distL="0" distR="0" wp14:anchorId="01FFD124" wp14:editId="4E070999">
            <wp:extent cx="4572000" cy="2743200"/>
            <wp:effectExtent l="0" t="0" r="0" b="0"/>
            <wp:docPr id="5" name="Gráfico 5">
              <a:extLst xmlns:a="http://schemas.openxmlformats.org/drawingml/2006/main">
                <a:ext uri="{FF2B5EF4-FFF2-40B4-BE49-F238E27FC236}">
                  <a16:creationId xmlns:a16="http://schemas.microsoft.com/office/drawing/2014/main" id="{C4BA6580-87C4-4F21-AC84-AC966B66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7531D9">
        <w:br w:type="page"/>
      </w:r>
      <w:r>
        <w:rPr>
          <w:rFonts w:ascii="Arial" w:hAnsi="Arial" w:cs="Arial"/>
          <w:sz w:val="24"/>
        </w:rPr>
        <w:lastRenderedPageBreak/>
        <w:t>a continuación, se muestran los rangos de edades obtenidas</w:t>
      </w:r>
    </w:p>
    <w:tbl>
      <w:tblPr>
        <w:tblW w:w="6800" w:type="dxa"/>
        <w:tblCellMar>
          <w:left w:w="70" w:type="dxa"/>
          <w:right w:w="70" w:type="dxa"/>
        </w:tblCellMar>
        <w:tblLook w:val="04A0" w:firstRow="1" w:lastRow="0" w:firstColumn="1" w:lastColumn="0" w:noHBand="0" w:noVBand="1"/>
      </w:tblPr>
      <w:tblGrid>
        <w:gridCol w:w="1134"/>
        <w:gridCol w:w="4466"/>
        <w:gridCol w:w="1200"/>
      </w:tblGrid>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Rango</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Calibri" w:eastAsia="Times New Roman" w:hAnsi="Calibri" w:cs="Calibri"/>
                <w:color w:val="000000"/>
                <w:lang w:eastAsia="es-MX"/>
              </w:rPr>
            </w:pPr>
            <w:r w:rsidRPr="00AC7551">
              <w:rPr>
                <w:rFonts w:ascii="Calibri" w:eastAsia="Times New Roman" w:hAnsi="Calibri" w:cs="Calibri"/>
                <w:color w:val="000000"/>
                <w:lang w:eastAsia="es-MX"/>
              </w:rPr>
              <w:t>Porcentaje</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18 - 21</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21 - 24</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37</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56.0606061</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24 - 27</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24.2424242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27 - 30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2</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3.03030303</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30+</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1.51515152</w:t>
            </w:r>
          </w:p>
        </w:tc>
      </w:tr>
      <w:tr w:rsidR="00AC7551" w:rsidRPr="00AC7551" w:rsidTr="00475264">
        <w:trPr>
          <w:trHeight w:val="300"/>
        </w:trPr>
        <w:tc>
          <w:tcPr>
            <w:tcW w:w="1134"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rPr>
                <w:rFonts w:ascii="Arial" w:eastAsia="Times New Roman" w:hAnsi="Arial" w:cs="Arial"/>
                <w:sz w:val="20"/>
                <w:szCs w:val="20"/>
                <w:lang w:eastAsia="es-MX"/>
              </w:rPr>
            </w:pPr>
            <w:r w:rsidRPr="00AC7551">
              <w:rPr>
                <w:rFonts w:ascii="Arial" w:eastAsia="Times New Roman" w:hAnsi="Arial" w:cs="Arial"/>
                <w:sz w:val="20"/>
                <w:szCs w:val="20"/>
                <w:lang w:eastAsia="es-MX"/>
              </w:rPr>
              <w:t>Total</w:t>
            </w:r>
          </w:p>
        </w:tc>
        <w:tc>
          <w:tcPr>
            <w:tcW w:w="4466"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AC7551" w:rsidRPr="00AC7551" w:rsidRDefault="00AC7551" w:rsidP="00AC7551">
            <w:pPr>
              <w:spacing w:after="0" w:line="240" w:lineRule="auto"/>
              <w:jc w:val="right"/>
              <w:rPr>
                <w:rFonts w:ascii="Calibri" w:eastAsia="Times New Roman" w:hAnsi="Calibri" w:cs="Calibri"/>
                <w:color w:val="000000"/>
                <w:lang w:eastAsia="es-MX"/>
              </w:rPr>
            </w:pPr>
            <w:r w:rsidRPr="00AC7551">
              <w:rPr>
                <w:rFonts w:ascii="Calibri" w:eastAsia="Times New Roman" w:hAnsi="Calibri" w:cs="Calibri"/>
                <w:color w:val="000000"/>
                <w:lang w:eastAsia="es-MX"/>
              </w:rPr>
              <w:t>100</w:t>
            </w:r>
          </w:p>
        </w:tc>
      </w:tr>
    </w:tbl>
    <w:p w:rsidR="00AC7551" w:rsidRDefault="00AC7551" w:rsidP="00AC7551">
      <w:pPr>
        <w:rPr>
          <w:rFonts w:ascii="Arial" w:hAnsi="Arial" w:cs="Arial"/>
          <w:sz w:val="28"/>
        </w:rPr>
      </w:pPr>
    </w:p>
    <w:p w:rsidR="008B4586" w:rsidRDefault="008B4586" w:rsidP="00AC7551">
      <w:pPr>
        <w:rPr>
          <w:rFonts w:ascii="Arial" w:hAnsi="Arial" w:cs="Arial"/>
          <w:sz w:val="28"/>
        </w:rPr>
      </w:pPr>
    </w:p>
    <w:p w:rsidR="004B6E90" w:rsidRPr="00AC7551" w:rsidRDefault="00AC7551" w:rsidP="00AC7551">
      <w:r w:rsidRPr="00AC7551">
        <w:rPr>
          <w:noProof/>
          <w:sz w:val="20"/>
        </w:rPr>
        <w:drawing>
          <wp:anchor distT="0" distB="0" distL="114300" distR="114300" simplePos="0" relativeHeight="251658240" behindDoc="0" locked="0" layoutInCell="1" allowOverlap="1" wp14:anchorId="240957EA">
            <wp:simplePos x="0" y="0"/>
            <wp:positionH relativeFrom="margin">
              <wp:align>center</wp:align>
            </wp:positionH>
            <wp:positionV relativeFrom="margin">
              <wp:posOffset>1786890</wp:posOffset>
            </wp:positionV>
            <wp:extent cx="5076825" cy="2981325"/>
            <wp:effectExtent l="0" t="0" r="9525" b="9525"/>
            <wp:wrapSquare wrapText="bothSides"/>
            <wp:docPr id="4" name="Gráfico 4">
              <a:extLst xmlns:a="http://schemas.openxmlformats.org/drawingml/2006/main">
                <a:ext uri="{FF2B5EF4-FFF2-40B4-BE49-F238E27FC236}">
                  <a16:creationId xmlns:a16="http://schemas.microsoft.com/office/drawing/2014/main" id="{D8DA1585-1540-40D8-9242-C890EFAFB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4B6E90" w:rsidRPr="00AC7551">
        <w:rPr>
          <w:rFonts w:ascii="Arial" w:hAnsi="Arial" w:cs="Arial"/>
          <w:sz w:val="28"/>
        </w:rPr>
        <w:br w:type="page"/>
      </w:r>
    </w:p>
    <w:p w:rsidR="00216990" w:rsidRDefault="008B4586">
      <w:pPr>
        <w:rPr>
          <w:rFonts w:ascii="Arial" w:hAnsi="Arial" w:cs="Arial"/>
          <w:sz w:val="24"/>
        </w:rPr>
      </w:pPr>
      <w:bookmarkStart w:id="25" w:name="_Toc498863051"/>
      <w:r>
        <w:rPr>
          <w:rFonts w:ascii="Arial" w:hAnsi="Arial" w:cs="Arial"/>
          <w:sz w:val="24"/>
        </w:rPr>
        <w:lastRenderedPageBreak/>
        <w:t xml:space="preserve">A continuación, se </w:t>
      </w:r>
      <w:r w:rsidR="00216990">
        <w:rPr>
          <w:rFonts w:ascii="Arial" w:hAnsi="Arial" w:cs="Arial"/>
          <w:sz w:val="24"/>
        </w:rPr>
        <w:t>muestran la frecuencia de sexo en los encuestados.</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Sexo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Hombre</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63.6363636</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Mujer</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24</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36.3636364</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Total</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8B4586" w:rsidRDefault="00216990">
      <w:pPr>
        <w:rPr>
          <w:rFonts w:ascii="Arial" w:eastAsiaTheme="majorEastAsia" w:hAnsi="Arial" w:cs="Arial"/>
          <w:b/>
          <w:sz w:val="28"/>
          <w:szCs w:val="32"/>
        </w:rPr>
      </w:pPr>
      <w:r>
        <w:rPr>
          <w:noProof/>
        </w:rPr>
        <w:drawing>
          <wp:anchor distT="0" distB="0" distL="114300" distR="114300" simplePos="0" relativeHeight="251659264" behindDoc="0" locked="0" layoutInCell="1" allowOverlap="1" wp14:anchorId="2FF3D538">
            <wp:simplePos x="0" y="0"/>
            <wp:positionH relativeFrom="margin">
              <wp:align>center</wp:align>
            </wp:positionH>
            <wp:positionV relativeFrom="margin">
              <wp:posOffset>1789430</wp:posOffset>
            </wp:positionV>
            <wp:extent cx="4572000" cy="2743200"/>
            <wp:effectExtent l="0" t="0" r="0" b="0"/>
            <wp:wrapSquare wrapText="bothSides"/>
            <wp:docPr id="6" name="Gráfico 6">
              <a:extLst xmlns:a="http://schemas.openxmlformats.org/drawingml/2006/main">
                <a:ext uri="{FF2B5EF4-FFF2-40B4-BE49-F238E27FC236}">
                  <a16:creationId xmlns:a16="http://schemas.microsoft.com/office/drawing/2014/main" id="{F7BFC879-D5F3-4DF5-BC0D-05FB2A762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8B4586">
        <w:rPr>
          <w:rFonts w:ascii="Arial" w:hAnsi="Arial" w:cs="Arial"/>
          <w:b/>
          <w:sz w:val="28"/>
        </w:rPr>
        <w:br w:type="page"/>
      </w:r>
    </w:p>
    <w:p w:rsidR="00216990" w:rsidRDefault="00216990" w:rsidP="00216990">
      <w:pPr>
        <w:jc w:val="both"/>
        <w:rPr>
          <w:rFonts w:ascii="Arial" w:hAnsi="Arial" w:cs="Arial"/>
          <w:sz w:val="24"/>
        </w:rPr>
      </w:pPr>
      <w:r>
        <w:rPr>
          <w:rFonts w:ascii="Arial" w:hAnsi="Arial" w:cs="Arial"/>
          <w:sz w:val="24"/>
        </w:rPr>
        <w:lastRenderedPageBreak/>
        <w:t>Finalmente, para el contexto de los usuarios, se despliega la información respecto al tiempo en la empresa del usuario</w:t>
      </w:r>
    </w:p>
    <w:tbl>
      <w:tblPr>
        <w:tblW w:w="6800" w:type="dxa"/>
        <w:tblCellMar>
          <w:left w:w="70" w:type="dxa"/>
          <w:right w:w="70" w:type="dxa"/>
        </w:tblCellMar>
        <w:tblLook w:val="04A0" w:firstRow="1" w:lastRow="0" w:firstColumn="1" w:lastColumn="0" w:noHBand="0" w:noVBand="1"/>
      </w:tblPr>
      <w:tblGrid>
        <w:gridCol w:w="1900"/>
        <w:gridCol w:w="3700"/>
        <w:gridCol w:w="1200"/>
      </w:tblGrid>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Calibri" w:eastAsia="Times New Roman" w:hAnsi="Calibri" w:cs="Calibri"/>
                <w:color w:val="000000"/>
                <w:lang w:eastAsia="es-MX"/>
              </w:rPr>
            </w:pPr>
            <w:r w:rsidRPr="00216990">
              <w:rPr>
                <w:rFonts w:ascii="Calibri" w:eastAsia="Times New Roman" w:hAnsi="Calibri" w:cs="Calibri"/>
                <w:color w:val="000000"/>
                <w:lang w:eastAsia="es-MX"/>
              </w:rPr>
              <w:t>Tiempo en la empresa</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Frecuencia</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Porcentaje</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1 - 3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15</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22.7272727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3 - 6 Meses</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18.1818182</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 xml:space="preserve">6 </w:t>
            </w:r>
            <w:proofErr w:type="gramStart"/>
            <w:r w:rsidRPr="00216990">
              <w:rPr>
                <w:rFonts w:ascii="Arial" w:eastAsia="Times New Roman" w:hAnsi="Arial" w:cs="Arial"/>
                <w:sz w:val="20"/>
                <w:szCs w:val="20"/>
                <w:lang w:eastAsia="es-MX"/>
              </w:rPr>
              <w:t>Meses</w:t>
            </w:r>
            <w:proofErr w:type="gramEnd"/>
            <w:r w:rsidRPr="00216990">
              <w:rPr>
                <w:rFonts w:ascii="Arial" w:eastAsia="Times New Roman" w:hAnsi="Arial" w:cs="Arial"/>
                <w:sz w:val="20"/>
                <w:szCs w:val="20"/>
                <w:lang w:eastAsia="es-MX"/>
              </w:rPr>
              <w:t xml:space="preserve"> - 1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8</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12.1212121</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rPr>
                <w:rFonts w:ascii="Arial" w:eastAsia="Times New Roman" w:hAnsi="Arial" w:cs="Arial"/>
                <w:sz w:val="20"/>
                <w:szCs w:val="20"/>
                <w:lang w:eastAsia="es-MX"/>
              </w:rPr>
            </w:pPr>
            <w:r w:rsidRPr="00216990">
              <w:rPr>
                <w:rFonts w:ascii="Arial" w:eastAsia="Times New Roman" w:hAnsi="Arial" w:cs="Arial"/>
                <w:sz w:val="20"/>
                <w:szCs w:val="20"/>
                <w:lang w:eastAsia="es-MX"/>
              </w:rPr>
              <w:t>Más de 1 Año</w:t>
            </w: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31</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46.969697</w:t>
            </w:r>
          </w:p>
        </w:tc>
      </w:tr>
      <w:tr w:rsidR="00216990" w:rsidRPr="00216990" w:rsidTr="00216990">
        <w:trPr>
          <w:trHeight w:val="300"/>
        </w:trPr>
        <w:tc>
          <w:tcPr>
            <w:tcW w:w="19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p>
        </w:tc>
        <w:tc>
          <w:tcPr>
            <w:tcW w:w="37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66</w:t>
            </w:r>
          </w:p>
        </w:tc>
        <w:tc>
          <w:tcPr>
            <w:tcW w:w="1200" w:type="dxa"/>
            <w:tcBorders>
              <w:top w:val="nil"/>
              <w:left w:val="nil"/>
              <w:bottom w:val="nil"/>
              <w:right w:val="nil"/>
            </w:tcBorders>
            <w:shd w:val="clear" w:color="auto" w:fill="auto"/>
            <w:noWrap/>
            <w:vAlign w:val="bottom"/>
            <w:hideMark/>
          </w:tcPr>
          <w:p w:rsidR="00216990" w:rsidRPr="00216990" w:rsidRDefault="00216990" w:rsidP="00216990">
            <w:pPr>
              <w:spacing w:after="0" w:line="240" w:lineRule="auto"/>
              <w:jc w:val="right"/>
              <w:rPr>
                <w:rFonts w:ascii="Calibri" w:eastAsia="Times New Roman" w:hAnsi="Calibri" w:cs="Calibri"/>
                <w:color w:val="000000"/>
                <w:lang w:eastAsia="es-MX"/>
              </w:rPr>
            </w:pPr>
            <w:r w:rsidRPr="00216990">
              <w:rPr>
                <w:rFonts w:ascii="Calibri" w:eastAsia="Times New Roman" w:hAnsi="Calibri" w:cs="Calibri"/>
                <w:color w:val="000000"/>
                <w:lang w:eastAsia="es-MX"/>
              </w:rPr>
              <w:t>100</w:t>
            </w:r>
          </w:p>
        </w:tc>
      </w:tr>
    </w:tbl>
    <w:p w:rsidR="00216990" w:rsidRPr="00216990" w:rsidRDefault="00BC6110" w:rsidP="00216990">
      <w:pPr>
        <w:jc w:val="both"/>
        <w:rPr>
          <w:rFonts w:ascii="Arial" w:eastAsiaTheme="majorEastAsia" w:hAnsi="Arial" w:cs="Arial"/>
          <w:sz w:val="28"/>
          <w:szCs w:val="32"/>
        </w:rPr>
      </w:pPr>
      <w:r>
        <w:rPr>
          <w:noProof/>
        </w:rPr>
        <w:drawing>
          <wp:anchor distT="0" distB="0" distL="114300" distR="114300" simplePos="0" relativeHeight="251660288" behindDoc="0" locked="0" layoutInCell="1" allowOverlap="1" wp14:anchorId="5119BE63">
            <wp:simplePos x="1076325" y="2857500"/>
            <wp:positionH relativeFrom="margin">
              <wp:align>center</wp:align>
            </wp:positionH>
            <wp:positionV relativeFrom="margin">
              <wp:align>center</wp:align>
            </wp:positionV>
            <wp:extent cx="4572000" cy="2743200"/>
            <wp:effectExtent l="0" t="0" r="0" b="0"/>
            <wp:wrapSquare wrapText="bothSides"/>
            <wp:docPr id="7" name="Gráfico 7">
              <a:extLst xmlns:a="http://schemas.openxmlformats.org/drawingml/2006/main">
                <a:ext uri="{FF2B5EF4-FFF2-40B4-BE49-F238E27FC236}">
                  <a16:creationId xmlns:a16="http://schemas.microsoft.com/office/drawing/2014/main" id="{AA1F61EB-ED5E-4314-90B3-22AE6A9FB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216990" w:rsidRPr="00216990">
        <w:rPr>
          <w:rFonts w:ascii="Arial" w:hAnsi="Arial" w:cs="Arial"/>
          <w:sz w:val="28"/>
        </w:rPr>
        <w:br w:type="page"/>
      </w:r>
    </w:p>
    <w:p w:rsidR="00BC6110" w:rsidRDefault="00BC6110">
      <w:pPr>
        <w:rPr>
          <w:rFonts w:ascii="Arial" w:hAnsi="Arial" w:cs="Arial"/>
          <w:sz w:val="24"/>
        </w:rPr>
      </w:pPr>
      <w:r>
        <w:rPr>
          <w:rFonts w:ascii="Arial" w:hAnsi="Arial" w:cs="Arial"/>
          <w:sz w:val="24"/>
        </w:rPr>
        <w:lastRenderedPageBreak/>
        <w:t>Para la pregunta “</w:t>
      </w:r>
      <w:r w:rsidRPr="00BC6110">
        <w:rPr>
          <w:rFonts w:ascii="Arial" w:hAnsi="Arial" w:cs="Arial"/>
          <w:sz w:val="24"/>
        </w:rPr>
        <w:t>La empresa emplea software especializado para la limpieza y tratamiento de sus datos</w:t>
      </w:r>
      <w:r>
        <w:rPr>
          <w:rFonts w:ascii="Arial" w:hAnsi="Arial" w:cs="Arial"/>
          <w:sz w:val="24"/>
        </w:rPr>
        <w:t>”, se obtuvo el siguiente recuento.</w:t>
      </w:r>
    </w:p>
    <w:p w:rsidR="00BC6110" w:rsidRDefault="00BC6110">
      <w:pPr>
        <w:rPr>
          <w:rFonts w:ascii="Arial" w:hAnsi="Arial" w:cs="Arial"/>
          <w:sz w:val="24"/>
        </w:rPr>
      </w:pPr>
    </w:p>
    <w:tbl>
      <w:tblPr>
        <w:tblW w:w="6119"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36"/>
        <w:gridCol w:w="1843"/>
      </w:tblGrid>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Respuesta</w:t>
            </w:r>
          </w:p>
        </w:tc>
        <w:tc>
          <w:tcPr>
            <w:tcW w:w="1236"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Frecuencia</w:t>
            </w:r>
          </w:p>
        </w:tc>
        <w:tc>
          <w:tcPr>
            <w:tcW w:w="1843" w:type="dxa"/>
            <w:vAlign w:val="bottom"/>
          </w:tcPr>
          <w:p w:rsidR="00C156B9" w:rsidRDefault="00C156B9" w:rsidP="00C156B9">
            <w:pPr>
              <w:rPr>
                <w:rFonts w:ascii="Calibri" w:hAnsi="Calibri" w:cs="Calibri"/>
                <w:color w:val="000000"/>
              </w:rPr>
            </w:pPr>
            <w:r>
              <w:rPr>
                <w:rFonts w:ascii="Calibri" w:hAnsi="Calibri" w:cs="Calibri"/>
                <w:color w:val="000000"/>
              </w:rPr>
              <w:t>Porcentaje</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10</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15.15151515</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De 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24</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36.36363636</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Arial" w:eastAsia="Times New Roman" w:hAnsi="Arial" w:cs="Arial"/>
                <w:sz w:val="20"/>
                <w:szCs w:val="20"/>
                <w:lang w:eastAsia="es-MX"/>
              </w:rPr>
            </w:pPr>
            <w:r w:rsidRPr="00C156B9">
              <w:rPr>
                <w:rFonts w:ascii="Arial" w:eastAsia="Times New Roman" w:hAnsi="Arial" w:cs="Arial"/>
                <w:sz w:val="20"/>
                <w:szCs w:val="20"/>
                <w:lang w:eastAsia="es-MX"/>
              </w:rPr>
              <w:t>Ni de acuerdo ni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15</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22.72727273</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11</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16.66666667</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Totalmente en desacuerdo</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9.090909091</w:t>
            </w:r>
          </w:p>
        </w:tc>
      </w:tr>
      <w:tr w:rsidR="00C156B9" w:rsidRPr="00C156B9" w:rsidTr="00C156B9">
        <w:trPr>
          <w:trHeight w:val="300"/>
        </w:trPr>
        <w:tc>
          <w:tcPr>
            <w:tcW w:w="3040" w:type="dxa"/>
            <w:shd w:val="clear" w:color="auto" w:fill="auto"/>
            <w:noWrap/>
            <w:vAlign w:val="bottom"/>
            <w:hideMark/>
          </w:tcPr>
          <w:p w:rsidR="00C156B9" w:rsidRPr="00C156B9" w:rsidRDefault="00C156B9" w:rsidP="00C156B9">
            <w:pPr>
              <w:spacing w:after="0" w:line="240" w:lineRule="auto"/>
              <w:rPr>
                <w:rFonts w:ascii="Calibri" w:eastAsia="Times New Roman" w:hAnsi="Calibri" w:cs="Calibri"/>
                <w:color w:val="000000"/>
                <w:lang w:eastAsia="es-MX"/>
              </w:rPr>
            </w:pPr>
            <w:r w:rsidRPr="00C156B9">
              <w:rPr>
                <w:rFonts w:ascii="Calibri" w:eastAsia="Times New Roman" w:hAnsi="Calibri" w:cs="Calibri"/>
                <w:color w:val="000000"/>
                <w:lang w:eastAsia="es-MX"/>
              </w:rPr>
              <w:t>Total</w:t>
            </w:r>
          </w:p>
        </w:tc>
        <w:tc>
          <w:tcPr>
            <w:tcW w:w="1236" w:type="dxa"/>
            <w:shd w:val="clear" w:color="auto" w:fill="auto"/>
            <w:noWrap/>
            <w:vAlign w:val="bottom"/>
            <w:hideMark/>
          </w:tcPr>
          <w:p w:rsidR="00C156B9" w:rsidRPr="00C156B9" w:rsidRDefault="00C156B9" w:rsidP="00C156B9">
            <w:pPr>
              <w:spacing w:after="0" w:line="240" w:lineRule="auto"/>
              <w:jc w:val="right"/>
              <w:rPr>
                <w:rFonts w:ascii="Calibri" w:eastAsia="Times New Roman" w:hAnsi="Calibri" w:cs="Calibri"/>
                <w:color w:val="000000"/>
                <w:lang w:eastAsia="es-MX"/>
              </w:rPr>
            </w:pPr>
            <w:r w:rsidRPr="00C156B9">
              <w:rPr>
                <w:rFonts w:ascii="Calibri" w:eastAsia="Times New Roman" w:hAnsi="Calibri" w:cs="Calibri"/>
                <w:color w:val="000000"/>
                <w:lang w:eastAsia="es-MX"/>
              </w:rPr>
              <w:t>66</w:t>
            </w:r>
          </w:p>
        </w:tc>
        <w:tc>
          <w:tcPr>
            <w:tcW w:w="1843" w:type="dxa"/>
            <w:vAlign w:val="bottom"/>
          </w:tcPr>
          <w:p w:rsidR="00C156B9" w:rsidRDefault="00C156B9" w:rsidP="00C156B9">
            <w:pPr>
              <w:jc w:val="right"/>
              <w:rPr>
                <w:rFonts w:ascii="Calibri" w:hAnsi="Calibri" w:cs="Calibri"/>
                <w:color w:val="000000"/>
              </w:rPr>
            </w:pPr>
            <w:r>
              <w:rPr>
                <w:rFonts w:ascii="Calibri" w:hAnsi="Calibri" w:cs="Calibri"/>
                <w:color w:val="000000"/>
              </w:rPr>
              <w:t>100</w:t>
            </w:r>
          </w:p>
        </w:tc>
      </w:tr>
    </w:tbl>
    <w:p w:rsidR="00BC6110" w:rsidRPr="00BC6110" w:rsidRDefault="00C156B9">
      <w:pPr>
        <w:rPr>
          <w:rFonts w:ascii="Arial" w:eastAsiaTheme="majorEastAsia" w:hAnsi="Arial" w:cs="Arial"/>
          <w:sz w:val="28"/>
          <w:szCs w:val="32"/>
        </w:rPr>
      </w:pPr>
      <w:r>
        <w:rPr>
          <w:noProof/>
        </w:rPr>
        <w:drawing>
          <wp:anchor distT="0" distB="0" distL="114300" distR="114300" simplePos="0" relativeHeight="251661312" behindDoc="0" locked="0" layoutInCell="1" allowOverlap="1" wp14:anchorId="7B8628C0">
            <wp:simplePos x="0" y="0"/>
            <wp:positionH relativeFrom="margin">
              <wp:align>center</wp:align>
            </wp:positionH>
            <wp:positionV relativeFrom="margin">
              <wp:posOffset>3351530</wp:posOffset>
            </wp:positionV>
            <wp:extent cx="4572000" cy="2743200"/>
            <wp:effectExtent l="0" t="0" r="0" b="0"/>
            <wp:wrapSquare wrapText="bothSides"/>
            <wp:docPr id="8" name="Gráfico 8">
              <a:extLst xmlns:a="http://schemas.openxmlformats.org/drawingml/2006/main">
                <a:ext uri="{FF2B5EF4-FFF2-40B4-BE49-F238E27FC236}">
                  <a16:creationId xmlns:a16="http://schemas.microsoft.com/office/drawing/2014/main" id="{BD06B5B6-51DC-44BD-8F0D-56C1819A5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BC6110" w:rsidRPr="00BC6110">
        <w:rPr>
          <w:rFonts w:ascii="Arial" w:hAnsi="Arial" w:cs="Arial"/>
          <w:sz w:val="28"/>
        </w:rPr>
        <w:br w:type="page"/>
      </w:r>
    </w:p>
    <w:p w:rsidR="00C156B9" w:rsidRDefault="00C156B9">
      <w:pPr>
        <w:rPr>
          <w:rStyle w:val="freebirdanalyticsviewquestiontitle"/>
        </w:rPr>
      </w:pPr>
      <w:r>
        <w:rPr>
          <w:rStyle w:val="freebirdanalyticsviewquestiontitle"/>
        </w:rPr>
        <w:lastRenderedPageBreak/>
        <w:t>El hardware empleado en la empresa facilita el tratamiento de los datos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110"/>
        <w:gridCol w:w="1515"/>
      </w:tblGrid>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Respuesta</w:t>
            </w:r>
          </w:p>
        </w:tc>
        <w:tc>
          <w:tcPr>
            <w:tcW w:w="111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Frecuencia</w:t>
            </w:r>
          </w:p>
        </w:tc>
        <w:tc>
          <w:tcPr>
            <w:tcW w:w="1515" w:type="dxa"/>
            <w:vAlign w:val="bottom"/>
          </w:tcPr>
          <w:p w:rsidR="00B2509E" w:rsidRDefault="00B2509E" w:rsidP="00B2509E">
            <w:pPr>
              <w:rPr>
                <w:rFonts w:ascii="Calibri" w:hAnsi="Calibri" w:cs="Calibri"/>
                <w:color w:val="000000"/>
              </w:rPr>
            </w:pPr>
            <w:r>
              <w:rPr>
                <w:rFonts w:ascii="Calibri" w:hAnsi="Calibri" w:cs="Calibri"/>
                <w:color w:val="000000"/>
              </w:rPr>
              <w:t>Porcentaje</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22.72727273</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De 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25</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37.87878788</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Arial" w:eastAsia="Times New Roman" w:hAnsi="Arial" w:cs="Arial"/>
                <w:sz w:val="20"/>
                <w:szCs w:val="20"/>
                <w:lang w:eastAsia="es-MX"/>
              </w:rPr>
            </w:pPr>
            <w:r w:rsidRPr="00B2509E">
              <w:rPr>
                <w:rFonts w:ascii="Arial" w:eastAsia="Times New Roman" w:hAnsi="Arial" w:cs="Arial"/>
                <w:sz w:val="20"/>
                <w:szCs w:val="20"/>
                <w:lang w:eastAsia="es-MX"/>
              </w:rPr>
              <w:t>Ni de acuerdo ni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16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24.24242424</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4</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6.060606061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Totalmente en desacuerdo</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9.090909091</w:t>
            </w:r>
          </w:p>
        </w:tc>
      </w:tr>
      <w:tr w:rsidR="00B2509E" w:rsidRPr="00B2509E" w:rsidTr="00B2509E">
        <w:trPr>
          <w:trHeight w:val="300"/>
        </w:trPr>
        <w:tc>
          <w:tcPr>
            <w:tcW w:w="3040" w:type="dxa"/>
            <w:shd w:val="clear" w:color="auto" w:fill="auto"/>
            <w:noWrap/>
            <w:vAlign w:val="bottom"/>
            <w:hideMark/>
          </w:tcPr>
          <w:p w:rsidR="00B2509E" w:rsidRPr="00B2509E" w:rsidRDefault="00B2509E" w:rsidP="00B2509E">
            <w:pPr>
              <w:spacing w:after="0" w:line="240" w:lineRule="auto"/>
              <w:rPr>
                <w:rFonts w:ascii="Calibri" w:eastAsia="Times New Roman" w:hAnsi="Calibri" w:cs="Calibri"/>
                <w:color w:val="000000"/>
                <w:lang w:eastAsia="es-MX"/>
              </w:rPr>
            </w:pPr>
            <w:r w:rsidRPr="00B2509E">
              <w:rPr>
                <w:rFonts w:ascii="Calibri" w:eastAsia="Times New Roman" w:hAnsi="Calibri" w:cs="Calibri"/>
                <w:color w:val="000000"/>
                <w:lang w:eastAsia="es-MX"/>
              </w:rPr>
              <w:t>Total</w:t>
            </w:r>
          </w:p>
        </w:tc>
        <w:tc>
          <w:tcPr>
            <w:tcW w:w="1110" w:type="dxa"/>
            <w:shd w:val="clear" w:color="auto" w:fill="auto"/>
            <w:noWrap/>
            <w:vAlign w:val="bottom"/>
            <w:hideMark/>
          </w:tcPr>
          <w:p w:rsidR="00B2509E" w:rsidRPr="00B2509E" w:rsidRDefault="00B2509E" w:rsidP="00B2509E">
            <w:pPr>
              <w:spacing w:after="0" w:line="240" w:lineRule="auto"/>
              <w:jc w:val="right"/>
              <w:rPr>
                <w:rFonts w:ascii="Calibri" w:eastAsia="Times New Roman" w:hAnsi="Calibri" w:cs="Calibri"/>
                <w:color w:val="000000"/>
                <w:lang w:eastAsia="es-MX"/>
              </w:rPr>
            </w:pPr>
            <w:r w:rsidRPr="00B2509E">
              <w:rPr>
                <w:rFonts w:ascii="Calibri" w:eastAsia="Times New Roman" w:hAnsi="Calibri" w:cs="Calibri"/>
                <w:color w:val="000000"/>
                <w:lang w:eastAsia="es-MX"/>
              </w:rPr>
              <w:t>66</w:t>
            </w:r>
          </w:p>
        </w:tc>
        <w:tc>
          <w:tcPr>
            <w:tcW w:w="1515" w:type="dxa"/>
            <w:vAlign w:val="bottom"/>
          </w:tcPr>
          <w:p w:rsidR="00B2509E" w:rsidRDefault="00B2509E" w:rsidP="00B2509E">
            <w:pPr>
              <w:jc w:val="right"/>
              <w:rPr>
                <w:rFonts w:ascii="Calibri" w:hAnsi="Calibri" w:cs="Calibri"/>
                <w:color w:val="000000"/>
              </w:rPr>
            </w:pPr>
            <w:r>
              <w:rPr>
                <w:rFonts w:ascii="Calibri" w:hAnsi="Calibri" w:cs="Calibri"/>
                <w:color w:val="000000"/>
              </w:rPr>
              <w:t>100</w:t>
            </w:r>
          </w:p>
        </w:tc>
      </w:tr>
    </w:tbl>
    <w:p w:rsidR="00C156B9" w:rsidRDefault="00B2509E">
      <w:pPr>
        <w:rPr>
          <w:rFonts w:ascii="Arial" w:eastAsiaTheme="majorEastAsia" w:hAnsi="Arial" w:cs="Arial"/>
          <w:b/>
          <w:sz w:val="28"/>
          <w:szCs w:val="32"/>
        </w:rPr>
      </w:pPr>
      <w:r>
        <w:rPr>
          <w:noProof/>
        </w:rPr>
        <w:drawing>
          <wp:anchor distT="0" distB="0" distL="114300" distR="114300" simplePos="0" relativeHeight="251662336" behindDoc="0" locked="0" layoutInCell="1" allowOverlap="1" wp14:anchorId="580E05AE">
            <wp:simplePos x="1076325" y="3419475"/>
            <wp:positionH relativeFrom="margin">
              <wp:align>center</wp:align>
            </wp:positionH>
            <wp:positionV relativeFrom="margin">
              <wp:align>center</wp:align>
            </wp:positionV>
            <wp:extent cx="4572000" cy="2743200"/>
            <wp:effectExtent l="0" t="0" r="0" b="0"/>
            <wp:wrapSquare wrapText="bothSides"/>
            <wp:docPr id="9" name="Gráfico 9">
              <a:extLst xmlns:a="http://schemas.openxmlformats.org/drawingml/2006/main">
                <a:ext uri="{FF2B5EF4-FFF2-40B4-BE49-F238E27FC236}">
                  <a16:creationId xmlns:a16="http://schemas.microsoft.com/office/drawing/2014/main" id="{7EBA5711-9624-49EE-909E-D71CCEE3A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sidR="00C156B9">
        <w:rPr>
          <w:rFonts w:ascii="Arial" w:hAnsi="Arial" w:cs="Arial"/>
          <w:b/>
          <w:sz w:val="28"/>
        </w:rPr>
        <w:br w:type="page"/>
      </w:r>
    </w:p>
    <w:p w:rsidR="00407822" w:rsidRDefault="00407822">
      <w:pPr>
        <w:rPr>
          <w:rStyle w:val="freebirdanalyticsviewquestiontitle"/>
        </w:rPr>
      </w:pPr>
      <w:r>
        <w:rPr>
          <w:rStyle w:val="freebirdanalyticsviewquestiontitle"/>
        </w:rPr>
        <w:lastRenderedPageBreak/>
        <w:t>Se cuenta con un almacén apropiado para los datos.</w:t>
      </w:r>
    </w:p>
    <w:tbl>
      <w:tblPr>
        <w:tblW w:w="5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40"/>
        <w:gridCol w:w="1213"/>
        <w:gridCol w:w="1311"/>
      </w:tblGrid>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vAlign w:val="bottom"/>
          </w:tcPr>
          <w:p w:rsidR="00407822" w:rsidRDefault="00407822" w:rsidP="00407822">
            <w:pPr>
              <w:rPr>
                <w:rFonts w:ascii="Calibri" w:hAnsi="Calibri" w:cs="Calibri"/>
                <w:color w:val="000000"/>
              </w:rPr>
            </w:pPr>
            <w:r>
              <w:rPr>
                <w:rFonts w:ascii="Calibri" w:hAnsi="Calibri" w:cs="Calibri"/>
                <w:color w:val="000000"/>
              </w:rPr>
              <w:t>Porcentaje</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20</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30.3030303</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19</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28.78787879</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12</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18.18181818</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7</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10.60606061</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8</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12.12121212</w:t>
            </w:r>
          </w:p>
        </w:tc>
      </w:tr>
      <w:tr w:rsidR="00407822" w:rsidRPr="00407822" w:rsidTr="00407822">
        <w:trPr>
          <w:trHeight w:val="300"/>
        </w:trPr>
        <w:tc>
          <w:tcPr>
            <w:tcW w:w="3040" w:type="dxa"/>
            <w:shd w:val="clear" w:color="auto" w:fill="auto"/>
            <w:noWrap/>
            <w:vAlign w:val="bottom"/>
            <w:hideMark/>
          </w:tcPr>
          <w:p w:rsidR="00407822" w:rsidRPr="00407822" w:rsidRDefault="00407822" w:rsidP="00407822">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shd w:val="clear" w:color="auto" w:fill="auto"/>
            <w:noWrap/>
            <w:vAlign w:val="bottom"/>
            <w:hideMark/>
          </w:tcPr>
          <w:p w:rsidR="00407822" w:rsidRPr="00407822" w:rsidRDefault="00407822" w:rsidP="00407822">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vAlign w:val="bottom"/>
          </w:tcPr>
          <w:p w:rsidR="00407822" w:rsidRDefault="00407822" w:rsidP="00407822">
            <w:pPr>
              <w:jc w:val="right"/>
              <w:rPr>
                <w:rFonts w:ascii="Calibri" w:hAnsi="Calibri" w:cs="Calibri"/>
                <w:color w:val="000000"/>
              </w:rPr>
            </w:pPr>
            <w:r>
              <w:rPr>
                <w:rFonts w:ascii="Calibri" w:hAnsi="Calibri" w:cs="Calibri"/>
                <w:color w:val="000000"/>
              </w:rPr>
              <w:t>100</w:t>
            </w:r>
          </w:p>
        </w:tc>
      </w:tr>
    </w:tbl>
    <w:p w:rsidR="00407822" w:rsidRDefault="00407822">
      <w:pPr>
        <w:rPr>
          <w:rFonts w:ascii="Arial" w:eastAsiaTheme="majorEastAsia" w:hAnsi="Arial" w:cs="Arial"/>
          <w:b/>
          <w:sz w:val="28"/>
          <w:szCs w:val="32"/>
        </w:rPr>
      </w:pPr>
      <w:r>
        <w:rPr>
          <w:noProof/>
        </w:rPr>
        <w:drawing>
          <wp:anchor distT="0" distB="0" distL="114300" distR="114300" simplePos="0" relativeHeight="251663360" behindDoc="0" locked="0" layoutInCell="1" allowOverlap="1" wp14:anchorId="746F7432">
            <wp:simplePos x="1076325" y="3419475"/>
            <wp:positionH relativeFrom="margin">
              <wp:align>center</wp:align>
            </wp:positionH>
            <wp:positionV relativeFrom="margin">
              <wp:align>center</wp:align>
            </wp:positionV>
            <wp:extent cx="4572000" cy="2743200"/>
            <wp:effectExtent l="0" t="0" r="0" b="0"/>
            <wp:wrapSquare wrapText="bothSides"/>
            <wp:docPr id="10" name="Gráfico 10">
              <a:extLst xmlns:a="http://schemas.openxmlformats.org/drawingml/2006/main">
                <a:ext uri="{FF2B5EF4-FFF2-40B4-BE49-F238E27FC236}">
                  <a16:creationId xmlns:a16="http://schemas.microsoft.com/office/drawing/2014/main" id="{2B73CD93-B1E5-4945-8916-E146FF50B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Pr>
          <w:rFonts w:ascii="Arial" w:hAnsi="Arial" w:cs="Arial"/>
          <w:b/>
          <w:sz w:val="28"/>
        </w:rPr>
        <w:br w:type="page"/>
      </w:r>
    </w:p>
    <w:p w:rsidR="00407822" w:rsidRDefault="00407822">
      <w:pPr>
        <w:rPr>
          <w:rStyle w:val="freebirdanalyticsviewquestiontitle"/>
        </w:rPr>
      </w:pPr>
      <w:r>
        <w:rPr>
          <w:rStyle w:val="freebirdanalyticsviewquestiontitle"/>
        </w:rPr>
        <w:lastRenderedPageBreak/>
        <w:t>La empresa le interesa guardar la información importante</w:t>
      </w:r>
    </w:p>
    <w:tbl>
      <w:tblPr>
        <w:tblW w:w="5564" w:type="dxa"/>
        <w:tblCellMar>
          <w:left w:w="70" w:type="dxa"/>
          <w:right w:w="70" w:type="dxa"/>
        </w:tblCellMar>
        <w:tblLook w:val="04A0" w:firstRow="1" w:lastRow="0" w:firstColumn="1" w:lastColumn="0" w:noHBand="0" w:noVBand="1"/>
      </w:tblPr>
      <w:tblGrid>
        <w:gridCol w:w="3040"/>
        <w:gridCol w:w="1213"/>
        <w:gridCol w:w="1311"/>
      </w:tblGrid>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Respuesta</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27</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40.90909091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De 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46.96969697</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Arial" w:eastAsia="Times New Roman" w:hAnsi="Arial" w:cs="Arial"/>
                <w:sz w:val="20"/>
                <w:szCs w:val="20"/>
                <w:lang w:eastAsia="es-MX"/>
              </w:rPr>
            </w:pPr>
            <w:r w:rsidRPr="00407822">
              <w:rPr>
                <w:rFonts w:ascii="Arial" w:eastAsia="Times New Roman" w:hAnsi="Arial" w:cs="Arial"/>
                <w:sz w:val="20"/>
                <w:szCs w:val="20"/>
                <w:lang w:eastAsia="es-MX"/>
              </w:rPr>
              <w:t>Ni de acuerdo ni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1</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1.515151515</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Totalmente en desacuerdo</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6.060606061</w:t>
            </w:r>
          </w:p>
        </w:tc>
      </w:tr>
      <w:tr w:rsidR="00BE7807" w:rsidRPr="00407822" w:rsidTr="00BE7807">
        <w:trPr>
          <w:trHeight w:val="300"/>
        </w:trPr>
        <w:tc>
          <w:tcPr>
            <w:tcW w:w="3040"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rPr>
                <w:rFonts w:ascii="Calibri" w:eastAsia="Times New Roman" w:hAnsi="Calibri" w:cs="Calibri"/>
                <w:color w:val="000000"/>
                <w:lang w:eastAsia="es-MX"/>
              </w:rPr>
            </w:pPr>
            <w:r w:rsidRPr="00407822">
              <w:rPr>
                <w:rFonts w:ascii="Calibri" w:eastAsia="Times New Roman" w:hAnsi="Calibri" w:cs="Calibri"/>
                <w:color w:val="000000"/>
                <w:lang w:eastAsia="es-MX"/>
              </w:rPr>
              <w:t>Total</w:t>
            </w:r>
          </w:p>
        </w:tc>
        <w:tc>
          <w:tcPr>
            <w:tcW w:w="1213" w:type="dxa"/>
            <w:tcBorders>
              <w:top w:val="nil"/>
              <w:left w:val="nil"/>
              <w:bottom w:val="nil"/>
              <w:right w:val="nil"/>
            </w:tcBorders>
            <w:shd w:val="clear" w:color="auto" w:fill="auto"/>
            <w:noWrap/>
            <w:vAlign w:val="bottom"/>
            <w:hideMark/>
          </w:tcPr>
          <w:p w:rsidR="00BE7807" w:rsidRPr="00407822" w:rsidRDefault="00BE7807" w:rsidP="00BE7807">
            <w:pPr>
              <w:spacing w:after="0" w:line="240" w:lineRule="auto"/>
              <w:jc w:val="right"/>
              <w:rPr>
                <w:rFonts w:ascii="Calibri" w:eastAsia="Times New Roman" w:hAnsi="Calibri" w:cs="Calibri"/>
                <w:color w:val="000000"/>
                <w:lang w:eastAsia="es-MX"/>
              </w:rPr>
            </w:pPr>
            <w:r w:rsidRPr="00407822">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407822" w:rsidRDefault="00BE7807">
      <w:pPr>
        <w:rPr>
          <w:rFonts w:ascii="Arial" w:eastAsiaTheme="majorEastAsia" w:hAnsi="Arial" w:cs="Arial"/>
          <w:b/>
          <w:sz w:val="28"/>
          <w:szCs w:val="32"/>
        </w:rPr>
      </w:pPr>
      <w:r>
        <w:rPr>
          <w:noProof/>
        </w:rPr>
        <w:drawing>
          <wp:anchor distT="0" distB="0" distL="114300" distR="114300" simplePos="0" relativeHeight="251664384" behindDoc="0" locked="0" layoutInCell="1" allowOverlap="1" wp14:anchorId="4EA60C5D">
            <wp:simplePos x="1076325" y="3362325"/>
            <wp:positionH relativeFrom="margin">
              <wp:align>center</wp:align>
            </wp:positionH>
            <wp:positionV relativeFrom="margin">
              <wp:align>center</wp:align>
            </wp:positionV>
            <wp:extent cx="4572000" cy="2743200"/>
            <wp:effectExtent l="0" t="0" r="0" b="0"/>
            <wp:wrapSquare wrapText="bothSides"/>
            <wp:docPr id="11" name="Gráfico 11">
              <a:extLst xmlns:a="http://schemas.openxmlformats.org/drawingml/2006/main">
                <a:ext uri="{FF2B5EF4-FFF2-40B4-BE49-F238E27FC236}">
                  <a16:creationId xmlns:a16="http://schemas.microsoft.com/office/drawing/2014/main" id="{C2880900-EEFB-4CF7-82B7-CB3A6D85F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rsidR="00407822">
        <w:rPr>
          <w:rFonts w:ascii="Arial" w:hAnsi="Arial" w:cs="Arial"/>
          <w:b/>
          <w:sz w:val="28"/>
        </w:rPr>
        <w:br w:type="page"/>
      </w:r>
    </w:p>
    <w:p w:rsidR="00BE7807" w:rsidRDefault="00BE7807">
      <w:pPr>
        <w:rPr>
          <w:rStyle w:val="freebirdanalyticsviewquestiontitle"/>
        </w:rPr>
      </w:pPr>
      <w:r>
        <w:rPr>
          <w:rStyle w:val="freebirdanalyticsviewquestiontitle"/>
        </w:rPr>
        <w:lastRenderedPageBreak/>
        <w:t>La empresa maneja cotidianamente un gran volumen de datos.</w:t>
      </w:r>
    </w:p>
    <w:tbl>
      <w:tblPr>
        <w:tblW w:w="5750" w:type="dxa"/>
        <w:tblCellMar>
          <w:left w:w="70" w:type="dxa"/>
          <w:right w:w="70" w:type="dxa"/>
        </w:tblCellMar>
        <w:tblLook w:val="04A0" w:firstRow="1" w:lastRow="0" w:firstColumn="1" w:lastColumn="0" w:noHBand="0" w:noVBand="1"/>
      </w:tblPr>
      <w:tblGrid>
        <w:gridCol w:w="3040"/>
        <w:gridCol w:w="1355"/>
        <w:gridCol w:w="1355"/>
      </w:tblGrid>
      <w:tr w:rsidR="00BE7807" w:rsidRPr="00BE7807" w:rsidTr="006F0E3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55"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6F0E3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39.39393939</w:t>
            </w:r>
          </w:p>
        </w:tc>
      </w:tr>
      <w:tr w:rsidR="00BE7807" w:rsidRPr="00BE7807" w:rsidTr="006F0E3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6F0E3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14</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21.21212121</w:t>
            </w:r>
          </w:p>
        </w:tc>
      </w:tr>
      <w:tr w:rsidR="00BE7807" w:rsidRPr="00BE7807" w:rsidTr="006F0E3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3</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4.545454545</w:t>
            </w:r>
          </w:p>
        </w:tc>
      </w:tr>
      <w:tr w:rsidR="00BE7807" w:rsidRPr="00BE7807" w:rsidTr="006F0E3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0</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0</w:t>
            </w:r>
          </w:p>
        </w:tc>
      </w:tr>
      <w:tr w:rsidR="00BE7807" w:rsidRPr="00BE7807" w:rsidTr="006F0E3D">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355"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55"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BE7807" w:rsidRDefault="00BE7807">
      <w:pPr>
        <w:rPr>
          <w:rFonts w:ascii="Arial" w:eastAsiaTheme="majorEastAsia" w:hAnsi="Arial" w:cs="Arial"/>
          <w:b/>
          <w:sz w:val="28"/>
          <w:szCs w:val="32"/>
        </w:rPr>
      </w:pPr>
      <w:r>
        <w:rPr>
          <w:noProof/>
        </w:rPr>
        <w:drawing>
          <wp:anchor distT="0" distB="0" distL="114300" distR="114300" simplePos="0" relativeHeight="251665408" behindDoc="0" locked="0" layoutInCell="1" allowOverlap="1" wp14:anchorId="250EFA2D">
            <wp:simplePos x="1076325" y="3362325"/>
            <wp:positionH relativeFrom="margin">
              <wp:align>center</wp:align>
            </wp:positionH>
            <wp:positionV relativeFrom="margin">
              <wp:align>center</wp:align>
            </wp:positionV>
            <wp:extent cx="4572000" cy="2743200"/>
            <wp:effectExtent l="0" t="0" r="0" b="0"/>
            <wp:wrapSquare wrapText="bothSides"/>
            <wp:docPr id="12" name="Gráfico 12">
              <a:extLst xmlns:a="http://schemas.openxmlformats.org/drawingml/2006/main">
                <a:ext uri="{FF2B5EF4-FFF2-40B4-BE49-F238E27FC236}">
                  <a16:creationId xmlns:a16="http://schemas.microsoft.com/office/drawing/2014/main" id="{40CBAE13-6372-4C7B-9425-01AC18498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Pr>
          <w:rFonts w:ascii="Arial" w:hAnsi="Arial" w:cs="Arial"/>
          <w:b/>
          <w:sz w:val="28"/>
        </w:rPr>
        <w:br w:type="page"/>
      </w:r>
    </w:p>
    <w:p w:rsidR="00BE7807" w:rsidRDefault="00BE7807">
      <w:pPr>
        <w:rPr>
          <w:rStyle w:val="freebirdanalyticsviewquestiontitle"/>
        </w:rPr>
      </w:pPr>
      <w:r>
        <w:rPr>
          <w:rStyle w:val="freebirdanalyticsviewquestiontitle"/>
        </w:rPr>
        <w:lastRenderedPageBreak/>
        <w:t xml:space="preserve">El volumen de datos que se tratan en la empresa </w:t>
      </w:r>
      <w:proofErr w:type="gramStart"/>
      <w:r>
        <w:rPr>
          <w:rStyle w:val="freebirdanalyticsviewquestiontitle"/>
        </w:rPr>
        <w:t>son</w:t>
      </w:r>
      <w:proofErr w:type="gramEnd"/>
      <w:r>
        <w:rPr>
          <w:rStyle w:val="freebirdanalyticsviewquestiontitle"/>
        </w:rPr>
        <w:t xml:space="preserve"> manejados adecuadamente.</w:t>
      </w:r>
    </w:p>
    <w:tbl>
      <w:tblPr>
        <w:tblW w:w="5461" w:type="dxa"/>
        <w:tblCellMar>
          <w:left w:w="70" w:type="dxa"/>
          <w:right w:w="70" w:type="dxa"/>
        </w:tblCellMar>
        <w:tblLook w:val="04A0" w:firstRow="1" w:lastRow="0" w:firstColumn="1" w:lastColumn="0" w:noHBand="0" w:noVBand="1"/>
      </w:tblPr>
      <w:tblGrid>
        <w:gridCol w:w="3040"/>
        <w:gridCol w:w="1110"/>
        <w:gridCol w:w="1311"/>
      </w:tblGrid>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BE7807" w:rsidRDefault="00BE7807" w:rsidP="00BE7807">
            <w:pPr>
              <w:rPr>
                <w:rFonts w:ascii="Calibri" w:hAnsi="Calibri" w:cs="Calibri"/>
                <w:color w:val="000000"/>
              </w:rPr>
            </w:pPr>
            <w:r>
              <w:rPr>
                <w:rFonts w:ascii="Calibri" w:hAnsi="Calibri" w:cs="Calibri"/>
                <w:color w:val="000000"/>
              </w:rPr>
              <w:t>Porcentaje</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19.6969697</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34.84848485</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Arial" w:eastAsia="Times New Roman" w:hAnsi="Arial" w:cs="Arial"/>
                <w:sz w:val="20"/>
                <w:szCs w:val="20"/>
                <w:lang w:eastAsia="es-MX"/>
              </w:rPr>
            </w:pPr>
            <w:r w:rsidRPr="00BE7807">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28.78787879</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7.575757576</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9.090909091</w:t>
            </w:r>
          </w:p>
        </w:tc>
      </w:tr>
      <w:tr w:rsidR="00BE7807" w:rsidRPr="00BE7807" w:rsidTr="00BE7807">
        <w:trPr>
          <w:trHeight w:val="300"/>
        </w:trPr>
        <w:tc>
          <w:tcPr>
            <w:tcW w:w="304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rPr>
                <w:rFonts w:ascii="Calibri" w:eastAsia="Times New Roman" w:hAnsi="Calibri" w:cs="Calibri"/>
                <w:color w:val="000000"/>
                <w:lang w:eastAsia="es-MX"/>
              </w:rPr>
            </w:pPr>
            <w:r w:rsidRPr="00BE7807">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BE7807" w:rsidRPr="00BE7807" w:rsidRDefault="00BE7807" w:rsidP="00BE7807">
            <w:pPr>
              <w:spacing w:after="0" w:line="240" w:lineRule="auto"/>
              <w:jc w:val="right"/>
              <w:rPr>
                <w:rFonts w:ascii="Calibri" w:eastAsia="Times New Roman" w:hAnsi="Calibri" w:cs="Calibri"/>
                <w:color w:val="000000"/>
                <w:lang w:eastAsia="es-MX"/>
              </w:rPr>
            </w:pPr>
            <w:r w:rsidRPr="00BE7807">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BE7807" w:rsidRDefault="00BE7807" w:rsidP="00BE7807">
            <w:pPr>
              <w:jc w:val="right"/>
              <w:rPr>
                <w:rFonts w:ascii="Calibri" w:hAnsi="Calibri" w:cs="Calibri"/>
                <w:color w:val="000000"/>
              </w:rPr>
            </w:pPr>
            <w:r>
              <w:rPr>
                <w:rFonts w:ascii="Calibri" w:hAnsi="Calibri" w:cs="Calibri"/>
                <w:color w:val="000000"/>
              </w:rPr>
              <w:t>100</w:t>
            </w:r>
          </w:p>
        </w:tc>
      </w:tr>
    </w:tbl>
    <w:p w:rsidR="00BE7807" w:rsidRDefault="00BE7807">
      <w:pPr>
        <w:rPr>
          <w:rFonts w:ascii="Arial" w:eastAsiaTheme="majorEastAsia" w:hAnsi="Arial" w:cs="Arial"/>
          <w:b/>
          <w:sz w:val="28"/>
          <w:szCs w:val="32"/>
        </w:rPr>
      </w:pPr>
      <w:r>
        <w:rPr>
          <w:noProof/>
        </w:rPr>
        <w:drawing>
          <wp:anchor distT="0" distB="0" distL="114300" distR="114300" simplePos="0" relativeHeight="251666432" behindDoc="0" locked="0" layoutInCell="1" allowOverlap="1" wp14:anchorId="3B44B59B">
            <wp:simplePos x="1076325" y="3362325"/>
            <wp:positionH relativeFrom="margin">
              <wp:align>center</wp:align>
            </wp:positionH>
            <wp:positionV relativeFrom="margin">
              <wp:align>center</wp:align>
            </wp:positionV>
            <wp:extent cx="4572000" cy="2743200"/>
            <wp:effectExtent l="0" t="0" r="0" b="0"/>
            <wp:wrapSquare wrapText="bothSides"/>
            <wp:docPr id="13" name="Gráfico 13">
              <a:extLst xmlns:a="http://schemas.openxmlformats.org/drawingml/2006/main">
                <a:ext uri="{FF2B5EF4-FFF2-40B4-BE49-F238E27FC236}">
                  <a16:creationId xmlns:a16="http://schemas.microsoft.com/office/drawing/2014/main" id="{EC214BE3-D0F2-4055-8351-91837CC553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Pr>
          <w:rFonts w:ascii="Arial" w:hAnsi="Arial" w:cs="Arial"/>
          <w:b/>
          <w:sz w:val="28"/>
        </w:rPr>
        <w:br w:type="page"/>
      </w:r>
    </w:p>
    <w:p w:rsidR="00060175" w:rsidRDefault="00BE7807">
      <w:pPr>
        <w:rPr>
          <w:rStyle w:val="freebirdanalyticsviewquestiontitle"/>
        </w:rPr>
      </w:pPr>
      <w:r>
        <w:rPr>
          <w:rStyle w:val="freebirdanalyticsviewquestiontitle"/>
        </w:rPr>
        <w:lastRenderedPageBreak/>
        <w:t xml:space="preserve">El manejador de datos que se utiliza en la empresa es el apropiado (emplea el paradigma adecuado, es estable, permite la facilidad de expansión </w:t>
      </w:r>
      <w:proofErr w:type="spellStart"/>
      <w:r>
        <w:rPr>
          <w:rStyle w:val="freebirdanalyticsviewquestiontitle"/>
        </w:rPr>
        <w:t>etc</w:t>
      </w:r>
      <w:proofErr w:type="spellEnd"/>
      <w:r>
        <w:rPr>
          <w:rStyle w:val="freebirdanalyticsviewquestiontitle"/>
        </w:rPr>
        <w:t>).</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19</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28.78787879</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30.3030303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7.575757576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BE7807" w:rsidRDefault="00060175">
      <w:pPr>
        <w:rPr>
          <w:rFonts w:ascii="Arial" w:eastAsiaTheme="majorEastAsia" w:hAnsi="Arial" w:cs="Arial"/>
          <w:b/>
          <w:sz w:val="28"/>
          <w:szCs w:val="32"/>
        </w:rPr>
      </w:pPr>
      <w:r>
        <w:rPr>
          <w:noProof/>
        </w:rPr>
        <w:drawing>
          <wp:anchor distT="0" distB="0" distL="114300" distR="114300" simplePos="0" relativeHeight="251667456" behindDoc="0" locked="0" layoutInCell="1" allowOverlap="1" wp14:anchorId="2E57257D">
            <wp:simplePos x="1076325" y="3552825"/>
            <wp:positionH relativeFrom="margin">
              <wp:align>center</wp:align>
            </wp:positionH>
            <wp:positionV relativeFrom="margin">
              <wp:align>center</wp:align>
            </wp:positionV>
            <wp:extent cx="4572000" cy="2743200"/>
            <wp:effectExtent l="0" t="0" r="0" b="0"/>
            <wp:wrapSquare wrapText="bothSides"/>
            <wp:docPr id="14" name="Gráfico 14">
              <a:extLst xmlns:a="http://schemas.openxmlformats.org/drawingml/2006/main">
                <a:ext uri="{FF2B5EF4-FFF2-40B4-BE49-F238E27FC236}">
                  <a16:creationId xmlns:a16="http://schemas.microsoft.com/office/drawing/2014/main" id="{452BE8B5-16C4-44B7-88A8-9A5F20EA6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00BE7807">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empresa maneja una gran variedad de tipos de datos (numéricos, cadenas de texto, videos, imágenes, etc.)</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22</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33.33333333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24.24242424</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6.060606061</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060175" w:rsidRDefault="00060175">
      <w:pPr>
        <w:rPr>
          <w:rFonts w:ascii="Arial" w:eastAsiaTheme="majorEastAsia" w:hAnsi="Arial" w:cs="Arial"/>
          <w:b/>
          <w:sz w:val="28"/>
          <w:szCs w:val="32"/>
        </w:rPr>
      </w:pPr>
      <w:r>
        <w:rPr>
          <w:noProof/>
        </w:rPr>
        <w:drawing>
          <wp:anchor distT="0" distB="0" distL="114300" distR="114300" simplePos="0" relativeHeight="251668480" behindDoc="0" locked="0" layoutInCell="1" allowOverlap="1" wp14:anchorId="0463E231">
            <wp:simplePos x="1076325" y="3552825"/>
            <wp:positionH relativeFrom="margin">
              <wp:align>center</wp:align>
            </wp:positionH>
            <wp:positionV relativeFrom="margin">
              <wp:align>center</wp:align>
            </wp:positionV>
            <wp:extent cx="4572000" cy="2743200"/>
            <wp:effectExtent l="0" t="0" r="0" b="0"/>
            <wp:wrapSquare wrapText="bothSides"/>
            <wp:docPr id="15" name="Gráfico 15">
              <a:extLst xmlns:a="http://schemas.openxmlformats.org/drawingml/2006/main">
                <a:ext uri="{FF2B5EF4-FFF2-40B4-BE49-F238E27FC236}">
                  <a16:creationId xmlns:a16="http://schemas.microsoft.com/office/drawing/2014/main" id="{2C69E35E-2E8C-4DC2-8F69-F34338D3D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Los datos de la empresa se encuentran con una estructura adecuada.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60175" w:rsidRDefault="00060175" w:rsidP="00060175">
            <w:pPr>
              <w:rPr>
                <w:rFonts w:ascii="Calibri" w:hAnsi="Calibri" w:cs="Calibri"/>
                <w:color w:val="000000"/>
              </w:rPr>
            </w:pPr>
            <w:r>
              <w:rPr>
                <w:rFonts w:ascii="Calibri" w:hAnsi="Calibri" w:cs="Calibri"/>
                <w:color w:val="000000"/>
              </w:rPr>
              <w:t>Porcentaje</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15</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22.72727273</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24</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36.36363636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17</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25.75757576</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15.15151515</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0</w:t>
            </w:r>
          </w:p>
        </w:tc>
      </w:tr>
      <w:tr w:rsidR="00060175" w:rsidRPr="00060175" w:rsidTr="00060175">
        <w:trPr>
          <w:trHeight w:val="300"/>
        </w:trPr>
        <w:tc>
          <w:tcPr>
            <w:tcW w:w="304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60175" w:rsidRPr="00060175" w:rsidRDefault="00060175" w:rsidP="00060175">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60175" w:rsidRDefault="00060175" w:rsidP="00060175">
            <w:pPr>
              <w:jc w:val="right"/>
              <w:rPr>
                <w:rFonts w:ascii="Calibri" w:hAnsi="Calibri" w:cs="Calibri"/>
                <w:color w:val="000000"/>
              </w:rPr>
            </w:pPr>
            <w:r>
              <w:rPr>
                <w:rFonts w:ascii="Calibri" w:hAnsi="Calibri" w:cs="Calibri"/>
                <w:color w:val="000000"/>
              </w:rPr>
              <w:t>100</w:t>
            </w:r>
          </w:p>
        </w:tc>
      </w:tr>
    </w:tbl>
    <w:p w:rsidR="00060175" w:rsidRDefault="00060175">
      <w:pPr>
        <w:rPr>
          <w:rFonts w:ascii="Arial" w:eastAsiaTheme="majorEastAsia" w:hAnsi="Arial" w:cs="Arial"/>
          <w:b/>
          <w:sz w:val="28"/>
          <w:szCs w:val="32"/>
        </w:rPr>
      </w:pPr>
      <w:r>
        <w:rPr>
          <w:noProof/>
        </w:rPr>
        <w:drawing>
          <wp:anchor distT="0" distB="0" distL="114300" distR="114300" simplePos="0" relativeHeight="251669504" behindDoc="0" locked="0" layoutInCell="1" allowOverlap="1" wp14:anchorId="088CE20F">
            <wp:simplePos x="1076325" y="3362325"/>
            <wp:positionH relativeFrom="margin">
              <wp:align>center</wp:align>
            </wp:positionH>
            <wp:positionV relativeFrom="margin">
              <wp:align>center</wp:align>
            </wp:positionV>
            <wp:extent cx="4572000" cy="2743200"/>
            <wp:effectExtent l="0" t="0" r="0" b="0"/>
            <wp:wrapSquare wrapText="bothSides"/>
            <wp:docPr id="16" name="Gráfico 16">
              <a:extLst xmlns:a="http://schemas.openxmlformats.org/drawingml/2006/main">
                <a:ext uri="{FF2B5EF4-FFF2-40B4-BE49-F238E27FC236}">
                  <a16:creationId xmlns:a16="http://schemas.microsoft.com/office/drawing/2014/main" id="{84A7C0CB-90C8-42C3-8CCF-FECA275A8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Pr>
          <w:rFonts w:ascii="Arial" w:hAnsi="Arial" w:cs="Arial"/>
          <w:b/>
          <w:sz w:val="28"/>
        </w:rPr>
        <w:br w:type="page"/>
      </w:r>
    </w:p>
    <w:p w:rsidR="00060175" w:rsidRDefault="00060175">
      <w:pPr>
        <w:rPr>
          <w:rStyle w:val="freebirdanalyticsviewquestiontitle"/>
        </w:rPr>
      </w:pPr>
      <w:r>
        <w:rPr>
          <w:rStyle w:val="freebirdanalyticsviewquestiontitle"/>
        </w:rPr>
        <w:lastRenderedPageBreak/>
        <w:t>La información se encuentra respaldada.</w:t>
      </w:r>
    </w:p>
    <w:tbl>
      <w:tblPr>
        <w:tblW w:w="5461" w:type="dxa"/>
        <w:tblCellMar>
          <w:left w:w="70" w:type="dxa"/>
          <w:right w:w="70" w:type="dxa"/>
        </w:tblCellMar>
        <w:tblLook w:val="04A0" w:firstRow="1" w:lastRow="0" w:firstColumn="1" w:lastColumn="0" w:noHBand="0" w:noVBand="1"/>
      </w:tblPr>
      <w:tblGrid>
        <w:gridCol w:w="3040"/>
        <w:gridCol w:w="1110"/>
        <w:gridCol w:w="1311"/>
      </w:tblGrid>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Respuesta</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Frecuencia</w:t>
            </w:r>
          </w:p>
        </w:tc>
        <w:tc>
          <w:tcPr>
            <w:tcW w:w="1311" w:type="dxa"/>
            <w:tcBorders>
              <w:top w:val="nil"/>
              <w:left w:val="nil"/>
              <w:bottom w:val="nil"/>
              <w:right w:val="nil"/>
            </w:tcBorders>
            <w:vAlign w:val="bottom"/>
          </w:tcPr>
          <w:p w:rsidR="000E4E96" w:rsidRDefault="000E4E96" w:rsidP="000E4E96">
            <w:pPr>
              <w:rPr>
                <w:rFonts w:ascii="Calibri" w:hAnsi="Calibri" w:cs="Calibri"/>
                <w:color w:val="000000"/>
              </w:rPr>
            </w:pPr>
            <w:r>
              <w:rPr>
                <w:rFonts w:ascii="Calibri" w:hAnsi="Calibri" w:cs="Calibri"/>
                <w:color w:val="000000"/>
              </w:rPr>
              <w:t>Porcentaje</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23</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34.84848485</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De 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28</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42.42424242</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Arial" w:eastAsia="Times New Roman" w:hAnsi="Arial" w:cs="Arial"/>
                <w:sz w:val="20"/>
                <w:szCs w:val="20"/>
                <w:lang w:eastAsia="es-MX"/>
              </w:rPr>
            </w:pPr>
            <w:r w:rsidRPr="00060175">
              <w:rPr>
                <w:rFonts w:ascii="Arial" w:eastAsia="Times New Roman" w:hAnsi="Arial" w:cs="Arial"/>
                <w:sz w:val="20"/>
                <w:szCs w:val="20"/>
                <w:lang w:eastAsia="es-MX"/>
              </w:rPr>
              <w:t>Ni de acuerdo ni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11</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16.66666667</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4</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6.060606061</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Totalmente en desacuerdo</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0</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0</w:t>
            </w:r>
          </w:p>
        </w:tc>
      </w:tr>
      <w:tr w:rsidR="000E4E96" w:rsidRPr="00060175" w:rsidTr="000E4E96">
        <w:trPr>
          <w:trHeight w:val="300"/>
        </w:trPr>
        <w:tc>
          <w:tcPr>
            <w:tcW w:w="304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rPr>
                <w:rFonts w:ascii="Calibri" w:eastAsia="Times New Roman" w:hAnsi="Calibri" w:cs="Calibri"/>
                <w:color w:val="000000"/>
                <w:lang w:eastAsia="es-MX"/>
              </w:rPr>
            </w:pPr>
            <w:r w:rsidRPr="00060175">
              <w:rPr>
                <w:rFonts w:ascii="Calibri" w:eastAsia="Times New Roman" w:hAnsi="Calibri" w:cs="Calibri"/>
                <w:color w:val="000000"/>
                <w:lang w:eastAsia="es-MX"/>
              </w:rPr>
              <w:t>Total</w:t>
            </w:r>
          </w:p>
        </w:tc>
        <w:tc>
          <w:tcPr>
            <w:tcW w:w="1110" w:type="dxa"/>
            <w:tcBorders>
              <w:top w:val="nil"/>
              <w:left w:val="nil"/>
              <w:bottom w:val="nil"/>
              <w:right w:val="nil"/>
            </w:tcBorders>
            <w:shd w:val="clear" w:color="auto" w:fill="auto"/>
            <w:noWrap/>
            <w:vAlign w:val="bottom"/>
            <w:hideMark/>
          </w:tcPr>
          <w:p w:rsidR="000E4E96" w:rsidRPr="00060175" w:rsidRDefault="000E4E96" w:rsidP="000E4E96">
            <w:pPr>
              <w:spacing w:after="0" w:line="240" w:lineRule="auto"/>
              <w:jc w:val="right"/>
              <w:rPr>
                <w:rFonts w:ascii="Calibri" w:eastAsia="Times New Roman" w:hAnsi="Calibri" w:cs="Calibri"/>
                <w:color w:val="000000"/>
                <w:lang w:eastAsia="es-MX"/>
              </w:rPr>
            </w:pPr>
            <w:r w:rsidRPr="00060175">
              <w:rPr>
                <w:rFonts w:ascii="Calibri" w:eastAsia="Times New Roman" w:hAnsi="Calibri" w:cs="Calibri"/>
                <w:color w:val="000000"/>
                <w:lang w:eastAsia="es-MX"/>
              </w:rPr>
              <w:t>66</w:t>
            </w:r>
          </w:p>
        </w:tc>
        <w:tc>
          <w:tcPr>
            <w:tcW w:w="1311" w:type="dxa"/>
            <w:tcBorders>
              <w:top w:val="nil"/>
              <w:left w:val="nil"/>
              <w:bottom w:val="nil"/>
              <w:right w:val="nil"/>
            </w:tcBorders>
            <w:vAlign w:val="bottom"/>
          </w:tcPr>
          <w:p w:rsidR="000E4E96" w:rsidRDefault="000E4E96" w:rsidP="000E4E96">
            <w:pPr>
              <w:jc w:val="right"/>
              <w:rPr>
                <w:rFonts w:ascii="Calibri" w:hAnsi="Calibri" w:cs="Calibri"/>
                <w:color w:val="000000"/>
              </w:rPr>
            </w:pPr>
            <w:r>
              <w:rPr>
                <w:rFonts w:ascii="Calibri" w:hAnsi="Calibri" w:cs="Calibri"/>
                <w:color w:val="000000"/>
              </w:rPr>
              <w:t>100</w:t>
            </w:r>
          </w:p>
        </w:tc>
      </w:tr>
    </w:tbl>
    <w:p w:rsidR="00060175" w:rsidRDefault="000E4E96">
      <w:pPr>
        <w:rPr>
          <w:rFonts w:ascii="Arial" w:eastAsiaTheme="majorEastAsia" w:hAnsi="Arial" w:cs="Arial"/>
          <w:b/>
          <w:sz w:val="28"/>
          <w:szCs w:val="32"/>
        </w:rPr>
      </w:pPr>
      <w:r>
        <w:rPr>
          <w:noProof/>
        </w:rPr>
        <w:drawing>
          <wp:anchor distT="0" distB="0" distL="114300" distR="114300" simplePos="0" relativeHeight="251670528" behindDoc="0" locked="0" layoutInCell="1" allowOverlap="1" wp14:anchorId="1E944744">
            <wp:simplePos x="1076325" y="3362325"/>
            <wp:positionH relativeFrom="margin">
              <wp:align>center</wp:align>
            </wp:positionH>
            <wp:positionV relativeFrom="margin">
              <wp:align>center</wp:align>
            </wp:positionV>
            <wp:extent cx="4572000" cy="2743200"/>
            <wp:effectExtent l="0" t="0" r="0" b="0"/>
            <wp:wrapSquare wrapText="bothSides"/>
            <wp:docPr id="17" name="Gráfico 17">
              <a:extLst xmlns:a="http://schemas.openxmlformats.org/drawingml/2006/main">
                <a:ext uri="{FF2B5EF4-FFF2-40B4-BE49-F238E27FC236}">
                  <a16:creationId xmlns:a16="http://schemas.microsoft.com/office/drawing/2014/main" id="{45A7AB3C-97B1-4220-A66B-B23DBA282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00060175">
        <w:rPr>
          <w:rFonts w:ascii="Arial" w:hAnsi="Arial" w:cs="Arial"/>
          <w:b/>
          <w:sz w:val="28"/>
        </w:rPr>
        <w:br w:type="page"/>
      </w:r>
      <w:bookmarkStart w:id="26" w:name="_GoBack"/>
      <w:bookmarkEnd w:id="26"/>
    </w:p>
    <w:p w:rsidR="00F7372E" w:rsidRDefault="0054262C" w:rsidP="00F7372E">
      <w:pPr>
        <w:pStyle w:val="Ttulo1"/>
        <w:rPr>
          <w:rFonts w:ascii="Arial" w:hAnsi="Arial" w:cs="Arial"/>
          <w:b/>
          <w:color w:val="auto"/>
          <w:sz w:val="28"/>
        </w:rPr>
      </w:pPr>
      <w:r>
        <w:rPr>
          <w:rFonts w:ascii="Arial" w:hAnsi="Arial" w:cs="Arial"/>
          <w:b/>
          <w:color w:val="auto"/>
          <w:sz w:val="28"/>
        </w:rPr>
        <w:lastRenderedPageBreak/>
        <w:t>Conclusiones</w:t>
      </w:r>
      <w:r w:rsidR="00A24B2F">
        <w:rPr>
          <w:rFonts w:ascii="Arial" w:hAnsi="Arial" w:cs="Arial"/>
          <w:b/>
          <w:color w:val="auto"/>
          <w:sz w:val="28"/>
        </w:rPr>
        <w:t>.</w:t>
      </w:r>
      <w:bookmarkEnd w:id="25"/>
    </w:p>
    <w:p w:rsidR="00687246" w:rsidRDefault="00687246" w:rsidP="002A43AE">
      <w:pPr>
        <w:pStyle w:val="Textoindependiente"/>
      </w:pPr>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2A43AE">
      <w:pPr>
        <w:pStyle w:val="Lista"/>
      </w:pPr>
      <w:r>
        <w:t>Introducción del tema, breve recapitulación</w:t>
      </w:r>
    </w:p>
    <w:p w:rsidR="003E6122" w:rsidRDefault="003E6122" w:rsidP="002A43AE">
      <w:pPr>
        <w:pStyle w:val="Lista"/>
      </w:pPr>
      <w:r>
        <w:t>Hablar de los resultados</w:t>
      </w:r>
    </w:p>
    <w:p w:rsidR="0054262C" w:rsidRDefault="0054262C" w:rsidP="002A43AE">
      <w:pPr>
        <w:pStyle w:val="Lista"/>
      </w:pPr>
      <w:r>
        <w:t>Hacer hincapié que se hizo entorno a Aguascalientes.</w:t>
      </w:r>
    </w:p>
    <w:p w:rsidR="0054262C" w:rsidRDefault="0054262C" w:rsidP="0054262C"/>
    <w:p w:rsidR="0054262C" w:rsidRDefault="0054262C" w:rsidP="002A43AE">
      <w:pPr>
        <w:pStyle w:val="Textoindependiente"/>
      </w:pPr>
      <w:r>
        <w:t>Consideramos que los resultados obtenidos en la presente investigación la situación de las pequeñas empresas.</w:t>
      </w:r>
    </w:p>
    <w:p w:rsidR="0054262C" w:rsidRDefault="0054262C" w:rsidP="002A43AE">
      <w:pPr>
        <w:pStyle w:val="Textoindependiente"/>
      </w:pPr>
      <w:r>
        <w:t xml:space="preserve">Hablar </w:t>
      </w:r>
      <w:r w:rsidR="003E6122">
        <w:t>de la importancia de los result</w:t>
      </w:r>
      <w:r>
        <w:t xml:space="preserve">ados de la tesina con los empresarios u organizaciones </w:t>
      </w:r>
    </w:p>
    <w:p w:rsidR="00A24B2F" w:rsidRDefault="0054262C" w:rsidP="002A43AE">
      <w:pPr>
        <w:pStyle w:val="Textoindependiente"/>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54262C" w:rsidP="00A24B2F"/>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39"/>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8A4" w:rsidRDefault="00E978A4" w:rsidP="004308DB">
      <w:pPr>
        <w:spacing w:after="0" w:line="240" w:lineRule="auto"/>
      </w:pPr>
      <w:r>
        <w:separator/>
      </w:r>
    </w:p>
  </w:endnote>
  <w:endnote w:type="continuationSeparator" w:id="0">
    <w:p w:rsidR="00E978A4" w:rsidRDefault="00E978A4"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822" w:rsidRDefault="004078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E4E96" w:rsidRPr="000E4E96">
      <w:rPr>
        <w:noProof/>
        <w:color w:val="323E4F" w:themeColor="text2" w:themeShade="BF"/>
        <w:sz w:val="24"/>
        <w:szCs w:val="24"/>
        <w:lang w:val="es-ES"/>
      </w:rPr>
      <w:t>46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E4E96" w:rsidRPr="000E4E96">
      <w:rPr>
        <w:noProof/>
        <w:color w:val="323E4F" w:themeColor="text2" w:themeShade="BF"/>
        <w:sz w:val="24"/>
        <w:szCs w:val="24"/>
        <w:lang w:val="es-ES"/>
      </w:rPr>
      <w:t>48</w:t>
    </w:r>
    <w:r>
      <w:rPr>
        <w:color w:val="323E4F" w:themeColor="text2" w:themeShade="BF"/>
        <w:sz w:val="24"/>
        <w:szCs w:val="24"/>
      </w:rPr>
      <w:fldChar w:fldCharType="end"/>
    </w:r>
  </w:p>
  <w:p w:rsidR="00407822" w:rsidRDefault="004078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8A4" w:rsidRDefault="00E978A4" w:rsidP="004308DB">
      <w:pPr>
        <w:spacing w:after="0" w:line="240" w:lineRule="auto"/>
      </w:pPr>
      <w:r>
        <w:separator/>
      </w:r>
    </w:p>
  </w:footnote>
  <w:footnote w:type="continuationSeparator" w:id="0">
    <w:p w:rsidR="00E978A4" w:rsidRDefault="00E978A4"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25EA5"/>
    <w:rsid w:val="0003046D"/>
    <w:rsid w:val="00035850"/>
    <w:rsid w:val="000466D0"/>
    <w:rsid w:val="00046A7D"/>
    <w:rsid w:val="000600F4"/>
    <w:rsid w:val="00060175"/>
    <w:rsid w:val="00063713"/>
    <w:rsid w:val="00065A11"/>
    <w:rsid w:val="00065BEE"/>
    <w:rsid w:val="0008060E"/>
    <w:rsid w:val="000861A3"/>
    <w:rsid w:val="000A3FF0"/>
    <w:rsid w:val="000A419F"/>
    <w:rsid w:val="000C45A1"/>
    <w:rsid w:val="000E314F"/>
    <w:rsid w:val="000E3E48"/>
    <w:rsid w:val="000E4E96"/>
    <w:rsid w:val="000E677E"/>
    <w:rsid w:val="000F10A8"/>
    <w:rsid w:val="000F1B3F"/>
    <w:rsid w:val="001174B0"/>
    <w:rsid w:val="00126F4F"/>
    <w:rsid w:val="00140C74"/>
    <w:rsid w:val="001513CF"/>
    <w:rsid w:val="00163C7D"/>
    <w:rsid w:val="0017324B"/>
    <w:rsid w:val="0018527B"/>
    <w:rsid w:val="00191B45"/>
    <w:rsid w:val="00193F39"/>
    <w:rsid w:val="00196181"/>
    <w:rsid w:val="0019763A"/>
    <w:rsid w:val="001B7252"/>
    <w:rsid w:val="001C3075"/>
    <w:rsid w:val="001E3657"/>
    <w:rsid w:val="001F280C"/>
    <w:rsid w:val="00203102"/>
    <w:rsid w:val="00211EFA"/>
    <w:rsid w:val="00215B12"/>
    <w:rsid w:val="00216990"/>
    <w:rsid w:val="002261EF"/>
    <w:rsid w:val="002500E5"/>
    <w:rsid w:val="00264A2E"/>
    <w:rsid w:val="002677FC"/>
    <w:rsid w:val="00277D25"/>
    <w:rsid w:val="002818EC"/>
    <w:rsid w:val="002829F0"/>
    <w:rsid w:val="00291BB9"/>
    <w:rsid w:val="00297119"/>
    <w:rsid w:val="002A0B68"/>
    <w:rsid w:val="002A1BFA"/>
    <w:rsid w:val="002A39C3"/>
    <w:rsid w:val="002A43AE"/>
    <w:rsid w:val="002C281D"/>
    <w:rsid w:val="002C53DF"/>
    <w:rsid w:val="002F7795"/>
    <w:rsid w:val="0030199A"/>
    <w:rsid w:val="00305EFB"/>
    <w:rsid w:val="00311DB1"/>
    <w:rsid w:val="00315168"/>
    <w:rsid w:val="003159C9"/>
    <w:rsid w:val="003209CD"/>
    <w:rsid w:val="00331A8D"/>
    <w:rsid w:val="00337440"/>
    <w:rsid w:val="0037115C"/>
    <w:rsid w:val="00385C83"/>
    <w:rsid w:val="00387064"/>
    <w:rsid w:val="0039218B"/>
    <w:rsid w:val="00397FA5"/>
    <w:rsid w:val="003A0371"/>
    <w:rsid w:val="003A76DF"/>
    <w:rsid w:val="003A7F99"/>
    <w:rsid w:val="003B4710"/>
    <w:rsid w:val="003C2C88"/>
    <w:rsid w:val="003D0C29"/>
    <w:rsid w:val="003D7E32"/>
    <w:rsid w:val="003E218B"/>
    <w:rsid w:val="003E6122"/>
    <w:rsid w:val="00407822"/>
    <w:rsid w:val="004079A2"/>
    <w:rsid w:val="004237D0"/>
    <w:rsid w:val="00424188"/>
    <w:rsid w:val="0043085E"/>
    <w:rsid w:val="004308DB"/>
    <w:rsid w:val="00430A99"/>
    <w:rsid w:val="00435B6B"/>
    <w:rsid w:val="004361B2"/>
    <w:rsid w:val="00436CE2"/>
    <w:rsid w:val="0044243C"/>
    <w:rsid w:val="004519C7"/>
    <w:rsid w:val="00453EBB"/>
    <w:rsid w:val="00455CBF"/>
    <w:rsid w:val="00463BE9"/>
    <w:rsid w:val="00463DC8"/>
    <w:rsid w:val="00474633"/>
    <w:rsid w:val="00475264"/>
    <w:rsid w:val="004817E1"/>
    <w:rsid w:val="00482B8A"/>
    <w:rsid w:val="00497F40"/>
    <w:rsid w:val="004A3FC4"/>
    <w:rsid w:val="004B2931"/>
    <w:rsid w:val="004B6E90"/>
    <w:rsid w:val="004C20D1"/>
    <w:rsid w:val="004E1A73"/>
    <w:rsid w:val="004F1D89"/>
    <w:rsid w:val="004F62AC"/>
    <w:rsid w:val="0050055E"/>
    <w:rsid w:val="005019B7"/>
    <w:rsid w:val="00505D02"/>
    <w:rsid w:val="00511E24"/>
    <w:rsid w:val="0051464B"/>
    <w:rsid w:val="00517543"/>
    <w:rsid w:val="00527FEA"/>
    <w:rsid w:val="00532F78"/>
    <w:rsid w:val="0054262C"/>
    <w:rsid w:val="005460B9"/>
    <w:rsid w:val="00551D17"/>
    <w:rsid w:val="00572067"/>
    <w:rsid w:val="00590181"/>
    <w:rsid w:val="005A1EB4"/>
    <w:rsid w:val="005B60D0"/>
    <w:rsid w:val="005B6796"/>
    <w:rsid w:val="005C0D07"/>
    <w:rsid w:val="005D5791"/>
    <w:rsid w:val="005E4D05"/>
    <w:rsid w:val="005E590B"/>
    <w:rsid w:val="005F395B"/>
    <w:rsid w:val="00601466"/>
    <w:rsid w:val="00610CD3"/>
    <w:rsid w:val="00613A7C"/>
    <w:rsid w:val="00615A15"/>
    <w:rsid w:val="006232D4"/>
    <w:rsid w:val="00631C05"/>
    <w:rsid w:val="00631C15"/>
    <w:rsid w:val="00640A17"/>
    <w:rsid w:val="00651959"/>
    <w:rsid w:val="006634D3"/>
    <w:rsid w:val="00674537"/>
    <w:rsid w:val="00687246"/>
    <w:rsid w:val="00691110"/>
    <w:rsid w:val="006A21C8"/>
    <w:rsid w:val="006D1D73"/>
    <w:rsid w:val="006D526F"/>
    <w:rsid w:val="006E268F"/>
    <w:rsid w:val="006F1B40"/>
    <w:rsid w:val="007331DB"/>
    <w:rsid w:val="0073358F"/>
    <w:rsid w:val="00741AC7"/>
    <w:rsid w:val="007531D9"/>
    <w:rsid w:val="00753783"/>
    <w:rsid w:val="00756AAF"/>
    <w:rsid w:val="00761401"/>
    <w:rsid w:val="00762F58"/>
    <w:rsid w:val="00772DBE"/>
    <w:rsid w:val="00780E5D"/>
    <w:rsid w:val="00783C33"/>
    <w:rsid w:val="00794F2C"/>
    <w:rsid w:val="007B0600"/>
    <w:rsid w:val="007B4DA3"/>
    <w:rsid w:val="007B7BC3"/>
    <w:rsid w:val="007C300A"/>
    <w:rsid w:val="007C305C"/>
    <w:rsid w:val="007C74F0"/>
    <w:rsid w:val="007C7F70"/>
    <w:rsid w:val="007D7B51"/>
    <w:rsid w:val="007F501D"/>
    <w:rsid w:val="00807D88"/>
    <w:rsid w:val="0081268C"/>
    <w:rsid w:val="00812ED4"/>
    <w:rsid w:val="00816DA6"/>
    <w:rsid w:val="008205FC"/>
    <w:rsid w:val="00820B41"/>
    <w:rsid w:val="00833969"/>
    <w:rsid w:val="0084783A"/>
    <w:rsid w:val="00850541"/>
    <w:rsid w:val="0085196E"/>
    <w:rsid w:val="008552A8"/>
    <w:rsid w:val="008579E8"/>
    <w:rsid w:val="008860CE"/>
    <w:rsid w:val="00893B3B"/>
    <w:rsid w:val="008B1E96"/>
    <w:rsid w:val="008B458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2D1A"/>
    <w:rsid w:val="00992184"/>
    <w:rsid w:val="009A7394"/>
    <w:rsid w:val="009B0B1E"/>
    <w:rsid w:val="009B129C"/>
    <w:rsid w:val="009B68A0"/>
    <w:rsid w:val="009B7D4C"/>
    <w:rsid w:val="009C25DA"/>
    <w:rsid w:val="009D051E"/>
    <w:rsid w:val="009D39BA"/>
    <w:rsid w:val="009F331E"/>
    <w:rsid w:val="00A11782"/>
    <w:rsid w:val="00A20558"/>
    <w:rsid w:val="00A214E9"/>
    <w:rsid w:val="00A23AEC"/>
    <w:rsid w:val="00A24B2F"/>
    <w:rsid w:val="00A3730A"/>
    <w:rsid w:val="00A40825"/>
    <w:rsid w:val="00A50E81"/>
    <w:rsid w:val="00A56BEE"/>
    <w:rsid w:val="00A60C4E"/>
    <w:rsid w:val="00A61AB0"/>
    <w:rsid w:val="00A7094C"/>
    <w:rsid w:val="00A722D8"/>
    <w:rsid w:val="00A73AE9"/>
    <w:rsid w:val="00A81953"/>
    <w:rsid w:val="00A856E7"/>
    <w:rsid w:val="00A85F81"/>
    <w:rsid w:val="00A94AED"/>
    <w:rsid w:val="00AB1FD7"/>
    <w:rsid w:val="00AB576C"/>
    <w:rsid w:val="00AC4BCF"/>
    <w:rsid w:val="00AC7551"/>
    <w:rsid w:val="00AF1999"/>
    <w:rsid w:val="00AF4F58"/>
    <w:rsid w:val="00B006FB"/>
    <w:rsid w:val="00B2509E"/>
    <w:rsid w:val="00B25909"/>
    <w:rsid w:val="00B32C01"/>
    <w:rsid w:val="00B35D64"/>
    <w:rsid w:val="00B44BB1"/>
    <w:rsid w:val="00B70CBA"/>
    <w:rsid w:val="00B848AD"/>
    <w:rsid w:val="00B900F1"/>
    <w:rsid w:val="00B90D57"/>
    <w:rsid w:val="00B93BED"/>
    <w:rsid w:val="00B973A6"/>
    <w:rsid w:val="00BC24D3"/>
    <w:rsid w:val="00BC5F92"/>
    <w:rsid w:val="00BC6110"/>
    <w:rsid w:val="00BD0CD3"/>
    <w:rsid w:val="00BD69F4"/>
    <w:rsid w:val="00BD6BBD"/>
    <w:rsid w:val="00BE30A8"/>
    <w:rsid w:val="00BE7807"/>
    <w:rsid w:val="00C05259"/>
    <w:rsid w:val="00C156B9"/>
    <w:rsid w:val="00C25674"/>
    <w:rsid w:val="00C27B76"/>
    <w:rsid w:val="00C35967"/>
    <w:rsid w:val="00C4107B"/>
    <w:rsid w:val="00C44F3B"/>
    <w:rsid w:val="00C45FD0"/>
    <w:rsid w:val="00C51F61"/>
    <w:rsid w:val="00C62CD8"/>
    <w:rsid w:val="00C73FA6"/>
    <w:rsid w:val="00C74736"/>
    <w:rsid w:val="00C76D5D"/>
    <w:rsid w:val="00C84C17"/>
    <w:rsid w:val="00C86122"/>
    <w:rsid w:val="00C95703"/>
    <w:rsid w:val="00CC014E"/>
    <w:rsid w:val="00CC236C"/>
    <w:rsid w:val="00CF2C06"/>
    <w:rsid w:val="00CF3138"/>
    <w:rsid w:val="00D025FB"/>
    <w:rsid w:val="00D41EFD"/>
    <w:rsid w:val="00D51B9C"/>
    <w:rsid w:val="00D5753E"/>
    <w:rsid w:val="00D64A36"/>
    <w:rsid w:val="00D7610A"/>
    <w:rsid w:val="00D77CB0"/>
    <w:rsid w:val="00D811BD"/>
    <w:rsid w:val="00D83656"/>
    <w:rsid w:val="00D84E9F"/>
    <w:rsid w:val="00D92D07"/>
    <w:rsid w:val="00D941D4"/>
    <w:rsid w:val="00DA10D1"/>
    <w:rsid w:val="00DC3010"/>
    <w:rsid w:val="00DC30D0"/>
    <w:rsid w:val="00DD4C54"/>
    <w:rsid w:val="00E111E8"/>
    <w:rsid w:val="00E20BC9"/>
    <w:rsid w:val="00E23C64"/>
    <w:rsid w:val="00E36250"/>
    <w:rsid w:val="00E40088"/>
    <w:rsid w:val="00E40ED5"/>
    <w:rsid w:val="00E45FC5"/>
    <w:rsid w:val="00E46960"/>
    <w:rsid w:val="00E5590E"/>
    <w:rsid w:val="00E67A98"/>
    <w:rsid w:val="00E72D7F"/>
    <w:rsid w:val="00E748D7"/>
    <w:rsid w:val="00E758CA"/>
    <w:rsid w:val="00E75AFF"/>
    <w:rsid w:val="00E80DD6"/>
    <w:rsid w:val="00E81F62"/>
    <w:rsid w:val="00E9153C"/>
    <w:rsid w:val="00E91FBF"/>
    <w:rsid w:val="00E978A4"/>
    <w:rsid w:val="00EA04F9"/>
    <w:rsid w:val="00EB638A"/>
    <w:rsid w:val="00EB6D36"/>
    <w:rsid w:val="00EC1932"/>
    <w:rsid w:val="00EE21B2"/>
    <w:rsid w:val="00EF269B"/>
    <w:rsid w:val="00EF4108"/>
    <w:rsid w:val="00F051C9"/>
    <w:rsid w:val="00F12DB1"/>
    <w:rsid w:val="00F22CAF"/>
    <w:rsid w:val="00F4509F"/>
    <w:rsid w:val="00F47222"/>
    <w:rsid w:val="00F52885"/>
    <w:rsid w:val="00F7372E"/>
    <w:rsid w:val="00F75114"/>
    <w:rsid w:val="00F76EFE"/>
    <w:rsid w:val="00F859D2"/>
    <w:rsid w:val="00FA5500"/>
    <w:rsid w:val="00FA6D11"/>
    <w:rsid w:val="00FB54A7"/>
    <w:rsid w:val="00FB6FF0"/>
    <w:rsid w:val="00FC27A1"/>
    <w:rsid w:val="00FC659C"/>
    <w:rsid w:val="00FC6952"/>
    <w:rsid w:val="00FC7FF9"/>
    <w:rsid w:val="00FD095D"/>
    <w:rsid w:val="00FF23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71ED"/>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 w:type="paragraph" w:styleId="Lista">
    <w:name w:val="List"/>
    <w:basedOn w:val="Normal"/>
    <w:uiPriority w:val="99"/>
    <w:unhideWhenUsed/>
    <w:rsid w:val="002A43AE"/>
    <w:pPr>
      <w:ind w:left="283" w:hanging="283"/>
      <w:contextualSpacing/>
    </w:pPr>
  </w:style>
  <w:style w:type="paragraph" w:styleId="Ttulo">
    <w:name w:val="Title"/>
    <w:basedOn w:val="Normal"/>
    <w:next w:val="Normal"/>
    <w:link w:val="TtuloCar"/>
    <w:uiPriority w:val="10"/>
    <w:qFormat/>
    <w:rsid w:val="002A4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43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43A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A43AE"/>
    <w:rPr>
      <w:rFonts w:eastAsiaTheme="minorEastAsia"/>
      <w:color w:val="5A5A5A" w:themeColor="text1" w:themeTint="A5"/>
      <w:spacing w:val="15"/>
    </w:rPr>
  </w:style>
  <w:style w:type="character" w:customStyle="1" w:styleId="freebirdanalyticsviewquestiontitle">
    <w:name w:val="freebirdanalyticsviewquestiontitle"/>
    <w:basedOn w:val="Fuentedeprrafopredeter"/>
    <w:rsid w:val="00D5753E"/>
  </w:style>
  <w:style w:type="character" w:customStyle="1" w:styleId="freebirdanalyticsviewquestionresponsescount">
    <w:name w:val="freebirdanalyticsviewquestionresponsescount"/>
    <w:basedOn w:val="Fuentedeprrafopredeter"/>
    <w:rsid w:val="00D57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49356">
      <w:bodyDiv w:val="1"/>
      <w:marLeft w:val="0"/>
      <w:marRight w:val="0"/>
      <w:marTop w:val="0"/>
      <w:marBottom w:val="0"/>
      <w:divBdr>
        <w:top w:val="none" w:sz="0" w:space="0" w:color="auto"/>
        <w:left w:val="none" w:sz="0" w:space="0" w:color="auto"/>
        <w:bottom w:val="none" w:sz="0" w:space="0" w:color="auto"/>
        <w:right w:val="none" w:sz="0" w:space="0" w:color="auto"/>
      </w:divBdr>
    </w:div>
    <w:div w:id="201402847">
      <w:bodyDiv w:val="1"/>
      <w:marLeft w:val="0"/>
      <w:marRight w:val="0"/>
      <w:marTop w:val="0"/>
      <w:marBottom w:val="0"/>
      <w:divBdr>
        <w:top w:val="none" w:sz="0" w:space="0" w:color="auto"/>
        <w:left w:val="none" w:sz="0" w:space="0" w:color="auto"/>
        <w:bottom w:val="none" w:sz="0" w:space="0" w:color="auto"/>
        <w:right w:val="none" w:sz="0" w:space="0" w:color="auto"/>
      </w:divBdr>
    </w:div>
    <w:div w:id="219169580">
      <w:bodyDiv w:val="1"/>
      <w:marLeft w:val="0"/>
      <w:marRight w:val="0"/>
      <w:marTop w:val="0"/>
      <w:marBottom w:val="0"/>
      <w:divBdr>
        <w:top w:val="none" w:sz="0" w:space="0" w:color="auto"/>
        <w:left w:val="none" w:sz="0" w:space="0" w:color="auto"/>
        <w:bottom w:val="none" w:sz="0" w:space="0" w:color="auto"/>
        <w:right w:val="none" w:sz="0" w:space="0" w:color="auto"/>
      </w:divBdr>
    </w:div>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339628807">
      <w:bodyDiv w:val="1"/>
      <w:marLeft w:val="0"/>
      <w:marRight w:val="0"/>
      <w:marTop w:val="0"/>
      <w:marBottom w:val="0"/>
      <w:divBdr>
        <w:top w:val="none" w:sz="0" w:space="0" w:color="auto"/>
        <w:left w:val="none" w:sz="0" w:space="0" w:color="auto"/>
        <w:bottom w:val="none" w:sz="0" w:space="0" w:color="auto"/>
        <w:right w:val="none" w:sz="0" w:space="0" w:color="auto"/>
      </w:divBdr>
    </w:div>
    <w:div w:id="386027036">
      <w:bodyDiv w:val="1"/>
      <w:marLeft w:val="0"/>
      <w:marRight w:val="0"/>
      <w:marTop w:val="0"/>
      <w:marBottom w:val="0"/>
      <w:divBdr>
        <w:top w:val="none" w:sz="0" w:space="0" w:color="auto"/>
        <w:left w:val="none" w:sz="0" w:space="0" w:color="auto"/>
        <w:bottom w:val="none" w:sz="0" w:space="0" w:color="auto"/>
        <w:right w:val="none" w:sz="0" w:space="0" w:color="auto"/>
      </w:divBdr>
    </w:div>
    <w:div w:id="500858110">
      <w:bodyDiv w:val="1"/>
      <w:marLeft w:val="0"/>
      <w:marRight w:val="0"/>
      <w:marTop w:val="0"/>
      <w:marBottom w:val="0"/>
      <w:divBdr>
        <w:top w:val="none" w:sz="0" w:space="0" w:color="auto"/>
        <w:left w:val="none" w:sz="0" w:space="0" w:color="auto"/>
        <w:bottom w:val="none" w:sz="0" w:space="0" w:color="auto"/>
        <w:right w:val="none" w:sz="0" w:space="0" w:color="auto"/>
      </w:divBdr>
    </w:div>
    <w:div w:id="558173656">
      <w:bodyDiv w:val="1"/>
      <w:marLeft w:val="0"/>
      <w:marRight w:val="0"/>
      <w:marTop w:val="0"/>
      <w:marBottom w:val="0"/>
      <w:divBdr>
        <w:top w:val="none" w:sz="0" w:space="0" w:color="auto"/>
        <w:left w:val="none" w:sz="0" w:space="0" w:color="auto"/>
        <w:bottom w:val="none" w:sz="0" w:space="0" w:color="auto"/>
        <w:right w:val="none" w:sz="0" w:space="0" w:color="auto"/>
      </w:divBdr>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611742599">
      <w:bodyDiv w:val="1"/>
      <w:marLeft w:val="0"/>
      <w:marRight w:val="0"/>
      <w:marTop w:val="0"/>
      <w:marBottom w:val="0"/>
      <w:divBdr>
        <w:top w:val="none" w:sz="0" w:space="0" w:color="auto"/>
        <w:left w:val="none" w:sz="0" w:space="0" w:color="auto"/>
        <w:bottom w:val="none" w:sz="0" w:space="0" w:color="auto"/>
        <w:right w:val="none" w:sz="0" w:space="0" w:color="auto"/>
      </w:divBdr>
      <w:divsChild>
        <w:div w:id="1027289573">
          <w:marLeft w:val="0"/>
          <w:marRight w:val="0"/>
          <w:marTop w:val="0"/>
          <w:marBottom w:val="0"/>
          <w:divBdr>
            <w:top w:val="none" w:sz="0" w:space="0" w:color="auto"/>
            <w:left w:val="none" w:sz="0" w:space="0" w:color="auto"/>
            <w:bottom w:val="none" w:sz="0" w:space="0" w:color="auto"/>
            <w:right w:val="none" w:sz="0" w:space="0" w:color="auto"/>
          </w:divBdr>
          <w:divsChild>
            <w:div w:id="931739677">
              <w:marLeft w:val="0"/>
              <w:marRight w:val="0"/>
              <w:marTop w:val="0"/>
              <w:marBottom w:val="0"/>
              <w:divBdr>
                <w:top w:val="none" w:sz="0" w:space="0" w:color="auto"/>
                <w:left w:val="none" w:sz="0" w:space="0" w:color="auto"/>
                <w:bottom w:val="none" w:sz="0" w:space="0" w:color="auto"/>
                <w:right w:val="none" w:sz="0" w:space="0" w:color="auto"/>
              </w:divBdr>
            </w:div>
          </w:divsChild>
        </w:div>
        <w:div w:id="358433411">
          <w:marLeft w:val="0"/>
          <w:marRight w:val="0"/>
          <w:marTop w:val="0"/>
          <w:marBottom w:val="0"/>
          <w:divBdr>
            <w:top w:val="none" w:sz="0" w:space="0" w:color="auto"/>
            <w:left w:val="none" w:sz="0" w:space="0" w:color="auto"/>
            <w:bottom w:val="none" w:sz="0" w:space="0" w:color="auto"/>
            <w:right w:val="none" w:sz="0" w:space="0" w:color="auto"/>
          </w:divBdr>
          <w:divsChild>
            <w:div w:id="1233004727">
              <w:marLeft w:val="0"/>
              <w:marRight w:val="0"/>
              <w:marTop w:val="0"/>
              <w:marBottom w:val="0"/>
              <w:divBdr>
                <w:top w:val="none" w:sz="0" w:space="0" w:color="auto"/>
                <w:left w:val="none" w:sz="0" w:space="0" w:color="auto"/>
                <w:bottom w:val="none" w:sz="0" w:space="0" w:color="auto"/>
                <w:right w:val="none" w:sz="0" w:space="0" w:color="auto"/>
              </w:divBdr>
              <w:divsChild>
                <w:div w:id="1844935120">
                  <w:marLeft w:val="0"/>
                  <w:marRight w:val="0"/>
                  <w:marTop w:val="0"/>
                  <w:marBottom w:val="0"/>
                  <w:divBdr>
                    <w:top w:val="none" w:sz="0" w:space="0" w:color="auto"/>
                    <w:left w:val="none" w:sz="0" w:space="0" w:color="auto"/>
                    <w:bottom w:val="none" w:sz="0" w:space="0" w:color="auto"/>
                    <w:right w:val="none" w:sz="0" w:space="0" w:color="auto"/>
                  </w:divBdr>
                  <w:divsChild>
                    <w:div w:id="1546408421">
                      <w:marLeft w:val="0"/>
                      <w:marRight w:val="0"/>
                      <w:marTop w:val="0"/>
                      <w:marBottom w:val="0"/>
                      <w:divBdr>
                        <w:top w:val="none" w:sz="0" w:space="0" w:color="auto"/>
                        <w:left w:val="none" w:sz="0" w:space="0" w:color="auto"/>
                        <w:bottom w:val="none" w:sz="0" w:space="0" w:color="auto"/>
                        <w:right w:val="none" w:sz="0" w:space="0" w:color="auto"/>
                      </w:divBdr>
                      <w:divsChild>
                        <w:div w:id="838740597">
                          <w:marLeft w:val="0"/>
                          <w:marRight w:val="0"/>
                          <w:marTop w:val="0"/>
                          <w:marBottom w:val="0"/>
                          <w:divBdr>
                            <w:top w:val="none" w:sz="0" w:space="0" w:color="auto"/>
                            <w:left w:val="none" w:sz="0" w:space="0" w:color="auto"/>
                            <w:bottom w:val="none" w:sz="0" w:space="0" w:color="auto"/>
                            <w:right w:val="none" w:sz="0" w:space="0" w:color="auto"/>
                          </w:divBdr>
                          <w:divsChild>
                            <w:div w:id="2110390924">
                              <w:marLeft w:val="0"/>
                              <w:marRight w:val="0"/>
                              <w:marTop w:val="0"/>
                              <w:marBottom w:val="0"/>
                              <w:divBdr>
                                <w:top w:val="none" w:sz="0" w:space="0" w:color="auto"/>
                                <w:left w:val="none" w:sz="0" w:space="0" w:color="auto"/>
                                <w:bottom w:val="none" w:sz="0" w:space="0" w:color="auto"/>
                                <w:right w:val="none" w:sz="0" w:space="0" w:color="auto"/>
                              </w:divBdr>
                              <w:divsChild>
                                <w:div w:id="2124303195">
                                  <w:marLeft w:val="0"/>
                                  <w:marRight w:val="0"/>
                                  <w:marTop w:val="0"/>
                                  <w:marBottom w:val="0"/>
                                  <w:divBdr>
                                    <w:top w:val="none" w:sz="0" w:space="0" w:color="auto"/>
                                    <w:left w:val="none" w:sz="0" w:space="0" w:color="auto"/>
                                    <w:bottom w:val="none" w:sz="0" w:space="0" w:color="auto"/>
                                    <w:right w:val="none" w:sz="0" w:space="0" w:color="auto"/>
                                  </w:divBdr>
                                  <w:divsChild>
                                    <w:div w:id="413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51637">
          <w:marLeft w:val="0"/>
          <w:marRight w:val="0"/>
          <w:marTop w:val="0"/>
          <w:marBottom w:val="0"/>
          <w:divBdr>
            <w:top w:val="none" w:sz="0" w:space="0" w:color="auto"/>
            <w:left w:val="none" w:sz="0" w:space="0" w:color="auto"/>
            <w:bottom w:val="none" w:sz="0" w:space="0" w:color="auto"/>
            <w:right w:val="none" w:sz="0" w:space="0" w:color="auto"/>
          </w:divBdr>
          <w:divsChild>
            <w:div w:id="824667999">
              <w:marLeft w:val="0"/>
              <w:marRight w:val="0"/>
              <w:marTop w:val="0"/>
              <w:marBottom w:val="0"/>
              <w:divBdr>
                <w:top w:val="none" w:sz="0" w:space="0" w:color="auto"/>
                <w:left w:val="none" w:sz="0" w:space="0" w:color="auto"/>
                <w:bottom w:val="none" w:sz="0" w:space="0" w:color="auto"/>
                <w:right w:val="none" w:sz="0" w:space="0" w:color="auto"/>
              </w:divBdr>
              <w:divsChild>
                <w:div w:id="7761378">
                  <w:marLeft w:val="0"/>
                  <w:marRight w:val="0"/>
                  <w:marTop w:val="0"/>
                  <w:marBottom w:val="0"/>
                  <w:divBdr>
                    <w:top w:val="none" w:sz="0" w:space="0" w:color="auto"/>
                    <w:left w:val="none" w:sz="0" w:space="0" w:color="auto"/>
                    <w:bottom w:val="none" w:sz="0" w:space="0" w:color="auto"/>
                    <w:right w:val="none" w:sz="0" w:space="0" w:color="auto"/>
                  </w:divBdr>
                  <w:divsChild>
                    <w:div w:id="510141039">
                      <w:marLeft w:val="0"/>
                      <w:marRight w:val="0"/>
                      <w:marTop w:val="0"/>
                      <w:marBottom w:val="0"/>
                      <w:divBdr>
                        <w:top w:val="none" w:sz="0" w:space="0" w:color="auto"/>
                        <w:left w:val="none" w:sz="0" w:space="0" w:color="auto"/>
                        <w:bottom w:val="none" w:sz="0" w:space="0" w:color="auto"/>
                        <w:right w:val="none" w:sz="0" w:space="0" w:color="auto"/>
                      </w:divBdr>
                      <w:divsChild>
                        <w:div w:id="6314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7648">
      <w:bodyDiv w:val="1"/>
      <w:marLeft w:val="0"/>
      <w:marRight w:val="0"/>
      <w:marTop w:val="0"/>
      <w:marBottom w:val="0"/>
      <w:divBdr>
        <w:top w:val="none" w:sz="0" w:space="0" w:color="auto"/>
        <w:left w:val="none" w:sz="0" w:space="0" w:color="auto"/>
        <w:bottom w:val="none" w:sz="0" w:space="0" w:color="auto"/>
        <w:right w:val="none" w:sz="0" w:space="0" w:color="auto"/>
      </w:divBdr>
    </w:div>
    <w:div w:id="763963758">
      <w:bodyDiv w:val="1"/>
      <w:marLeft w:val="0"/>
      <w:marRight w:val="0"/>
      <w:marTop w:val="0"/>
      <w:marBottom w:val="0"/>
      <w:divBdr>
        <w:top w:val="none" w:sz="0" w:space="0" w:color="auto"/>
        <w:left w:val="none" w:sz="0" w:space="0" w:color="auto"/>
        <w:bottom w:val="none" w:sz="0" w:space="0" w:color="auto"/>
        <w:right w:val="none" w:sz="0" w:space="0" w:color="auto"/>
      </w:divBdr>
    </w:div>
    <w:div w:id="916357021">
      <w:bodyDiv w:val="1"/>
      <w:marLeft w:val="0"/>
      <w:marRight w:val="0"/>
      <w:marTop w:val="0"/>
      <w:marBottom w:val="0"/>
      <w:divBdr>
        <w:top w:val="none" w:sz="0" w:space="0" w:color="auto"/>
        <w:left w:val="none" w:sz="0" w:space="0" w:color="auto"/>
        <w:bottom w:val="none" w:sz="0" w:space="0" w:color="auto"/>
        <w:right w:val="none" w:sz="0" w:space="0" w:color="auto"/>
      </w:divBdr>
    </w:div>
    <w:div w:id="974408869">
      <w:bodyDiv w:val="1"/>
      <w:marLeft w:val="0"/>
      <w:marRight w:val="0"/>
      <w:marTop w:val="0"/>
      <w:marBottom w:val="0"/>
      <w:divBdr>
        <w:top w:val="none" w:sz="0" w:space="0" w:color="auto"/>
        <w:left w:val="none" w:sz="0" w:space="0" w:color="auto"/>
        <w:bottom w:val="none" w:sz="0" w:space="0" w:color="auto"/>
        <w:right w:val="none" w:sz="0" w:space="0" w:color="auto"/>
      </w:divBdr>
      <w:divsChild>
        <w:div w:id="1441300434">
          <w:marLeft w:val="0"/>
          <w:marRight w:val="0"/>
          <w:marTop w:val="0"/>
          <w:marBottom w:val="0"/>
          <w:divBdr>
            <w:top w:val="none" w:sz="0" w:space="0" w:color="auto"/>
            <w:left w:val="none" w:sz="0" w:space="0" w:color="auto"/>
            <w:bottom w:val="none" w:sz="0" w:space="0" w:color="auto"/>
            <w:right w:val="none" w:sz="0" w:space="0" w:color="auto"/>
          </w:divBdr>
        </w:div>
      </w:divsChild>
    </w:div>
    <w:div w:id="1072579918">
      <w:bodyDiv w:val="1"/>
      <w:marLeft w:val="0"/>
      <w:marRight w:val="0"/>
      <w:marTop w:val="0"/>
      <w:marBottom w:val="0"/>
      <w:divBdr>
        <w:top w:val="none" w:sz="0" w:space="0" w:color="auto"/>
        <w:left w:val="none" w:sz="0" w:space="0" w:color="auto"/>
        <w:bottom w:val="none" w:sz="0" w:space="0" w:color="auto"/>
        <w:right w:val="none" w:sz="0" w:space="0" w:color="auto"/>
      </w:divBdr>
    </w:div>
    <w:div w:id="114466148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245608916">
      <w:bodyDiv w:val="1"/>
      <w:marLeft w:val="0"/>
      <w:marRight w:val="0"/>
      <w:marTop w:val="0"/>
      <w:marBottom w:val="0"/>
      <w:divBdr>
        <w:top w:val="none" w:sz="0" w:space="0" w:color="auto"/>
        <w:left w:val="none" w:sz="0" w:space="0" w:color="auto"/>
        <w:bottom w:val="none" w:sz="0" w:space="0" w:color="auto"/>
        <w:right w:val="none" w:sz="0" w:space="0" w:color="auto"/>
      </w:divBdr>
    </w:div>
    <w:div w:id="1272588720">
      <w:bodyDiv w:val="1"/>
      <w:marLeft w:val="0"/>
      <w:marRight w:val="0"/>
      <w:marTop w:val="0"/>
      <w:marBottom w:val="0"/>
      <w:divBdr>
        <w:top w:val="none" w:sz="0" w:space="0" w:color="auto"/>
        <w:left w:val="none" w:sz="0" w:space="0" w:color="auto"/>
        <w:bottom w:val="none" w:sz="0" w:space="0" w:color="auto"/>
        <w:right w:val="none" w:sz="0" w:space="0" w:color="auto"/>
      </w:divBdr>
    </w:div>
    <w:div w:id="1321613890">
      <w:bodyDiv w:val="1"/>
      <w:marLeft w:val="0"/>
      <w:marRight w:val="0"/>
      <w:marTop w:val="0"/>
      <w:marBottom w:val="0"/>
      <w:divBdr>
        <w:top w:val="none" w:sz="0" w:space="0" w:color="auto"/>
        <w:left w:val="none" w:sz="0" w:space="0" w:color="auto"/>
        <w:bottom w:val="none" w:sz="0" w:space="0" w:color="auto"/>
        <w:right w:val="none" w:sz="0" w:space="0" w:color="auto"/>
      </w:divBdr>
    </w:div>
    <w:div w:id="1445155040">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632202815">
      <w:bodyDiv w:val="1"/>
      <w:marLeft w:val="0"/>
      <w:marRight w:val="0"/>
      <w:marTop w:val="0"/>
      <w:marBottom w:val="0"/>
      <w:divBdr>
        <w:top w:val="none" w:sz="0" w:space="0" w:color="auto"/>
        <w:left w:val="none" w:sz="0" w:space="0" w:color="auto"/>
        <w:bottom w:val="none" w:sz="0" w:space="0" w:color="auto"/>
        <w:right w:val="none" w:sz="0" w:space="0" w:color="auto"/>
      </w:divBdr>
    </w:div>
    <w:div w:id="1708330259">
      <w:bodyDiv w:val="1"/>
      <w:marLeft w:val="0"/>
      <w:marRight w:val="0"/>
      <w:marTop w:val="0"/>
      <w:marBottom w:val="0"/>
      <w:divBdr>
        <w:top w:val="none" w:sz="0" w:space="0" w:color="auto"/>
        <w:left w:val="none" w:sz="0" w:space="0" w:color="auto"/>
        <w:bottom w:val="none" w:sz="0" w:space="0" w:color="auto"/>
        <w:right w:val="none" w:sz="0" w:space="0" w:color="auto"/>
      </w:divBdr>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 w:id="20769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chart" Target="charts/chart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34"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29" Type="http://schemas.openxmlformats.org/officeDocument/2006/relationships/chart" Target="charts/chart5.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Hoja1!$D$70:$D$71</c:f>
              <c:strCache>
                <c:ptCount val="2"/>
                <c:pt idx="0">
                  <c:v>Ingeniería en Sistemas Computacionales</c:v>
                </c:pt>
                <c:pt idx="1">
                  <c:v>Ingeniería en Cómputación Inteligente</c:v>
                </c:pt>
              </c:strCache>
            </c:strRef>
          </c:cat>
          <c:val>
            <c:numRef>
              <c:f>Hoja1!$E$70:$E$71</c:f>
              <c:numCache>
                <c:formatCode>General</c:formatCode>
                <c:ptCount val="2"/>
                <c:pt idx="0">
                  <c:v>50</c:v>
                </c:pt>
                <c:pt idx="1">
                  <c:v>16</c:v>
                </c:pt>
              </c:numCache>
            </c:numRef>
          </c:val>
          <c:extLst>
            <c:ext xmlns:c16="http://schemas.microsoft.com/office/drawing/2014/chart" uri="{C3380CC4-5D6E-409C-BE32-E72D297353CC}">
              <c16:uniqueId val="{00000000-B751-485D-AB5C-762357A7E397}"/>
            </c:ext>
          </c:extLst>
        </c:ser>
        <c:dLbls>
          <c:dLblPos val="outEnd"/>
          <c:showLegendKey val="0"/>
          <c:showVal val="1"/>
          <c:showCatName val="0"/>
          <c:showSerName val="0"/>
          <c:showPercent val="0"/>
          <c:showBubbleSize val="0"/>
        </c:dLbls>
        <c:gapWidth val="219"/>
        <c:overlap val="-27"/>
        <c:axId val="527175096"/>
        <c:axId val="527175424"/>
      </c:barChart>
      <c:catAx>
        <c:axId val="527175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424"/>
        <c:crosses val="autoZero"/>
        <c:auto val="1"/>
        <c:lblAlgn val="ctr"/>
        <c:lblOffset val="100"/>
        <c:noMultiLvlLbl val="0"/>
      </c:catAx>
      <c:valAx>
        <c:axId val="52717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7175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Hoja1!$E$121:$E$125</c:f>
              <c:strCache>
                <c:ptCount val="5"/>
                <c:pt idx="0">
                  <c:v>Totalmente de acuerdo</c:v>
                </c:pt>
                <c:pt idx="1">
                  <c:v>De acuerdo</c:v>
                </c:pt>
                <c:pt idx="2">
                  <c:v>Ni de acuerdo ni en desacuerdo</c:v>
                </c:pt>
                <c:pt idx="3">
                  <c:v>En desacuerdo</c:v>
                </c:pt>
                <c:pt idx="4">
                  <c:v>Totalmente en desacuerdo</c:v>
                </c:pt>
              </c:strCache>
            </c:strRef>
          </c:cat>
          <c:val>
            <c:numRef>
              <c:f>Hoja1!$F$121:$F$125</c:f>
              <c:numCache>
                <c:formatCode>General</c:formatCode>
                <c:ptCount val="5"/>
                <c:pt idx="0">
                  <c:v>13</c:v>
                </c:pt>
                <c:pt idx="1">
                  <c:v>23</c:v>
                </c:pt>
                <c:pt idx="2">
                  <c:v>19</c:v>
                </c:pt>
                <c:pt idx="3">
                  <c:v>5</c:v>
                </c:pt>
                <c:pt idx="4">
                  <c:v>6</c:v>
                </c:pt>
              </c:numCache>
            </c:numRef>
          </c:val>
          <c:extLst>
            <c:ext xmlns:c16="http://schemas.microsoft.com/office/drawing/2014/chart" uri="{C3380CC4-5D6E-409C-BE32-E72D297353CC}">
              <c16:uniqueId val="{00000000-4A17-4DDD-AD08-9FD962FAB498}"/>
            </c:ext>
          </c:extLst>
        </c:ser>
        <c:dLbls>
          <c:dLblPos val="outEnd"/>
          <c:showLegendKey val="0"/>
          <c:showVal val="1"/>
          <c:showCatName val="0"/>
          <c:showSerName val="0"/>
          <c:showPercent val="0"/>
          <c:showBubbleSize val="0"/>
        </c:dLbls>
        <c:gapWidth val="219"/>
        <c:overlap val="-27"/>
        <c:axId val="538984168"/>
        <c:axId val="515417248"/>
      </c:barChart>
      <c:catAx>
        <c:axId val="53898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5417248"/>
        <c:crosses val="autoZero"/>
        <c:auto val="1"/>
        <c:lblAlgn val="ctr"/>
        <c:lblOffset val="100"/>
        <c:noMultiLvlLbl val="0"/>
      </c:catAx>
      <c:valAx>
        <c:axId val="51541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Hoja1!$E$130:$E$134</c:f>
              <c:strCache>
                <c:ptCount val="5"/>
                <c:pt idx="0">
                  <c:v>Totalmente de acuerdo</c:v>
                </c:pt>
                <c:pt idx="1">
                  <c:v>De acuerdo</c:v>
                </c:pt>
                <c:pt idx="2">
                  <c:v>Ni de acuerdo ni en desacuerdo</c:v>
                </c:pt>
                <c:pt idx="3">
                  <c:v>En desacuerdo</c:v>
                </c:pt>
                <c:pt idx="4">
                  <c:v>Totalmente en desacuerdo</c:v>
                </c:pt>
              </c:strCache>
            </c:strRef>
          </c:cat>
          <c:val>
            <c:numRef>
              <c:f>Hoja1!$F$130:$F$134</c:f>
              <c:numCache>
                <c:formatCode>General</c:formatCode>
                <c:ptCount val="5"/>
                <c:pt idx="0">
                  <c:v>17</c:v>
                </c:pt>
                <c:pt idx="1">
                  <c:v>19</c:v>
                </c:pt>
                <c:pt idx="2">
                  <c:v>20</c:v>
                </c:pt>
                <c:pt idx="3">
                  <c:v>5</c:v>
                </c:pt>
                <c:pt idx="4">
                  <c:v>5</c:v>
                </c:pt>
              </c:numCache>
            </c:numRef>
          </c:val>
          <c:extLst>
            <c:ext xmlns:c16="http://schemas.microsoft.com/office/drawing/2014/chart" uri="{C3380CC4-5D6E-409C-BE32-E72D297353CC}">
              <c16:uniqueId val="{00000000-6D37-415F-B4FD-F536F2A9A6CB}"/>
            </c:ext>
          </c:extLst>
        </c:ser>
        <c:dLbls>
          <c:dLblPos val="outEnd"/>
          <c:showLegendKey val="0"/>
          <c:showVal val="1"/>
          <c:showCatName val="0"/>
          <c:showSerName val="0"/>
          <c:showPercent val="0"/>
          <c:showBubbleSize val="0"/>
        </c:dLbls>
        <c:gapWidth val="219"/>
        <c:overlap val="-27"/>
        <c:axId val="521249784"/>
        <c:axId val="521249456"/>
      </c:barChart>
      <c:catAx>
        <c:axId val="521249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456"/>
        <c:crosses val="autoZero"/>
        <c:auto val="1"/>
        <c:lblAlgn val="ctr"/>
        <c:lblOffset val="100"/>
        <c:noMultiLvlLbl val="0"/>
      </c:catAx>
      <c:valAx>
        <c:axId val="52124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497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Hoja1!$E$139:$E$143</c:f>
              <c:strCache>
                <c:ptCount val="5"/>
                <c:pt idx="0">
                  <c:v>Totalmente de acuerdo</c:v>
                </c:pt>
                <c:pt idx="1">
                  <c:v>De acuerdo</c:v>
                </c:pt>
                <c:pt idx="2">
                  <c:v>Ni de acuerdo ni en desacuerdo</c:v>
                </c:pt>
                <c:pt idx="3">
                  <c:v>En desacuerdo</c:v>
                </c:pt>
                <c:pt idx="4">
                  <c:v>Totalmente en desacuerdo</c:v>
                </c:pt>
              </c:strCache>
            </c:strRef>
          </c:cat>
          <c:val>
            <c:numRef>
              <c:f>Hoja1!$F$139:$F$143</c:f>
              <c:numCache>
                <c:formatCode>General</c:formatCode>
                <c:ptCount val="5"/>
                <c:pt idx="0">
                  <c:v>24</c:v>
                </c:pt>
                <c:pt idx="1">
                  <c:v>22</c:v>
                </c:pt>
                <c:pt idx="2">
                  <c:v>16</c:v>
                </c:pt>
                <c:pt idx="3">
                  <c:v>4</c:v>
                </c:pt>
                <c:pt idx="4">
                  <c:v>0</c:v>
                </c:pt>
              </c:numCache>
            </c:numRef>
          </c:val>
          <c:extLst>
            <c:ext xmlns:c16="http://schemas.microsoft.com/office/drawing/2014/chart" uri="{C3380CC4-5D6E-409C-BE32-E72D297353CC}">
              <c16:uniqueId val="{00000000-FD9D-4090-A15B-A4AF7F85C04B}"/>
            </c:ext>
          </c:extLst>
        </c:ser>
        <c:dLbls>
          <c:dLblPos val="outEnd"/>
          <c:showLegendKey val="0"/>
          <c:showVal val="1"/>
          <c:showCatName val="0"/>
          <c:showSerName val="0"/>
          <c:showPercent val="0"/>
          <c:showBubbleSize val="0"/>
        </c:dLbls>
        <c:gapWidth val="219"/>
        <c:overlap val="-27"/>
        <c:axId val="386785928"/>
        <c:axId val="386786584"/>
      </c:barChart>
      <c:catAx>
        <c:axId val="386785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6584"/>
        <c:crosses val="autoZero"/>
        <c:auto val="1"/>
        <c:lblAlgn val="ctr"/>
        <c:lblOffset val="100"/>
        <c:noMultiLvlLbl val="0"/>
      </c:catAx>
      <c:valAx>
        <c:axId val="386786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86785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Hoja1!$E$148:$E$152</c:f>
              <c:strCache>
                <c:ptCount val="5"/>
                <c:pt idx="0">
                  <c:v>Totalmente de acuerdo</c:v>
                </c:pt>
                <c:pt idx="1">
                  <c:v>De acuerdo</c:v>
                </c:pt>
                <c:pt idx="2">
                  <c:v>Ni de acuerdo ni en desacuerdo</c:v>
                </c:pt>
                <c:pt idx="3">
                  <c:v>En desacuerdo</c:v>
                </c:pt>
                <c:pt idx="4">
                  <c:v>Totalmente en desacuerdo</c:v>
                </c:pt>
              </c:strCache>
            </c:strRef>
          </c:cat>
          <c:val>
            <c:numRef>
              <c:f>Hoja1!$F$148:$F$152</c:f>
              <c:numCache>
                <c:formatCode>General</c:formatCode>
                <c:ptCount val="5"/>
                <c:pt idx="0">
                  <c:v>15</c:v>
                </c:pt>
                <c:pt idx="1">
                  <c:v>24</c:v>
                </c:pt>
                <c:pt idx="2">
                  <c:v>17</c:v>
                </c:pt>
                <c:pt idx="3">
                  <c:v>10</c:v>
                </c:pt>
                <c:pt idx="4">
                  <c:v>0</c:v>
                </c:pt>
              </c:numCache>
            </c:numRef>
          </c:val>
          <c:extLst>
            <c:ext xmlns:c16="http://schemas.microsoft.com/office/drawing/2014/chart" uri="{C3380CC4-5D6E-409C-BE32-E72D297353CC}">
              <c16:uniqueId val="{00000000-5C98-493F-9BFC-F6256EAA96F9}"/>
            </c:ext>
          </c:extLst>
        </c:ser>
        <c:dLbls>
          <c:dLblPos val="outEnd"/>
          <c:showLegendKey val="0"/>
          <c:showVal val="1"/>
          <c:showCatName val="0"/>
          <c:showSerName val="0"/>
          <c:showPercent val="0"/>
          <c:showBubbleSize val="0"/>
        </c:dLbls>
        <c:gapWidth val="219"/>
        <c:overlap val="-27"/>
        <c:axId val="538689280"/>
        <c:axId val="538689608"/>
      </c:barChart>
      <c:catAx>
        <c:axId val="53868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608"/>
        <c:crosses val="autoZero"/>
        <c:auto val="1"/>
        <c:lblAlgn val="ctr"/>
        <c:lblOffset val="100"/>
        <c:noMultiLvlLbl val="0"/>
      </c:catAx>
      <c:valAx>
        <c:axId val="53868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68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Hoja1!$E$157:$E$161</c:f>
              <c:strCache>
                <c:ptCount val="5"/>
                <c:pt idx="0">
                  <c:v>Totalmente de acuerdo</c:v>
                </c:pt>
                <c:pt idx="1">
                  <c:v>De acuerdo</c:v>
                </c:pt>
                <c:pt idx="2">
                  <c:v>Ni de acuerdo ni en desacuerdo</c:v>
                </c:pt>
                <c:pt idx="3">
                  <c:v>En desacuerdo</c:v>
                </c:pt>
                <c:pt idx="4">
                  <c:v>Totalmente en desacuerdo</c:v>
                </c:pt>
              </c:strCache>
            </c:strRef>
          </c:cat>
          <c:val>
            <c:numRef>
              <c:f>Hoja1!$F$157:$F$161</c:f>
              <c:numCache>
                <c:formatCode>General</c:formatCode>
                <c:ptCount val="5"/>
                <c:pt idx="0">
                  <c:v>23</c:v>
                </c:pt>
                <c:pt idx="1">
                  <c:v>28</c:v>
                </c:pt>
                <c:pt idx="2">
                  <c:v>11</c:v>
                </c:pt>
                <c:pt idx="3">
                  <c:v>4</c:v>
                </c:pt>
                <c:pt idx="4">
                  <c:v>0</c:v>
                </c:pt>
              </c:numCache>
            </c:numRef>
          </c:val>
          <c:extLst>
            <c:ext xmlns:c16="http://schemas.microsoft.com/office/drawing/2014/chart" uri="{C3380CC4-5D6E-409C-BE32-E72D297353CC}">
              <c16:uniqueId val="{00000000-DDBA-4808-90E0-7488C90F212A}"/>
            </c:ext>
          </c:extLst>
        </c:ser>
        <c:dLbls>
          <c:dLblPos val="outEnd"/>
          <c:showLegendKey val="0"/>
          <c:showVal val="1"/>
          <c:showCatName val="0"/>
          <c:showSerName val="0"/>
          <c:showPercent val="0"/>
          <c:showBubbleSize val="0"/>
        </c:dLbls>
        <c:gapWidth val="219"/>
        <c:overlap val="-27"/>
        <c:axId val="539078120"/>
        <c:axId val="539078448"/>
      </c:barChart>
      <c:catAx>
        <c:axId val="539078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448"/>
        <c:crosses val="autoZero"/>
        <c:auto val="1"/>
        <c:lblAlgn val="ctr"/>
        <c:lblOffset val="100"/>
        <c:noMultiLvlLbl val="0"/>
      </c:catAx>
      <c:valAx>
        <c:axId val="53907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078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Hoja1!$A$76:$A$80</c:f>
              <c:strCache>
                <c:ptCount val="5"/>
                <c:pt idx="0">
                  <c:v>18 - 21</c:v>
                </c:pt>
                <c:pt idx="1">
                  <c:v>21 - 24</c:v>
                </c:pt>
                <c:pt idx="2">
                  <c:v>24 - 27</c:v>
                </c:pt>
                <c:pt idx="3">
                  <c:v>27 - 30</c:v>
                </c:pt>
                <c:pt idx="4">
                  <c:v>30+</c:v>
                </c:pt>
              </c:strCache>
            </c:strRef>
          </c:cat>
          <c:val>
            <c:numRef>
              <c:f>Hoja1!$B$76:$B$80</c:f>
              <c:numCache>
                <c:formatCode>General</c:formatCode>
                <c:ptCount val="5"/>
                <c:pt idx="0">
                  <c:v>10</c:v>
                </c:pt>
                <c:pt idx="1">
                  <c:v>37</c:v>
                </c:pt>
                <c:pt idx="2">
                  <c:v>16</c:v>
                </c:pt>
                <c:pt idx="3">
                  <c:v>2</c:v>
                </c:pt>
                <c:pt idx="4">
                  <c:v>1</c:v>
                </c:pt>
              </c:numCache>
            </c:numRef>
          </c:val>
          <c:extLst>
            <c:ext xmlns:c16="http://schemas.microsoft.com/office/drawing/2014/chart" uri="{C3380CC4-5D6E-409C-BE32-E72D297353CC}">
              <c16:uniqueId val="{00000000-D42D-488A-9E3B-5EDEA2A32B7B}"/>
            </c:ext>
          </c:extLst>
        </c:ser>
        <c:dLbls>
          <c:dLblPos val="outEnd"/>
          <c:showLegendKey val="0"/>
          <c:showVal val="1"/>
          <c:showCatName val="0"/>
          <c:showSerName val="0"/>
          <c:showPercent val="0"/>
          <c:showBubbleSize val="0"/>
        </c:dLbls>
        <c:gapWidth val="219"/>
        <c:overlap val="-27"/>
        <c:axId val="539120384"/>
        <c:axId val="539118088"/>
      </c:barChart>
      <c:catAx>
        <c:axId val="53912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Rango de edades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088"/>
        <c:crosses val="autoZero"/>
        <c:auto val="1"/>
        <c:lblAlgn val="ctr"/>
        <c:lblOffset val="100"/>
        <c:noMultiLvlLbl val="0"/>
      </c:catAx>
      <c:valAx>
        <c:axId val="53911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Frecuencia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Hoja1!$A$85:$A$86</c:f>
              <c:strCache>
                <c:ptCount val="2"/>
                <c:pt idx="0">
                  <c:v>Hombre</c:v>
                </c:pt>
                <c:pt idx="1">
                  <c:v>Mujer</c:v>
                </c:pt>
              </c:strCache>
            </c:strRef>
          </c:cat>
          <c:val>
            <c:numRef>
              <c:f>Hoja1!$B$85:$B$86</c:f>
              <c:numCache>
                <c:formatCode>General</c:formatCode>
                <c:ptCount val="2"/>
                <c:pt idx="0">
                  <c:v>42</c:v>
                </c:pt>
                <c:pt idx="1">
                  <c:v>24</c:v>
                </c:pt>
              </c:numCache>
            </c:numRef>
          </c:val>
          <c:extLst>
            <c:ext xmlns:c16="http://schemas.microsoft.com/office/drawing/2014/chart" uri="{C3380CC4-5D6E-409C-BE32-E72D297353CC}">
              <c16:uniqueId val="{00000000-D616-4A07-B954-A9A3A4C68BB4}"/>
            </c:ext>
          </c:extLst>
        </c:ser>
        <c:dLbls>
          <c:dLblPos val="outEnd"/>
          <c:showLegendKey val="0"/>
          <c:showVal val="1"/>
          <c:showCatName val="0"/>
          <c:showSerName val="0"/>
          <c:showPercent val="0"/>
          <c:showBubbleSize val="0"/>
        </c:dLbls>
        <c:gapWidth val="219"/>
        <c:overlap val="-27"/>
        <c:axId val="542192480"/>
        <c:axId val="542181984"/>
      </c:barChart>
      <c:catAx>
        <c:axId val="54219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81984"/>
        <c:crosses val="autoZero"/>
        <c:auto val="1"/>
        <c:lblAlgn val="ctr"/>
        <c:lblOffset val="100"/>
        <c:noMultiLvlLbl val="0"/>
      </c:catAx>
      <c:valAx>
        <c:axId val="542181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2192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Hoja1!$A$70:$A$73</c:f>
              <c:strCache>
                <c:ptCount val="4"/>
                <c:pt idx="0">
                  <c:v>1 - 3 Meses</c:v>
                </c:pt>
                <c:pt idx="1">
                  <c:v>3 - 6 Meses</c:v>
                </c:pt>
                <c:pt idx="2">
                  <c:v>6 Meses - 1 Año</c:v>
                </c:pt>
                <c:pt idx="3">
                  <c:v>Más de 1 Año</c:v>
                </c:pt>
              </c:strCache>
            </c:strRef>
          </c:cat>
          <c:val>
            <c:numRef>
              <c:f>Hoja1!$B$70:$B$73</c:f>
              <c:numCache>
                <c:formatCode>General</c:formatCode>
                <c:ptCount val="4"/>
                <c:pt idx="0">
                  <c:v>15</c:v>
                </c:pt>
                <c:pt idx="1">
                  <c:v>12</c:v>
                </c:pt>
                <c:pt idx="2">
                  <c:v>8</c:v>
                </c:pt>
                <c:pt idx="3">
                  <c:v>31</c:v>
                </c:pt>
              </c:numCache>
            </c:numRef>
          </c:val>
          <c:extLst>
            <c:ext xmlns:c16="http://schemas.microsoft.com/office/drawing/2014/chart" uri="{C3380CC4-5D6E-409C-BE32-E72D297353CC}">
              <c16:uniqueId val="{00000000-120C-41F2-90E8-DE14AB843954}"/>
            </c:ext>
          </c:extLst>
        </c:ser>
        <c:dLbls>
          <c:dLblPos val="outEnd"/>
          <c:showLegendKey val="0"/>
          <c:showVal val="1"/>
          <c:showCatName val="0"/>
          <c:showSerName val="0"/>
          <c:showPercent val="0"/>
          <c:showBubbleSize val="0"/>
        </c:dLbls>
        <c:gapWidth val="219"/>
        <c:overlap val="-27"/>
        <c:axId val="539118744"/>
        <c:axId val="539120056"/>
      </c:barChart>
      <c:catAx>
        <c:axId val="539118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20056"/>
        <c:crosses val="autoZero"/>
        <c:auto val="1"/>
        <c:lblAlgn val="ctr"/>
        <c:lblOffset val="100"/>
        <c:noMultiLvlLbl val="0"/>
      </c:catAx>
      <c:valAx>
        <c:axId val="539120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9118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Hoja1!$E$76:$E$80</c:f>
              <c:strCache>
                <c:ptCount val="5"/>
                <c:pt idx="0">
                  <c:v>Totalmente de acuerdo</c:v>
                </c:pt>
                <c:pt idx="1">
                  <c:v>De acuerdo</c:v>
                </c:pt>
                <c:pt idx="2">
                  <c:v>Ni de acuerdo ni en desacuerdo</c:v>
                </c:pt>
                <c:pt idx="3">
                  <c:v>En desacuerdo</c:v>
                </c:pt>
                <c:pt idx="4">
                  <c:v>Totalmente en desacuerdo</c:v>
                </c:pt>
              </c:strCache>
            </c:strRef>
          </c:cat>
          <c:val>
            <c:numRef>
              <c:f>Hoja1!$F$76:$F$80</c:f>
              <c:numCache>
                <c:formatCode>General</c:formatCode>
                <c:ptCount val="5"/>
                <c:pt idx="0">
                  <c:v>10</c:v>
                </c:pt>
                <c:pt idx="1">
                  <c:v>24</c:v>
                </c:pt>
                <c:pt idx="2">
                  <c:v>15</c:v>
                </c:pt>
                <c:pt idx="3">
                  <c:v>11</c:v>
                </c:pt>
                <c:pt idx="4">
                  <c:v>6</c:v>
                </c:pt>
              </c:numCache>
            </c:numRef>
          </c:val>
          <c:extLst>
            <c:ext xmlns:c16="http://schemas.microsoft.com/office/drawing/2014/chart" uri="{C3380CC4-5D6E-409C-BE32-E72D297353CC}">
              <c16:uniqueId val="{00000000-6627-43E3-BED1-D49545F6B694}"/>
            </c:ext>
          </c:extLst>
        </c:ser>
        <c:dLbls>
          <c:dLblPos val="outEnd"/>
          <c:showLegendKey val="0"/>
          <c:showVal val="1"/>
          <c:showCatName val="0"/>
          <c:showSerName val="0"/>
          <c:showPercent val="0"/>
          <c:showBubbleSize val="0"/>
        </c:dLbls>
        <c:gapWidth val="219"/>
        <c:overlap val="-27"/>
        <c:axId val="521278456"/>
        <c:axId val="521278784"/>
      </c:barChart>
      <c:catAx>
        <c:axId val="5212784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784"/>
        <c:crosses val="autoZero"/>
        <c:auto val="1"/>
        <c:lblAlgn val="ctr"/>
        <c:lblOffset val="100"/>
        <c:noMultiLvlLbl val="0"/>
      </c:catAx>
      <c:valAx>
        <c:axId val="521278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278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Hoja1!$E$85:$E$89</c:f>
              <c:strCache>
                <c:ptCount val="5"/>
                <c:pt idx="0">
                  <c:v>Totalmente de acuerdo</c:v>
                </c:pt>
                <c:pt idx="1">
                  <c:v>De acuerdo</c:v>
                </c:pt>
                <c:pt idx="2">
                  <c:v>Ni de acuerdo ni en desacuerdo</c:v>
                </c:pt>
                <c:pt idx="3">
                  <c:v>En desacuerdo</c:v>
                </c:pt>
                <c:pt idx="4">
                  <c:v>Totalmente en desacuerdo</c:v>
                </c:pt>
              </c:strCache>
            </c:strRef>
          </c:cat>
          <c:val>
            <c:numRef>
              <c:f>Hoja1!$F$85:$F$89</c:f>
              <c:numCache>
                <c:formatCode>General</c:formatCode>
                <c:ptCount val="5"/>
                <c:pt idx="0">
                  <c:v>15</c:v>
                </c:pt>
                <c:pt idx="1">
                  <c:v>25</c:v>
                </c:pt>
                <c:pt idx="2">
                  <c:v>16</c:v>
                </c:pt>
                <c:pt idx="3">
                  <c:v>4</c:v>
                </c:pt>
                <c:pt idx="4">
                  <c:v>6</c:v>
                </c:pt>
              </c:numCache>
            </c:numRef>
          </c:val>
          <c:extLst>
            <c:ext xmlns:c16="http://schemas.microsoft.com/office/drawing/2014/chart" uri="{C3380CC4-5D6E-409C-BE32-E72D297353CC}">
              <c16:uniqueId val="{00000000-3CFE-4008-A3A3-AFECC5915C72}"/>
            </c:ext>
          </c:extLst>
        </c:ser>
        <c:dLbls>
          <c:dLblPos val="outEnd"/>
          <c:showLegendKey val="0"/>
          <c:showVal val="1"/>
          <c:showCatName val="0"/>
          <c:showSerName val="0"/>
          <c:showPercent val="0"/>
          <c:showBubbleSize val="0"/>
        </c:dLbls>
        <c:gapWidth val="219"/>
        <c:overlap val="-27"/>
        <c:axId val="547329808"/>
        <c:axId val="514837616"/>
      </c:barChart>
      <c:catAx>
        <c:axId val="5473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14837616"/>
        <c:crosses val="autoZero"/>
        <c:auto val="1"/>
        <c:lblAlgn val="ctr"/>
        <c:lblOffset val="100"/>
        <c:noMultiLvlLbl val="0"/>
      </c:catAx>
      <c:valAx>
        <c:axId val="51483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47329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Hoja1!$E$94:$E$98</c:f>
              <c:strCache>
                <c:ptCount val="5"/>
                <c:pt idx="0">
                  <c:v>Totalmente de acuerdo</c:v>
                </c:pt>
                <c:pt idx="1">
                  <c:v>De acuerdo</c:v>
                </c:pt>
                <c:pt idx="2">
                  <c:v>Ni de acuerdo ni en desacuerdo</c:v>
                </c:pt>
                <c:pt idx="3">
                  <c:v>En desacuerdo</c:v>
                </c:pt>
                <c:pt idx="4">
                  <c:v>Totalmente en desacuerdo</c:v>
                </c:pt>
              </c:strCache>
            </c:strRef>
          </c:cat>
          <c:val>
            <c:numRef>
              <c:f>Hoja1!$F$94:$F$98</c:f>
              <c:numCache>
                <c:formatCode>General</c:formatCode>
                <c:ptCount val="5"/>
                <c:pt idx="0">
                  <c:v>20</c:v>
                </c:pt>
                <c:pt idx="1">
                  <c:v>19</c:v>
                </c:pt>
                <c:pt idx="2">
                  <c:v>12</c:v>
                </c:pt>
                <c:pt idx="3">
                  <c:v>7</c:v>
                </c:pt>
                <c:pt idx="4">
                  <c:v>8</c:v>
                </c:pt>
              </c:numCache>
            </c:numRef>
          </c:val>
          <c:extLst>
            <c:ext xmlns:c16="http://schemas.microsoft.com/office/drawing/2014/chart" uri="{C3380CC4-5D6E-409C-BE32-E72D297353CC}">
              <c16:uniqueId val="{00000000-C5AC-4BC8-9930-E487C8E19C98}"/>
            </c:ext>
          </c:extLst>
        </c:ser>
        <c:dLbls>
          <c:dLblPos val="outEnd"/>
          <c:showLegendKey val="0"/>
          <c:showVal val="1"/>
          <c:showCatName val="0"/>
          <c:showSerName val="0"/>
          <c:showPercent val="0"/>
          <c:showBubbleSize val="0"/>
        </c:dLbls>
        <c:gapWidth val="219"/>
        <c:overlap val="-27"/>
        <c:axId val="538984824"/>
        <c:axId val="538984496"/>
      </c:barChart>
      <c:catAx>
        <c:axId val="538984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496"/>
        <c:crosses val="autoZero"/>
        <c:auto val="1"/>
        <c:lblAlgn val="ctr"/>
        <c:lblOffset val="100"/>
        <c:noMultiLvlLbl val="0"/>
      </c:catAx>
      <c:valAx>
        <c:axId val="538984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4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Hoja1!$E$103:$E$107</c:f>
              <c:strCache>
                <c:ptCount val="5"/>
                <c:pt idx="0">
                  <c:v>Totalmente de acuerdo</c:v>
                </c:pt>
                <c:pt idx="1">
                  <c:v>De acuerdo</c:v>
                </c:pt>
                <c:pt idx="2">
                  <c:v>Ni de acuerdo ni en desacuerdo</c:v>
                </c:pt>
                <c:pt idx="3">
                  <c:v>En desacuerdo</c:v>
                </c:pt>
                <c:pt idx="4">
                  <c:v>Totalmente en desacuerdo</c:v>
                </c:pt>
              </c:strCache>
            </c:strRef>
          </c:cat>
          <c:val>
            <c:numRef>
              <c:f>Hoja1!$F$103:$F$107</c:f>
              <c:numCache>
                <c:formatCode>General</c:formatCode>
                <c:ptCount val="5"/>
                <c:pt idx="0">
                  <c:v>27</c:v>
                </c:pt>
                <c:pt idx="1">
                  <c:v>31</c:v>
                </c:pt>
                <c:pt idx="2">
                  <c:v>3</c:v>
                </c:pt>
                <c:pt idx="3">
                  <c:v>1</c:v>
                </c:pt>
                <c:pt idx="4">
                  <c:v>4</c:v>
                </c:pt>
              </c:numCache>
            </c:numRef>
          </c:val>
          <c:extLst>
            <c:ext xmlns:c16="http://schemas.microsoft.com/office/drawing/2014/chart" uri="{C3380CC4-5D6E-409C-BE32-E72D297353CC}">
              <c16:uniqueId val="{00000000-5E8C-4B01-9651-7E6B1B5831C3}"/>
            </c:ext>
          </c:extLst>
        </c:ser>
        <c:dLbls>
          <c:dLblPos val="outEnd"/>
          <c:showLegendKey val="0"/>
          <c:showVal val="1"/>
          <c:showCatName val="0"/>
          <c:showSerName val="0"/>
          <c:showPercent val="0"/>
          <c:showBubbleSize val="0"/>
        </c:dLbls>
        <c:gapWidth val="219"/>
        <c:overlap val="-27"/>
        <c:axId val="538981216"/>
        <c:axId val="538986136"/>
      </c:barChart>
      <c:catAx>
        <c:axId val="53898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6136"/>
        <c:crosses val="autoZero"/>
        <c:auto val="1"/>
        <c:lblAlgn val="ctr"/>
        <c:lblOffset val="100"/>
        <c:noMultiLvlLbl val="0"/>
      </c:catAx>
      <c:valAx>
        <c:axId val="53898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898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Hoja1!$E$112:$E$116</c:f>
              <c:strCache>
                <c:ptCount val="5"/>
                <c:pt idx="0">
                  <c:v>Totalmente de acuerdo</c:v>
                </c:pt>
                <c:pt idx="1">
                  <c:v>De acuerdo</c:v>
                </c:pt>
                <c:pt idx="2">
                  <c:v>Ni de acuerdo ni en desacuerdo</c:v>
                </c:pt>
                <c:pt idx="3">
                  <c:v>En desacuerdo</c:v>
                </c:pt>
                <c:pt idx="4">
                  <c:v>Totalmente en desacuerdo</c:v>
                </c:pt>
              </c:strCache>
            </c:strRef>
          </c:cat>
          <c:val>
            <c:numRef>
              <c:f>Hoja1!$F$112:$F$116</c:f>
              <c:numCache>
                <c:formatCode>General</c:formatCode>
                <c:ptCount val="5"/>
                <c:pt idx="0">
                  <c:v>26</c:v>
                </c:pt>
                <c:pt idx="1">
                  <c:v>23</c:v>
                </c:pt>
                <c:pt idx="2">
                  <c:v>14</c:v>
                </c:pt>
                <c:pt idx="3">
                  <c:v>3</c:v>
                </c:pt>
                <c:pt idx="4">
                  <c:v>0</c:v>
                </c:pt>
              </c:numCache>
            </c:numRef>
          </c:val>
          <c:extLst>
            <c:ext xmlns:c16="http://schemas.microsoft.com/office/drawing/2014/chart" uri="{C3380CC4-5D6E-409C-BE32-E72D297353CC}">
              <c16:uniqueId val="{00000000-3C09-4144-94F6-9B21FD511F67}"/>
            </c:ext>
          </c:extLst>
        </c:ser>
        <c:dLbls>
          <c:dLblPos val="outEnd"/>
          <c:showLegendKey val="0"/>
          <c:showVal val="1"/>
          <c:showCatName val="0"/>
          <c:showSerName val="0"/>
          <c:showPercent val="0"/>
          <c:showBubbleSize val="0"/>
        </c:dLbls>
        <c:gapWidth val="219"/>
        <c:overlap val="-27"/>
        <c:axId val="343085408"/>
        <c:axId val="343085736"/>
      </c:barChart>
      <c:catAx>
        <c:axId val="343085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736"/>
        <c:crosses val="autoZero"/>
        <c:auto val="1"/>
        <c:lblAlgn val="ctr"/>
        <c:lblOffset val="100"/>
        <c:noMultiLvlLbl val="0"/>
      </c:catAx>
      <c:valAx>
        <c:axId val="343085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308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DF121-95E0-4078-8415-621BB220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48</Pages>
  <Words>8274</Words>
  <Characters>45508</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106</cp:revision>
  <cp:lastPrinted>2017-10-30T23:18:00Z</cp:lastPrinted>
  <dcterms:created xsi:type="dcterms:W3CDTF">2017-10-11T00:39:00Z</dcterms:created>
  <dcterms:modified xsi:type="dcterms:W3CDTF">2017-11-23T07:26:00Z</dcterms:modified>
</cp:coreProperties>
</file>