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03061" w14:textId="77777777" w:rsidR="008229F5" w:rsidRDefault="008229F5" w:rsidP="008229F5">
      <w:r>
        <w:t>**Trailing Stop Loss Tips and Trading Strategies**</w:t>
      </w:r>
    </w:p>
    <w:p w14:paraId="055CBB67" w14:textId="77777777" w:rsidR="008229F5" w:rsidRDefault="008229F5" w:rsidP="008229F5"/>
    <w:p w14:paraId="518E20CE" w14:textId="77777777" w:rsidR="008229F5" w:rsidRDefault="008229F5" w:rsidP="008229F5">
      <w:r>
        <w:t>### Taking a Break</w:t>
      </w:r>
    </w:p>
    <w:p w14:paraId="548D5620" w14:textId="77777777" w:rsidR="008229F5" w:rsidRDefault="008229F5" w:rsidP="008229F5">
      <w:r>
        <w:t>- If you face consistent losses over a few days (e.g., 3-5 days), consider taking a break from trading</w:t>
      </w:r>
      <w:proofErr w:type="gramStart"/>
      <w:r>
        <w:t xml:space="preserve">. </w:t>
      </w:r>
      <w:proofErr w:type="gramEnd"/>
      <w:r>
        <w:t>It allows you to reset and avoid emotional decisions driven by chasing losses.</w:t>
      </w:r>
    </w:p>
    <w:p w14:paraId="4D2DFAEB" w14:textId="77777777" w:rsidR="008229F5" w:rsidRDefault="008229F5" w:rsidP="008229F5">
      <w:r>
        <w:t>- Avoid the trap of sizing up to recover losses</w:t>
      </w:r>
      <w:proofErr w:type="gramStart"/>
      <w:r>
        <w:t xml:space="preserve">. </w:t>
      </w:r>
      <w:proofErr w:type="gramEnd"/>
      <w:r>
        <w:t>Stick to your strategy and playbook.</w:t>
      </w:r>
    </w:p>
    <w:p w14:paraId="77FFD56C" w14:textId="77777777" w:rsidR="008229F5" w:rsidRDefault="008229F5" w:rsidP="008229F5">
      <w:r>
        <w:t xml:space="preserve">- Use </w:t>
      </w:r>
      <w:proofErr w:type="gramStart"/>
      <w:r>
        <w:t>breaks</w:t>
      </w:r>
      <w:proofErr w:type="gramEnd"/>
      <w:r>
        <w:t xml:space="preserve"> to evaluate market conditions and re-strategize</w:t>
      </w:r>
      <w:proofErr w:type="gramStart"/>
      <w:r>
        <w:t xml:space="preserve">. </w:t>
      </w:r>
      <w:proofErr w:type="gramEnd"/>
      <w:r>
        <w:t>For example, the market in May 2023 was difficult to read, and stepping away helped regain focus.</w:t>
      </w:r>
    </w:p>
    <w:p w14:paraId="2CAB7816" w14:textId="77777777" w:rsidR="008229F5" w:rsidRDefault="008229F5" w:rsidP="008229F5"/>
    <w:p w14:paraId="492AB48A" w14:textId="77777777" w:rsidR="008229F5" w:rsidRDefault="008229F5" w:rsidP="008229F5">
      <w:r>
        <w:t>### The Importance of Trailing Stop Loss</w:t>
      </w:r>
    </w:p>
    <w:p w14:paraId="065CF617" w14:textId="77777777" w:rsidR="008229F5" w:rsidRDefault="008229F5" w:rsidP="008229F5">
      <w:r>
        <w:t>- Trailing stop losses allow traders to maximize gains by automatically adjusting the stop loss as the trade moves in their favor.</w:t>
      </w:r>
    </w:p>
    <w:p w14:paraId="37598FAC" w14:textId="77777777" w:rsidR="008229F5" w:rsidRDefault="008229F5" w:rsidP="008229F5">
      <w:r>
        <w:t xml:space="preserve">- Set the trailing </w:t>
      </w:r>
      <w:proofErr w:type="gramStart"/>
      <w:r>
        <w:t>stop loss</w:t>
      </w:r>
      <w:proofErr w:type="gramEnd"/>
      <w:r>
        <w:t xml:space="preserve"> at a support level or a safe distance (e.g., 20 points away) to secure profits while allowing the trade to continue running.</w:t>
      </w:r>
    </w:p>
    <w:p w14:paraId="01E97F9F" w14:textId="77777777" w:rsidR="008229F5" w:rsidRDefault="008229F5" w:rsidP="008229F5">
      <w:r>
        <w:t>- Use the feature to trim positions incrementally</w:t>
      </w:r>
      <w:proofErr w:type="gramStart"/>
      <w:r>
        <w:t xml:space="preserve">. </w:t>
      </w:r>
      <w:proofErr w:type="gramEnd"/>
      <w:r>
        <w:t xml:space="preserve">For instance, </w:t>
      </w:r>
      <w:proofErr w:type="gramStart"/>
      <w:r>
        <w:t>take</w:t>
      </w:r>
      <w:proofErr w:type="gramEnd"/>
      <w:r>
        <w:t xml:space="preserve"> 25% profits at set levels while leaving a portion of the trade to run.</w:t>
      </w:r>
    </w:p>
    <w:p w14:paraId="75D1AAD5" w14:textId="77777777" w:rsidR="008229F5" w:rsidRDefault="008229F5" w:rsidP="008229F5">
      <w:r>
        <w:t>- Trailing stop loss is especially effective in trending markets where you might otherwise close out early due to fear of losing profits.</w:t>
      </w:r>
    </w:p>
    <w:p w14:paraId="0793B6CE" w14:textId="77777777" w:rsidR="008229F5" w:rsidRDefault="008229F5" w:rsidP="008229F5">
      <w:r>
        <w:t>- Example: If you enter at a key support level and the price moves in your favor, adjust the trailing stop loss to the last support level and let it follow the market’s movement.</w:t>
      </w:r>
    </w:p>
    <w:p w14:paraId="48D8A5F9" w14:textId="77777777" w:rsidR="008229F5" w:rsidRDefault="008229F5" w:rsidP="008229F5"/>
    <w:p w14:paraId="3A641095" w14:textId="77777777" w:rsidR="008229F5" w:rsidRDefault="008229F5" w:rsidP="008229F5">
      <w:r>
        <w:t>### Risk Management with Trailing Stop Loss</w:t>
      </w:r>
    </w:p>
    <w:p w14:paraId="2BDCF6C7" w14:textId="77777777" w:rsidR="008229F5" w:rsidRDefault="008229F5" w:rsidP="008229F5">
      <w:r>
        <w:t>- Start with smaller position sizes if you're returning after a break</w:t>
      </w:r>
      <w:proofErr w:type="gramStart"/>
      <w:r>
        <w:t xml:space="preserve">. </w:t>
      </w:r>
      <w:proofErr w:type="gramEnd"/>
      <w:r>
        <w:t xml:space="preserve">Gradually </w:t>
      </w:r>
      <w:proofErr w:type="gramStart"/>
      <w:r>
        <w:t>increase</w:t>
      </w:r>
      <w:proofErr w:type="gramEnd"/>
      <w:r>
        <w:t xml:space="preserve"> the size as confidence builds.</w:t>
      </w:r>
    </w:p>
    <w:p w14:paraId="56F3F12E" w14:textId="77777777" w:rsidR="008229F5" w:rsidRDefault="008229F5" w:rsidP="008229F5">
      <w:r>
        <w:t>- Adjust risk parameters based on account size</w:t>
      </w:r>
      <w:proofErr w:type="gramStart"/>
      <w:r>
        <w:t xml:space="preserve">. </w:t>
      </w:r>
      <w:proofErr w:type="gramEnd"/>
      <w:r>
        <w:t>For a $1,000 account, losing $40 (4%) is reasonable</w:t>
      </w:r>
      <w:proofErr w:type="gramStart"/>
      <w:r>
        <w:t xml:space="preserve">. </w:t>
      </w:r>
      <w:proofErr w:type="gramEnd"/>
      <w:r>
        <w:t xml:space="preserve">Avoid risking large percentages of your account in </w:t>
      </w:r>
      <w:proofErr w:type="gramStart"/>
      <w:r>
        <w:t>a single</w:t>
      </w:r>
      <w:proofErr w:type="gramEnd"/>
      <w:r>
        <w:t xml:space="preserve"> trade.</w:t>
      </w:r>
    </w:p>
    <w:p w14:paraId="67785716" w14:textId="77777777" w:rsidR="008229F5" w:rsidRDefault="008229F5" w:rsidP="008229F5">
      <w:r>
        <w:t>- Use a break-even stop to secure profits in case of a reversal</w:t>
      </w:r>
      <w:proofErr w:type="gramStart"/>
      <w:r>
        <w:t xml:space="preserve">. </w:t>
      </w:r>
      <w:proofErr w:type="gramEnd"/>
      <w:r>
        <w:t>For instance, if the trade moves significantly in your favor, adjust the stop to your entry point or just above it.</w:t>
      </w:r>
    </w:p>
    <w:p w14:paraId="0EB1DDFB" w14:textId="77777777" w:rsidR="008229F5" w:rsidRDefault="008229F5" w:rsidP="008229F5"/>
    <w:p w14:paraId="589DAABE" w14:textId="77777777" w:rsidR="008229F5" w:rsidRDefault="008229F5" w:rsidP="008229F5">
      <w:r>
        <w:t>### Chart Analysis and Entry Strategies</w:t>
      </w:r>
    </w:p>
    <w:p w14:paraId="33AC1C95" w14:textId="77777777" w:rsidR="008229F5" w:rsidRDefault="008229F5" w:rsidP="008229F5">
      <w:r>
        <w:t>- Focus on support and resistance levels for identifying entry and exit points</w:t>
      </w:r>
      <w:proofErr w:type="gramStart"/>
      <w:r>
        <w:t xml:space="preserve">. </w:t>
      </w:r>
      <w:proofErr w:type="gramEnd"/>
      <w:r>
        <w:t>Draw these levels on higher timeframes like daily or 4-hour charts and refine them on lower timeframes like 1-hour or 15-minute charts.</w:t>
      </w:r>
    </w:p>
    <w:p w14:paraId="6CD146A2" w14:textId="77777777" w:rsidR="008229F5" w:rsidRDefault="008229F5" w:rsidP="008229F5">
      <w:r>
        <w:lastRenderedPageBreak/>
        <w:t>- Use EMA (Exponential Moving Averages) to confirm trends</w:t>
      </w:r>
      <w:proofErr w:type="gramStart"/>
      <w:r>
        <w:t xml:space="preserve">. </w:t>
      </w:r>
      <w:proofErr w:type="gramEnd"/>
      <w:r>
        <w:t>For example:</w:t>
      </w:r>
    </w:p>
    <w:p w14:paraId="338FB222" w14:textId="77777777" w:rsidR="008229F5" w:rsidRDefault="008229F5" w:rsidP="008229F5">
      <w:r>
        <w:t xml:space="preserve">  - The 9 EMA and 21 EMA are effective for identifying short-term trends.</w:t>
      </w:r>
    </w:p>
    <w:p w14:paraId="2AB190CE" w14:textId="77777777" w:rsidR="008229F5" w:rsidRDefault="008229F5" w:rsidP="008229F5">
      <w:r>
        <w:t xml:space="preserve">  - In an uptrend, wait for the price to pull back to the 9 EMA or 21 EMA and enter on the bounce.</w:t>
      </w:r>
    </w:p>
    <w:p w14:paraId="790CE921" w14:textId="77777777" w:rsidR="008229F5" w:rsidRDefault="008229F5" w:rsidP="008229F5">
      <w:r>
        <w:t xml:space="preserve">  - A break of the 21 EMA may signal a trend reversal.</w:t>
      </w:r>
    </w:p>
    <w:p w14:paraId="7F587CF6" w14:textId="77777777" w:rsidR="008229F5" w:rsidRDefault="008229F5" w:rsidP="008229F5">
      <w:r>
        <w:t>- Avoid shorting all-time highs in strong bull markets; instead, focus on pullbacks and trend continuations.</w:t>
      </w:r>
    </w:p>
    <w:p w14:paraId="00BEF1D1" w14:textId="77777777" w:rsidR="008229F5" w:rsidRDefault="008229F5" w:rsidP="008229F5"/>
    <w:p w14:paraId="384F8990" w14:textId="77777777" w:rsidR="008229F5" w:rsidRDefault="008229F5" w:rsidP="008229F5">
      <w:r>
        <w:t>### Trading Psychology</w:t>
      </w:r>
    </w:p>
    <w:p w14:paraId="5E5D1A5A" w14:textId="77777777" w:rsidR="008229F5" w:rsidRDefault="008229F5" w:rsidP="008229F5">
      <w:r>
        <w:t>- Maintain a balance between profit targets and stop-loss limits</w:t>
      </w:r>
      <w:proofErr w:type="gramStart"/>
      <w:r>
        <w:t xml:space="preserve">. </w:t>
      </w:r>
      <w:proofErr w:type="gramEnd"/>
      <w:r>
        <w:t>For instance, if your daily target is $1,000, set a maximum daily loss limit of $1,000 to avoid overtrading.</w:t>
      </w:r>
    </w:p>
    <w:p w14:paraId="34C8C71D" w14:textId="77777777" w:rsidR="008229F5" w:rsidRDefault="008229F5" w:rsidP="008229F5">
      <w:r>
        <w:t>- Celebrate small wins and avoid greed</w:t>
      </w:r>
      <w:proofErr w:type="gramStart"/>
      <w:r>
        <w:t xml:space="preserve">. </w:t>
      </w:r>
      <w:proofErr w:type="gramEnd"/>
      <w:r>
        <w:t>For example, don’t aim for an unattainable target after already achieving a profitable trade.</w:t>
      </w:r>
    </w:p>
    <w:p w14:paraId="158B63E7" w14:textId="77777777" w:rsidR="008229F5" w:rsidRDefault="008229F5" w:rsidP="008229F5">
      <w:r>
        <w:t>- Stay disciplined and avoid revenge trading</w:t>
      </w:r>
      <w:proofErr w:type="gramStart"/>
      <w:r>
        <w:t xml:space="preserve">. </w:t>
      </w:r>
      <w:proofErr w:type="gramEnd"/>
      <w:r>
        <w:t>If a trade hits the stop loss, reassess instead of impulsively entering another position.</w:t>
      </w:r>
    </w:p>
    <w:p w14:paraId="1F844985" w14:textId="77777777" w:rsidR="008229F5" w:rsidRDefault="008229F5" w:rsidP="008229F5"/>
    <w:p w14:paraId="31053A6D" w14:textId="77777777" w:rsidR="008229F5" w:rsidRDefault="008229F5" w:rsidP="008229F5">
      <w:r>
        <w:t>### General Tips</w:t>
      </w:r>
    </w:p>
    <w:p w14:paraId="309F2989" w14:textId="77777777" w:rsidR="008229F5" w:rsidRDefault="008229F5" w:rsidP="008229F5">
      <w:r>
        <w:t xml:space="preserve">- If you're losing consistently (e.g., Monday to Wednesday), consider taking the rest of the week off to </w:t>
      </w:r>
      <w:proofErr w:type="gramStart"/>
      <w:r>
        <w:t>reflect</w:t>
      </w:r>
      <w:proofErr w:type="gramEnd"/>
      <w:r>
        <w:t xml:space="preserve"> and avoid further losses.</w:t>
      </w:r>
    </w:p>
    <w:p w14:paraId="6509409D" w14:textId="77777777" w:rsidR="008229F5" w:rsidRDefault="008229F5" w:rsidP="008229F5">
      <w:r>
        <w:t>- The market will always provide opportunities</w:t>
      </w:r>
      <w:proofErr w:type="gramStart"/>
      <w:r>
        <w:t xml:space="preserve">. </w:t>
      </w:r>
      <w:proofErr w:type="gramEnd"/>
      <w:r>
        <w:t>There's no need to rush.</w:t>
      </w:r>
    </w:p>
    <w:p w14:paraId="2F00AAB1" w14:textId="77777777" w:rsidR="008229F5" w:rsidRDefault="008229F5" w:rsidP="008229F5">
      <w:r>
        <w:t>- Pair trading indices like NAS100 with SPX500 for confluence</w:t>
      </w:r>
      <w:proofErr w:type="gramStart"/>
      <w:r>
        <w:t xml:space="preserve">. </w:t>
      </w:r>
      <w:proofErr w:type="gramEnd"/>
      <w:r>
        <w:t>If one index breaks a high or low, the other is likely to follow</w:t>
      </w:r>
      <w:proofErr w:type="gramStart"/>
      <w:r>
        <w:t xml:space="preserve">. </w:t>
      </w:r>
      <w:proofErr w:type="gramEnd"/>
      <w:r>
        <w:t>This can provide confirmation for trades.</w:t>
      </w:r>
    </w:p>
    <w:p w14:paraId="47A1121B" w14:textId="77777777" w:rsidR="008229F5" w:rsidRDefault="008229F5" w:rsidP="008229F5"/>
    <w:p w14:paraId="09406C6E" w14:textId="77777777" w:rsidR="008229F5" w:rsidRDefault="008229F5" w:rsidP="008229F5">
      <w:r>
        <w:t>### Example Use Case of Trailing Stop Loss</w:t>
      </w:r>
    </w:p>
    <w:p w14:paraId="078C6A8B" w14:textId="77777777" w:rsidR="008229F5" w:rsidRDefault="008229F5" w:rsidP="008229F5">
      <w:r>
        <w:t>1. Enter a long position at a support level.</w:t>
      </w:r>
    </w:p>
    <w:p w14:paraId="30DFFAEA" w14:textId="77777777" w:rsidR="008229F5" w:rsidRDefault="008229F5" w:rsidP="008229F5">
      <w:r>
        <w:t>2. Take partial profits as the trade moves in your favor.</w:t>
      </w:r>
    </w:p>
    <w:p w14:paraId="1BA9A120" w14:textId="77777777" w:rsidR="008229F5" w:rsidRDefault="008229F5" w:rsidP="008229F5">
      <w:r>
        <w:t>3. Set a trailing stop loss at the last support level to secure gains.</w:t>
      </w:r>
    </w:p>
    <w:p w14:paraId="5597125A" w14:textId="77777777" w:rsidR="008229F5" w:rsidRDefault="008229F5" w:rsidP="008229F5">
      <w:r>
        <w:t>4. Let the trade run without monitoring continuously</w:t>
      </w:r>
      <w:proofErr w:type="gramStart"/>
      <w:r>
        <w:t xml:space="preserve">. </w:t>
      </w:r>
      <w:proofErr w:type="gramEnd"/>
      <w:r>
        <w:t>Adjust as the market moves.</w:t>
      </w:r>
    </w:p>
    <w:p w14:paraId="1FA7FCB6" w14:textId="77777777" w:rsidR="008229F5" w:rsidRDefault="008229F5" w:rsidP="008229F5"/>
    <w:p w14:paraId="0A9688D2" w14:textId="77777777" w:rsidR="008229F5" w:rsidRDefault="008229F5" w:rsidP="008229F5">
      <w:r>
        <w:t>### Avoid Trading News</w:t>
      </w:r>
    </w:p>
    <w:p w14:paraId="4C0B8454" w14:textId="77777777" w:rsidR="008229F5" w:rsidRDefault="008229F5" w:rsidP="008229F5">
      <w:r>
        <w:t>- Stay out of the market during high-impact news events like CPI or FOMC announcements</w:t>
      </w:r>
      <w:proofErr w:type="gramStart"/>
      <w:r>
        <w:t xml:space="preserve">. </w:t>
      </w:r>
      <w:proofErr w:type="gramEnd"/>
      <w:r>
        <w:t>Wait for the reaction before entering trades.</w:t>
      </w:r>
    </w:p>
    <w:p w14:paraId="70E07283" w14:textId="77777777" w:rsidR="008229F5" w:rsidRDefault="008229F5" w:rsidP="008229F5">
      <w:r>
        <w:lastRenderedPageBreak/>
        <w:t>- Analyze the post-news reaction and identify levels for potential entries.</w:t>
      </w:r>
    </w:p>
    <w:p w14:paraId="6D961049" w14:textId="77777777" w:rsidR="008229F5" w:rsidRDefault="008229F5" w:rsidP="008229F5"/>
    <w:p w14:paraId="30FBB4BC" w14:textId="77777777" w:rsidR="008229F5" w:rsidRDefault="008229F5" w:rsidP="008229F5">
      <w:r>
        <w:t>By incorporating these strategies and using tools like trailing stop losses, you can refine your trading process, maximize gains, and manage risks effectively</w:t>
      </w:r>
      <w:proofErr w:type="gramStart"/>
      <w:r>
        <w:t xml:space="preserve">. </w:t>
      </w:r>
      <w:proofErr w:type="gramEnd"/>
      <w:r>
        <w:t>Always prioritize discipline and consistency to succeed in the long term.</w:t>
      </w:r>
    </w:p>
    <w:p w14:paraId="4D3CD227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EF7"/>
    <w:rsid w:val="00036D5C"/>
    <w:rsid w:val="00260B37"/>
    <w:rsid w:val="002D52AD"/>
    <w:rsid w:val="00566EF7"/>
    <w:rsid w:val="008229F5"/>
    <w:rsid w:val="00AC7CFE"/>
    <w:rsid w:val="00C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A691E-8776-4848-8C47-A96AD2F6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2024-12-31T21:51:00Z</dcterms:created>
  <dcterms:modified xsi:type="dcterms:W3CDTF">2024-12-31T21:58:00Z</dcterms:modified>
</cp:coreProperties>
</file>