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E5313" w14:textId="77777777" w:rsidR="004921DD" w:rsidRDefault="00DD09CC">
      <w:pPr>
        <w:pStyle w:val="Ttulo"/>
      </w:pPr>
      <w:r>
        <w:t>5. Diseño y desarrollo del aplicativo</w:t>
      </w:r>
    </w:p>
    <w:p w14:paraId="6FC5AEF4" w14:textId="77777777" w:rsidR="004921DD" w:rsidRDefault="00DD09CC">
      <w:pPr>
        <w:pStyle w:val="Ttulo1"/>
      </w:pPr>
      <w:r>
        <w:t>5.1. Introducción y objetivos del capítulo</w:t>
      </w:r>
    </w:p>
    <w:p w14:paraId="0DD5C98B" w14:textId="77777777" w:rsidR="004921DD" w:rsidRDefault="00DD09CC">
      <w:pPr>
        <w:jc w:val="both"/>
      </w:pPr>
      <w:r>
        <w:t xml:space="preserve">El presente capítulo describe el proceso de diseño y desarrollo de </w:t>
      </w:r>
      <w:r>
        <w:rPr>
          <w:b/>
        </w:rPr>
        <w:t>Betty</w:t>
      </w:r>
      <w:r>
        <w:t xml:space="preserve">, la aplicación web de análisis financiero construida como artefacto central de este Trabajo de Fin </w:t>
      </w:r>
      <w:r>
        <w:t>de Máster. Betty materializa, en forma de herramienta de software utilizable por fundadores y responsables de backoffice de pequeñas empresas y startups, el marco teórico desarrollado en capítulos anteriores en torno a dos cuerpos de conocimiento complemen</w:t>
      </w:r>
      <w:r>
        <w:t>tarios: la teoría financiera corporativa clásica, de la que proceden los ratios contable-financieros tradicionales, y la literatura de capital riesgo y de metodología Lean Startup, de la que proceden los indicadores agrupados en el modelo de los «4 Pilares</w:t>
      </w:r>
      <w:r>
        <w:t>» (Cash Management, Eficiencia, Crecimiento y OpEx).</w:t>
      </w:r>
    </w:p>
    <w:p w14:paraId="5DA1998F" w14:textId="77777777" w:rsidR="004921DD" w:rsidRDefault="00DD09CC">
      <w:pPr>
        <w:jc w:val="both"/>
      </w:pPr>
      <w:r>
        <w:t xml:space="preserve">El objetivo de este capítulo no es repetir la fundamentación teórica de dichos indicadores —ya desarrollada en el marco conceptual del trabajo— sino explicar </w:t>
      </w:r>
      <w:r>
        <w:rPr>
          <w:b/>
        </w:rPr>
        <w:t>cómo</w:t>
      </w:r>
      <w:r>
        <w:t xml:space="preserve"> esa fundamentación se tradujo en decisio</w:t>
      </w:r>
      <w:r>
        <w:t xml:space="preserve">nes concretas de diseño financiero, de arquitectura técnica y de proceso de desarrollo, y </w:t>
      </w:r>
      <w:r>
        <w:rPr>
          <w:b/>
        </w:rPr>
        <w:t>por qué</w:t>
      </w:r>
      <w:r>
        <w:t xml:space="preserve"> el aplicativo adoptó su forma final a través de un conjunto de solicitudes, correcciones e iteraciones sucesivas. Con ese fin, el capítulo se organiza en tres</w:t>
      </w:r>
      <w:r>
        <w:t xml:space="preserve"> bloques: (i) la metodología seguida para elicitar requisitos y orientar el diseño; (ii) los fundamentos financieros incorporados a cada uno de los dos modos de análisis de la aplicación; y (iii) la arquitectura técnica y el proceso incremental de desarrol</w:t>
      </w:r>
      <w:r>
        <w:t>lo mediante el cual dichos fundamentos se implementaron, depuraron y validaron empíricamente.</w:t>
      </w:r>
    </w:p>
    <w:p w14:paraId="1B8CE868" w14:textId="77777777" w:rsidR="004921DD" w:rsidRDefault="00DD09CC">
      <w:pPr>
        <w:pStyle w:val="Ttulo1"/>
      </w:pPr>
      <w:r>
        <w:t>5.2. Metodología de elicitación de requisitos y enfoque de desarrollo</w:t>
      </w:r>
    </w:p>
    <w:p w14:paraId="07BC8F03" w14:textId="77777777" w:rsidR="004921DD" w:rsidRDefault="00DD09CC">
      <w:pPr>
        <w:jc w:val="both"/>
      </w:pPr>
      <w:r>
        <w:t>El diseño de Betty no partió de una especificación cerrada, sino de un proceso de elicitació</w:t>
      </w:r>
      <w:r>
        <w:t>n de requisitos basado en entrevista semiestructurada, dirigida tanto a los fundadores de la compañía caso de estudio como a la persona responsable de backoffice. El protocolo de entrevista diseñado para este trabajo se organizó en dos bloques diferenciado</w:t>
      </w:r>
      <w:r>
        <w:t>s, siguiendo un enfoque de elicitación de requisitos próximo al empleado en ingeniería de requisitos (véase, p. ej., Salgado et al., referencia a verificar y completar en la bibliografía final del TFM):</w:t>
      </w:r>
    </w:p>
    <w:p w14:paraId="67C72687" w14:textId="77777777" w:rsidR="004921DD" w:rsidRDefault="00DD09CC">
      <w:pPr>
        <w:pStyle w:val="Listaconvietas"/>
        <w:jc w:val="both"/>
      </w:pPr>
      <w:r>
        <w:rPr>
          <w:b/>
        </w:rPr>
        <w:t>Bloque 1 — Fundador/a:</w:t>
      </w:r>
      <w:r>
        <w:t xml:space="preserve"> caracterización del modelo de </w:t>
      </w:r>
      <w:r>
        <w:t>negocio (vías de ingreso, segmentos de cliente, canales de captación y márgenes por canal), identificación de los decisores que utilizarían el dashboard y con qué frecuencia, y elicitación explícita de necesidades de información no cubiertas («¿qué decisió</w:t>
      </w:r>
      <w:r>
        <w:t>n has tenido que tomar a ciegas?», «¿qué pregunta financiera no puedes responder hoy con datos fiables?»).</w:t>
      </w:r>
    </w:p>
    <w:p w14:paraId="5E1DEAF9" w14:textId="77777777" w:rsidR="004921DD" w:rsidRDefault="00DD09CC">
      <w:pPr>
        <w:pStyle w:val="Listaconvietas"/>
        <w:jc w:val="both"/>
      </w:pPr>
      <w:r>
        <w:rPr>
          <w:b/>
        </w:rPr>
        <w:t>Bloque 2 — Backoffice:</w:t>
      </w:r>
      <w:r>
        <w:t xml:space="preserve"> auditoría de las fuentes de datos disponibles (banco, Excel, ERP, CRM), del grado de categorización de ingresos y gastos, de l</w:t>
      </w:r>
      <w:r>
        <w:t>a trazabilidad de clientes nuevos frente a recurrentes, y de la profundidad histórica y comparabilidad mes a mes de los datos.</w:t>
      </w:r>
    </w:p>
    <w:p w14:paraId="3CCC3BCF" w14:textId="77777777" w:rsidR="004921DD" w:rsidRDefault="00DD09CC">
      <w:pPr>
        <w:jc w:val="both"/>
      </w:pPr>
      <w:r>
        <w:t>Este ejercicio de elicitación resultó determinante para el diseño de Betty en, al menos, tres decisiones estructurales. En primer</w:t>
      </w:r>
      <w:r>
        <w:t xml:space="preserve"> lugar, confirmó que una misma partida contable o de negocio puede registrarse con nombres distintos según la empresa, el sistema contable empleado o la persona que introduce el dato, lo que llevó a diseñar un </w:t>
      </w:r>
      <w:r>
        <w:rPr>
          <w:b/>
        </w:rPr>
        <w:t xml:space="preserve">motor de reconocimiento de conceptos </w:t>
      </w:r>
      <w:r>
        <w:rPr>
          <w:b/>
        </w:rPr>
        <w:lastRenderedPageBreak/>
        <w:t>parametri</w:t>
      </w:r>
      <w:r>
        <w:rPr>
          <w:b/>
        </w:rPr>
        <w:t>zable</w:t>
      </w:r>
      <w:r>
        <w:t xml:space="preserve"> en lugar de asumir una nomenclatura fija (véase epígrafe 5.4.2). En segundo lugar, puso de manifiesto que los fundadores de una startup en fase temprana necesitan responder a preguntas de tipo operativo —«¿cuánto runway me queda?», «¿qué canal me tra</w:t>
      </w:r>
      <w:r>
        <w:t xml:space="preserve">e los clientes más rentables?»— que los ratios contables clásicos no permiten contestar directamente, lo que justificó la incorporación de un </w:t>
      </w:r>
      <w:r>
        <w:rPr>
          <w:b/>
        </w:rPr>
        <w:t>segundo modo de análisis</w:t>
      </w:r>
      <w:r>
        <w:t xml:space="preserve"> orientado a datos transaccionales mensuales (el modelo de los «4 Pilares»), complementari</w:t>
      </w:r>
      <w:r>
        <w:t>o y no sustitutivo del análisis de ratios tradicional. En tercer lugar, evidenció que la fiabilidad y la comparabilidad temporal de los datos de partida no pueden darse por supuestas, lo que motivó un conjunto de mecanismos de validación y de manejo robust</w:t>
      </w:r>
      <w:r>
        <w:t>o de errores en la capa de ingesta de datos (epígrafe 5.4.3).</w:t>
      </w:r>
    </w:p>
    <w:p w14:paraId="021F3684" w14:textId="77777777" w:rsidR="004921DD" w:rsidRDefault="00DD09CC">
      <w:pPr>
        <w:jc w:val="both"/>
      </w:pPr>
      <w:r>
        <w:t xml:space="preserve">En cuanto al proceso de desarrollo propiamente dicho, Betty se construyó siguiendo un enfoque </w:t>
      </w:r>
      <w:r>
        <w:rPr>
          <w:b/>
        </w:rPr>
        <w:t>incremental e iterativo</w:t>
      </w:r>
      <w:r>
        <w:t>: cada nueva versión del aplicativo (v1.0, v2.0, v3.0 y las sucesivas revisio</w:t>
      </w:r>
      <w:r>
        <w:t xml:space="preserve">nes v4.0–v5.0 del módulo de 4 Pilares) añadió funcionalidades concretas solicitadas o corrigió incidencias detectadas al contrastar la herramienta con datos reales, en lugar de perseguir una implementación completa y cerrada desde el inicio. Este enfoque, </w:t>
      </w:r>
      <w:r>
        <w:t>documentado de forma explícita en los registros de estado del proyecto, se tradujo en ciclos cortos de petición–implementación–prueba–corrección que se detallan en el epígrafe 5.5 y se resumen en la Tabla 5.4.</w:t>
      </w:r>
    </w:p>
    <w:p w14:paraId="027B0FEB" w14:textId="77777777" w:rsidR="004921DD" w:rsidRDefault="00DD09CC">
      <w:pPr>
        <w:pStyle w:val="Ttulo1"/>
      </w:pPr>
      <w:r>
        <w:t>5.3. Fundamentación financiera del diseño</w:t>
      </w:r>
    </w:p>
    <w:p w14:paraId="461E530F" w14:textId="77777777" w:rsidR="004921DD" w:rsidRDefault="00DD09CC">
      <w:pPr>
        <w:jc w:val="both"/>
      </w:pPr>
      <w:r>
        <w:t>Bett</w:t>
      </w:r>
      <w:r>
        <w:t>y se articula en torno a dos modos de análisis financiero con fundamentos teóricos, público objetivo y naturaleza de los datos de entrada claramente diferenciados, pero diseñados para ser complementarios dentro de una misma herramienta.</w:t>
      </w:r>
    </w:p>
    <w:p w14:paraId="14654921" w14:textId="77777777" w:rsidR="004921DD" w:rsidRDefault="00DD09CC">
      <w:pPr>
        <w:pStyle w:val="Ttulo2"/>
      </w:pPr>
      <w:r>
        <w:t>5.3.1. Módulo de Ra</w:t>
      </w:r>
      <w:r>
        <w:t>tios Financieros Tradicionales</w:t>
      </w:r>
    </w:p>
    <w:p w14:paraId="0CB32B4B" w14:textId="77777777" w:rsidR="004921DD" w:rsidRDefault="00DD09CC">
      <w:pPr>
        <w:jc w:val="both"/>
      </w:pPr>
      <w:r>
        <w:t>El primer modo de análisis de Betty calcula once ratios financieros clásicos a partir del balance de situación y la cuenta de resultados de la empresa, organizados en cuatro familias: endeudamiento, rentabilidad, liquidez y m</w:t>
      </w:r>
      <w:r>
        <w:t>árgenes sobre ventas (Tabla 5.1). Este modo responde al perfil de empresa ya establecida, con información contable formal disponible para varios ejercicios, y a la necesidad —detectada en la entrevista a fundadores— de disponer de una fotografía financiera</w:t>
      </w:r>
      <w:r>
        <w:t xml:space="preserve"> formal comparable con la que manejarían un inversor o una entidad financiera.</w:t>
      </w:r>
    </w:p>
    <w:tbl>
      <w:tblPr>
        <w:tblStyle w:val="Tablaconcuadrcula"/>
        <w:tblW w:w="0" w:type="auto"/>
        <w:tblLayout w:type="fixed"/>
        <w:tblLook w:val="04A0" w:firstRow="1" w:lastRow="0" w:firstColumn="1" w:lastColumn="0" w:noHBand="0" w:noVBand="1"/>
      </w:tblPr>
      <w:tblGrid>
        <w:gridCol w:w="567"/>
        <w:gridCol w:w="2438"/>
        <w:gridCol w:w="3969"/>
        <w:gridCol w:w="2098"/>
      </w:tblGrid>
      <w:tr w:rsidR="004921DD" w14:paraId="62B08924" w14:textId="77777777">
        <w:tc>
          <w:tcPr>
            <w:tcW w:w="567" w:type="dxa"/>
            <w:shd w:val="clear" w:color="auto" w:fill="D9E2F3"/>
            <w:vAlign w:val="center"/>
          </w:tcPr>
          <w:p w14:paraId="5090877B" w14:textId="77777777" w:rsidR="004921DD" w:rsidRDefault="00DD09CC">
            <w:r>
              <w:rPr>
                <w:b/>
                <w:sz w:val="19"/>
              </w:rPr>
              <w:t>Nº</w:t>
            </w:r>
          </w:p>
        </w:tc>
        <w:tc>
          <w:tcPr>
            <w:tcW w:w="2438" w:type="dxa"/>
            <w:shd w:val="clear" w:color="auto" w:fill="D9E2F3"/>
            <w:vAlign w:val="center"/>
          </w:tcPr>
          <w:p w14:paraId="53AA4C1B" w14:textId="77777777" w:rsidR="004921DD" w:rsidRDefault="00DD09CC">
            <w:r>
              <w:rPr>
                <w:b/>
                <w:sz w:val="19"/>
              </w:rPr>
              <w:t>Ratio</w:t>
            </w:r>
          </w:p>
        </w:tc>
        <w:tc>
          <w:tcPr>
            <w:tcW w:w="3969" w:type="dxa"/>
            <w:shd w:val="clear" w:color="auto" w:fill="D9E2F3"/>
            <w:vAlign w:val="center"/>
          </w:tcPr>
          <w:p w14:paraId="47367A28" w14:textId="77777777" w:rsidR="004921DD" w:rsidRDefault="00DD09CC">
            <w:r>
              <w:rPr>
                <w:b/>
                <w:sz w:val="19"/>
              </w:rPr>
              <w:t>Fórmula</w:t>
            </w:r>
          </w:p>
        </w:tc>
        <w:tc>
          <w:tcPr>
            <w:tcW w:w="2098" w:type="dxa"/>
            <w:shd w:val="clear" w:color="auto" w:fill="D9E2F3"/>
            <w:vAlign w:val="center"/>
          </w:tcPr>
          <w:p w14:paraId="0FF91BEA" w14:textId="77777777" w:rsidR="004921DD" w:rsidRDefault="00DD09CC">
            <w:r>
              <w:rPr>
                <w:b/>
                <w:sz w:val="19"/>
              </w:rPr>
              <w:t>Categoría</w:t>
            </w:r>
          </w:p>
        </w:tc>
      </w:tr>
      <w:tr w:rsidR="004921DD" w14:paraId="1A4B7DB7" w14:textId="77777777">
        <w:tc>
          <w:tcPr>
            <w:tcW w:w="567" w:type="dxa"/>
            <w:vAlign w:val="center"/>
          </w:tcPr>
          <w:p w14:paraId="298A1F91" w14:textId="77777777" w:rsidR="004921DD" w:rsidRDefault="00DD09CC">
            <w:r>
              <w:rPr>
                <w:sz w:val="19"/>
              </w:rPr>
              <w:t>1</w:t>
            </w:r>
          </w:p>
        </w:tc>
        <w:tc>
          <w:tcPr>
            <w:tcW w:w="2438" w:type="dxa"/>
            <w:vAlign w:val="center"/>
          </w:tcPr>
          <w:p w14:paraId="32E9D053" w14:textId="77777777" w:rsidR="004921DD" w:rsidRDefault="00DD09CC">
            <w:r>
              <w:rPr>
                <w:sz w:val="19"/>
              </w:rPr>
              <w:t>Nivel de Endeudamiento</w:t>
            </w:r>
          </w:p>
        </w:tc>
        <w:tc>
          <w:tcPr>
            <w:tcW w:w="3969" w:type="dxa"/>
            <w:vAlign w:val="center"/>
          </w:tcPr>
          <w:p w14:paraId="4EE9C10A" w14:textId="77777777" w:rsidR="004921DD" w:rsidRDefault="00DD09CC">
            <w:r>
              <w:rPr>
                <w:sz w:val="19"/>
              </w:rPr>
              <w:t>(Pasivo NC + Pasivo C) / (FP + Pasivo NC + Pasivo C) × 100</w:t>
            </w:r>
          </w:p>
        </w:tc>
        <w:tc>
          <w:tcPr>
            <w:tcW w:w="2098" w:type="dxa"/>
            <w:vAlign w:val="center"/>
          </w:tcPr>
          <w:p w14:paraId="789F8202" w14:textId="77777777" w:rsidR="004921DD" w:rsidRDefault="00DD09CC">
            <w:r>
              <w:rPr>
                <w:sz w:val="19"/>
              </w:rPr>
              <w:t>Endeudamiento</w:t>
            </w:r>
          </w:p>
        </w:tc>
      </w:tr>
      <w:tr w:rsidR="004921DD" w14:paraId="070081DA" w14:textId="77777777">
        <w:tc>
          <w:tcPr>
            <w:tcW w:w="567" w:type="dxa"/>
            <w:vAlign w:val="center"/>
          </w:tcPr>
          <w:p w14:paraId="5D229A0A" w14:textId="77777777" w:rsidR="004921DD" w:rsidRDefault="00DD09CC">
            <w:r>
              <w:rPr>
                <w:sz w:val="19"/>
              </w:rPr>
              <w:t>2</w:t>
            </w:r>
          </w:p>
        </w:tc>
        <w:tc>
          <w:tcPr>
            <w:tcW w:w="2438" w:type="dxa"/>
            <w:vAlign w:val="center"/>
          </w:tcPr>
          <w:p w14:paraId="137C5331" w14:textId="77777777" w:rsidR="004921DD" w:rsidRDefault="00DD09CC">
            <w:r>
              <w:rPr>
                <w:sz w:val="19"/>
              </w:rPr>
              <w:t>Ratio de Endeudamiento Total</w:t>
            </w:r>
          </w:p>
        </w:tc>
        <w:tc>
          <w:tcPr>
            <w:tcW w:w="3969" w:type="dxa"/>
            <w:vAlign w:val="center"/>
          </w:tcPr>
          <w:p w14:paraId="2390454F" w14:textId="77777777" w:rsidR="004921DD" w:rsidRDefault="00DD09CC">
            <w:r>
              <w:rPr>
                <w:sz w:val="19"/>
              </w:rPr>
              <w:t xml:space="preserve">(Pasivo NC + </w:t>
            </w:r>
            <w:r>
              <w:rPr>
                <w:sz w:val="19"/>
              </w:rPr>
              <w:t>Pasivo C) / Fondos Propios × 100</w:t>
            </w:r>
          </w:p>
        </w:tc>
        <w:tc>
          <w:tcPr>
            <w:tcW w:w="2098" w:type="dxa"/>
            <w:vAlign w:val="center"/>
          </w:tcPr>
          <w:p w14:paraId="70BFBE9D" w14:textId="77777777" w:rsidR="004921DD" w:rsidRDefault="00DD09CC">
            <w:r>
              <w:rPr>
                <w:sz w:val="19"/>
              </w:rPr>
              <w:t>Endeudamiento</w:t>
            </w:r>
          </w:p>
        </w:tc>
      </w:tr>
      <w:tr w:rsidR="004921DD" w14:paraId="46F6A011" w14:textId="77777777">
        <w:tc>
          <w:tcPr>
            <w:tcW w:w="567" w:type="dxa"/>
            <w:vAlign w:val="center"/>
          </w:tcPr>
          <w:p w14:paraId="39824291" w14:textId="77777777" w:rsidR="004921DD" w:rsidRDefault="00DD09CC">
            <w:r>
              <w:rPr>
                <w:sz w:val="19"/>
              </w:rPr>
              <w:t>3</w:t>
            </w:r>
          </w:p>
        </w:tc>
        <w:tc>
          <w:tcPr>
            <w:tcW w:w="2438" w:type="dxa"/>
            <w:vAlign w:val="center"/>
          </w:tcPr>
          <w:p w14:paraId="55407B42" w14:textId="77777777" w:rsidR="004921DD" w:rsidRDefault="00DD09CC">
            <w:r>
              <w:rPr>
                <w:sz w:val="19"/>
              </w:rPr>
              <w:t>Solvencia Total</w:t>
            </w:r>
          </w:p>
        </w:tc>
        <w:tc>
          <w:tcPr>
            <w:tcW w:w="3969" w:type="dxa"/>
            <w:vAlign w:val="center"/>
          </w:tcPr>
          <w:p w14:paraId="25C570DD" w14:textId="77777777" w:rsidR="004921DD" w:rsidRDefault="00DD09CC">
            <w:r>
              <w:rPr>
                <w:sz w:val="19"/>
              </w:rPr>
              <w:t>Total Activo / (Pasivo NC + Pasivo C)</w:t>
            </w:r>
          </w:p>
        </w:tc>
        <w:tc>
          <w:tcPr>
            <w:tcW w:w="2098" w:type="dxa"/>
            <w:vAlign w:val="center"/>
          </w:tcPr>
          <w:p w14:paraId="2287989E" w14:textId="77777777" w:rsidR="004921DD" w:rsidRDefault="00DD09CC">
            <w:r>
              <w:rPr>
                <w:sz w:val="19"/>
              </w:rPr>
              <w:t>Solvencia</w:t>
            </w:r>
          </w:p>
        </w:tc>
      </w:tr>
      <w:tr w:rsidR="004921DD" w14:paraId="04CB7D4B" w14:textId="77777777">
        <w:tc>
          <w:tcPr>
            <w:tcW w:w="567" w:type="dxa"/>
            <w:vAlign w:val="center"/>
          </w:tcPr>
          <w:p w14:paraId="7E678EA1" w14:textId="77777777" w:rsidR="004921DD" w:rsidRDefault="00DD09CC">
            <w:r>
              <w:rPr>
                <w:sz w:val="19"/>
              </w:rPr>
              <w:t>4</w:t>
            </w:r>
          </w:p>
        </w:tc>
        <w:tc>
          <w:tcPr>
            <w:tcW w:w="2438" w:type="dxa"/>
            <w:vAlign w:val="center"/>
          </w:tcPr>
          <w:p w14:paraId="65D7AA40" w14:textId="77777777" w:rsidR="004921DD" w:rsidRDefault="00DD09CC">
            <w:r>
              <w:rPr>
                <w:sz w:val="19"/>
              </w:rPr>
              <w:t>Ratio de Madurez</w:t>
            </w:r>
          </w:p>
        </w:tc>
        <w:tc>
          <w:tcPr>
            <w:tcW w:w="3969" w:type="dxa"/>
            <w:vAlign w:val="center"/>
          </w:tcPr>
          <w:p w14:paraId="1DAB4B85" w14:textId="77777777" w:rsidR="004921DD" w:rsidRDefault="00DD09CC">
            <w:r>
              <w:rPr>
                <w:sz w:val="19"/>
              </w:rPr>
              <w:t>Activo No Corriente / Total Activo × 100</w:t>
            </w:r>
          </w:p>
        </w:tc>
        <w:tc>
          <w:tcPr>
            <w:tcW w:w="2098" w:type="dxa"/>
            <w:vAlign w:val="center"/>
          </w:tcPr>
          <w:p w14:paraId="4F7CE0DE" w14:textId="77777777" w:rsidR="004921DD" w:rsidRDefault="00DD09CC">
            <w:r>
              <w:rPr>
                <w:sz w:val="19"/>
              </w:rPr>
              <w:t>Estructura del activo</w:t>
            </w:r>
          </w:p>
        </w:tc>
      </w:tr>
      <w:tr w:rsidR="004921DD" w14:paraId="6E35AC39" w14:textId="77777777">
        <w:tc>
          <w:tcPr>
            <w:tcW w:w="567" w:type="dxa"/>
            <w:vAlign w:val="center"/>
          </w:tcPr>
          <w:p w14:paraId="0D925528" w14:textId="77777777" w:rsidR="004921DD" w:rsidRDefault="00DD09CC">
            <w:r>
              <w:rPr>
                <w:sz w:val="19"/>
              </w:rPr>
              <w:t>5</w:t>
            </w:r>
          </w:p>
        </w:tc>
        <w:tc>
          <w:tcPr>
            <w:tcW w:w="2438" w:type="dxa"/>
            <w:vAlign w:val="center"/>
          </w:tcPr>
          <w:p w14:paraId="41D987C5" w14:textId="77777777" w:rsidR="004921DD" w:rsidRDefault="00DD09CC">
            <w:r>
              <w:rPr>
                <w:sz w:val="19"/>
              </w:rPr>
              <w:t>ROA (Return on Assets)</w:t>
            </w:r>
          </w:p>
        </w:tc>
        <w:tc>
          <w:tcPr>
            <w:tcW w:w="3969" w:type="dxa"/>
            <w:vAlign w:val="center"/>
          </w:tcPr>
          <w:p w14:paraId="513A58CC" w14:textId="77777777" w:rsidR="004921DD" w:rsidRDefault="00DD09CC">
            <w:r>
              <w:rPr>
                <w:sz w:val="19"/>
              </w:rPr>
              <w:t>EBIT / Total Activo × 100</w:t>
            </w:r>
          </w:p>
        </w:tc>
        <w:tc>
          <w:tcPr>
            <w:tcW w:w="2098" w:type="dxa"/>
            <w:vAlign w:val="center"/>
          </w:tcPr>
          <w:p w14:paraId="466D67D8" w14:textId="77777777" w:rsidR="004921DD" w:rsidRDefault="00DD09CC">
            <w:r>
              <w:rPr>
                <w:sz w:val="19"/>
              </w:rPr>
              <w:t>Rentabilidad</w:t>
            </w:r>
          </w:p>
        </w:tc>
      </w:tr>
      <w:tr w:rsidR="004921DD" w14:paraId="02799337" w14:textId="77777777">
        <w:tc>
          <w:tcPr>
            <w:tcW w:w="567" w:type="dxa"/>
            <w:vAlign w:val="center"/>
          </w:tcPr>
          <w:p w14:paraId="1C1CEFFC" w14:textId="77777777" w:rsidR="004921DD" w:rsidRDefault="00DD09CC">
            <w:r>
              <w:rPr>
                <w:sz w:val="19"/>
              </w:rPr>
              <w:t>6</w:t>
            </w:r>
          </w:p>
        </w:tc>
        <w:tc>
          <w:tcPr>
            <w:tcW w:w="2438" w:type="dxa"/>
            <w:vAlign w:val="center"/>
          </w:tcPr>
          <w:p w14:paraId="1D2F51F8" w14:textId="77777777" w:rsidR="004921DD" w:rsidRDefault="00DD09CC">
            <w:r>
              <w:rPr>
                <w:sz w:val="19"/>
              </w:rPr>
              <w:t>ROE (Return on Equity)</w:t>
            </w:r>
          </w:p>
        </w:tc>
        <w:tc>
          <w:tcPr>
            <w:tcW w:w="3969" w:type="dxa"/>
            <w:vAlign w:val="center"/>
          </w:tcPr>
          <w:p w14:paraId="3B684C25" w14:textId="77777777" w:rsidR="004921DD" w:rsidRDefault="00DD09CC">
            <w:r>
              <w:rPr>
                <w:sz w:val="19"/>
              </w:rPr>
              <w:t>Resultado del Ejercicio / Fondos Propios × 100</w:t>
            </w:r>
          </w:p>
        </w:tc>
        <w:tc>
          <w:tcPr>
            <w:tcW w:w="2098" w:type="dxa"/>
            <w:vAlign w:val="center"/>
          </w:tcPr>
          <w:p w14:paraId="2B3DF1FF" w14:textId="77777777" w:rsidR="004921DD" w:rsidRDefault="00DD09CC">
            <w:r>
              <w:rPr>
                <w:sz w:val="19"/>
              </w:rPr>
              <w:t>Rentabilidad</w:t>
            </w:r>
          </w:p>
        </w:tc>
      </w:tr>
      <w:tr w:rsidR="004921DD" w14:paraId="6C7763C1" w14:textId="77777777">
        <w:tc>
          <w:tcPr>
            <w:tcW w:w="567" w:type="dxa"/>
            <w:vAlign w:val="center"/>
          </w:tcPr>
          <w:p w14:paraId="0D1154B7" w14:textId="77777777" w:rsidR="004921DD" w:rsidRDefault="00DD09CC">
            <w:r>
              <w:rPr>
                <w:sz w:val="19"/>
              </w:rPr>
              <w:t>7</w:t>
            </w:r>
          </w:p>
        </w:tc>
        <w:tc>
          <w:tcPr>
            <w:tcW w:w="2438" w:type="dxa"/>
            <w:vAlign w:val="center"/>
          </w:tcPr>
          <w:p w14:paraId="6CEB98A4" w14:textId="77777777" w:rsidR="004921DD" w:rsidRDefault="00DD09CC">
            <w:r>
              <w:rPr>
                <w:sz w:val="19"/>
              </w:rPr>
              <w:t>Solvencia Corriente</w:t>
            </w:r>
          </w:p>
        </w:tc>
        <w:tc>
          <w:tcPr>
            <w:tcW w:w="3969" w:type="dxa"/>
            <w:vAlign w:val="center"/>
          </w:tcPr>
          <w:p w14:paraId="254BCA33" w14:textId="77777777" w:rsidR="004921DD" w:rsidRDefault="00DD09CC">
            <w:r>
              <w:rPr>
                <w:sz w:val="19"/>
              </w:rPr>
              <w:t>Activo Corriente / Pasivo Corriente</w:t>
            </w:r>
          </w:p>
        </w:tc>
        <w:tc>
          <w:tcPr>
            <w:tcW w:w="2098" w:type="dxa"/>
            <w:vAlign w:val="center"/>
          </w:tcPr>
          <w:p w14:paraId="6798D02E" w14:textId="77777777" w:rsidR="004921DD" w:rsidRDefault="00DD09CC">
            <w:r>
              <w:rPr>
                <w:sz w:val="19"/>
              </w:rPr>
              <w:t>Liquidez</w:t>
            </w:r>
          </w:p>
        </w:tc>
      </w:tr>
      <w:tr w:rsidR="004921DD" w14:paraId="22AD8044" w14:textId="77777777">
        <w:tc>
          <w:tcPr>
            <w:tcW w:w="567" w:type="dxa"/>
            <w:vAlign w:val="center"/>
          </w:tcPr>
          <w:p w14:paraId="3B3AC44C" w14:textId="77777777" w:rsidR="004921DD" w:rsidRDefault="00DD09CC">
            <w:r>
              <w:rPr>
                <w:sz w:val="19"/>
              </w:rPr>
              <w:t>8</w:t>
            </w:r>
          </w:p>
        </w:tc>
        <w:tc>
          <w:tcPr>
            <w:tcW w:w="2438" w:type="dxa"/>
            <w:vAlign w:val="center"/>
          </w:tcPr>
          <w:p w14:paraId="588961B6" w14:textId="77777777" w:rsidR="004921DD" w:rsidRDefault="00DD09CC">
            <w:r>
              <w:rPr>
                <w:sz w:val="19"/>
              </w:rPr>
              <w:t>Disponibilidad Inmediata</w:t>
            </w:r>
          </w:p>
        </w:tc>
        <w:tc>
          <w:tcPr>
            <w:tcW w:w="3969" w:type="dxa"/>
            <w:vAlign w:val="center"/>
          </w:tcPr>
          <w:p w14:paraId="2976759C" w14:textId="77777777" w:rsidR="004921DD" w:rsidRDefault="00DD09CC">
            <w:r>
              <w:rPr>
                <w:sz w:val="19"/>
              </w:rPr>
              <w:t>Tesorería / Pasivo Corriente</w:t>
            </w:r>
          </w:p>
        </w:tc>
        <w:tc>
          <w:tcPr>
            <w:tcW w:w="2098" w:type="dxa"/>
            <w:vAlign w:val="center"/>
          </w:tcPr>
          <w:p w14:paraId="408AAA21" w14:textId="77777777" w:rsidR="004921DD" w:rsidRDefault="00DD09CC">
            <w:r>
              <w:rPr>
                <w:sz w:val="19"/>
              </w:rPr>
              <w:t>Liquidez</w:t>
            </w:r>
          </w:p>
        </w:tc>
      </w:tr>
      <w:tr w:rsidR="004921DD" w14:paraId="75FAA434" w14:textId="77777777">
        <w:tc>
          <w:tcPr>
            <w:tcW w:w="567" w:type="dxa"/>
            <w:vAlign w:val="center"/>
          </w:tcPr>
          <w:p w14:paraId="751E8718" w14:textId="77777777" w:rsidR="004921DD" w:rsidRDefault="00DD09CC">
            <w:r>
              <w:rPr>
                <w:sz w:val="19"/>
              </w:rPr>
              <w:t>9</w:t>
            </w:r>
          </w:p>
        </w:tc>
        <w:tc>
          <w:tcPr>
            <w:tcW w:w="2438" w:type="dxa"/>
            <w:vAlign w:val="center"/>
          </w:tcPr>
          <w:p w14:paraId="2F318E1E" w14:textId="77777777" w:rsidR="004921DD" w:rsidRDefault="00DD09CC">
            <w:r>
              <w:rPr>
                <w:sz w:val="19"/>
              </w:rPr>
              <w:t xml:space="preserve">EBITDA / </w:t>
            </w:r>
            <w:r>
              <w:rPr>
                <w:sz w:val="19"/>
              </w:rPr>
              <w:t>Ventas</w:t>
            </w:r>
          </w:p>
        </w:tc>
        <w:tc>
          <w:tcPr>
            <w:tcW w:w="3969" w:type="dxa"/>
            <w:vAlign w:val="center"/>
          </w:tcPr>
          <w:p w14:paraId="1B25EC0B" w14:textId="77777777" w:rsidR="004921DD" w:rsidRDefault="00DD09CC">
            <w:r>
              <w:rPr>
                <w:sz w:val="19"/>
              </w:rPr>
              <w:t>EBITDA / Cifra de Ventas × 100</w:t>
            </w:r>
          </w:p>
        </w:tc>
        <w:tc>
          <w:tcPr>
            <w:tcW w:w="2098" w:type="dxa"/>
            <w:vAlign w:val="center"/>
          </w:tcPr>
          <w:p w14:paraId="18DD1EFE" w14:textId="77777777" w:rsidR="004921DD" w:rsidRDefault="00DD09CC">
            <w:r>
              <w:rPr>
                <w:sz w:val="19"/>
              </w:rPr>
              <w:t>Margen operativo</w:t>
            </w:r>
          </w:p>
        </w:tc>
      </w:tr>
      <w:tr w:rsidR="004921DD" w14:paraId="5E04C4C0" w14:textId="77777777">
        <w:tc>
          <w:tcPr>
            <w:tcW w:w="567" w:type="dxa"/>
            <w:vAlign w:val="center"/>
          </w:tcPr>
          <w:p w14:paraId="2B7A45FE" w14:textId="77777777" w:rsidR="004921DD" w:rsidRDefault="00DD09CC">
            <w:r>
              <w:rPr>
                <w:sz w:val="19"/>
              </w:rPr>
              <w:t>10</w:t>
            </w:r>
          </w:p>
        </w:tc>
        <w:tc>
          <w:tcPr>
            <w:tcW w:w="2438" w:type="dxa"/>
            <w:vAlign w:val="center"/>
          </w:tcPr>
          <w:p w14:paraId="0CDBF8B8" w14:textId="77777777" w:rsidR="004921DD" w:rsidRDefault="00DD09CC">
            <w:r>
              <w:rPr>
                <w:sz w:val="19"/>
              </w:rPr>
              <w:t>BAIT / Ventas</w:t>
            </w:r>
          </w:p>
        </w:tc>
        <w:tc>
          <w:tcPr>
            <w:tcW w:w="3969" w:type="dxa"/>
            <w:vAlign w:val="center"/>
          </w:tcPr>
          <w:p w14:paraId="6DE15D58" w14:textId="77777777" w:rsidR="004921DD" w:rsidRDefault="00DD09CC">
            <w:r>
              <w:rPr>
                <w:sz w:val="19"/>
              </w:rPr>
              <w:t>EBIT / Cifra de Ventas × 100</w:t>
            </w:r>
          </w:p>
        </w:tc>
        <w:tc>
          <w:tcPr>
            <w:tcW w:w="2098" w:type="dxa"/>
            <w:vAlign w:val="center"/>
          </w:tcPr>
          <w:p w14:paraId="79C6E324" w14:textId="77777777" w:rsidR="004921DD" w:rsidRDefault="00DD09CC">
            <w:r>
              <w:rPr>
                <w:sz w:val="19"/>
              </w:rPr>
              <w:t>Margen operativo</w:t>
            </w:r>
          </w:p>
        </w:tc>
      </w:tr>
      <w:tr w:rsidR="004921DD" w14:paraId="33C38A69" w14:textId="77777777">
        <w:tc>
          <w:tcPr>
            <w:tcW w:w="567" w:type="dxa"/>
            <w:vAlign w:val="center"/>
          </w:tcPr>
          <w:p w14:paraId="77FCF082" w14:textId="77777777" w:rsidR="004921DD" w:rsidRDefault="00DD09CC">
            <w:r>
              <w:rPr>
                <w:sz w:val="19"/>
              </w:rPr>
              <w:t>11</w:t>
            </w:r>
          </w:p>
        </w:tc>
        <w:tc>
          <w:tcPr>
            <w:tcW w:w="2438" w:type="dxa"/>
            <w:vAlign w:val="center"/>
          </w:tcPr>
          <w:p w14:paraId="3DA3A79C" w14:textId="77777777" w:rsidR="004921DD" w:rsidRDefault="00DD09CC">
            <w:r>
              <w:rPr>
                <w:sz w:val="19"/>
              </w:rPr>
              <w:t>Resultado / Ventas</w:t>
            </w:r>
          </w:p>
        </w:tc>
        <w:tc>
          <w:tcPr>
            <w:tcW w:w="3969" w:type="dxa"/>
            <w:vAlign w:val="center"/>
          </w:tcPr>
          <w:p w14:paraId="4A61D33A" w14:textId="77777777" w:rsidR="004921DD" w:rsidRDefault="00DD09CC">
            <w:r>
              <w:rPr>
                <w:sz w:val="19"/>
              </w:rPr>
              <w:t>Resultado del Ejercicio / Cifra de Ventas × 100</w:t>
            </w:r>
          </w:p>
        </w:tc>
        <w:tc>
          <w:tcPr>
            <w:tcW w:w="2098" w:type="dxa"/>
            <w:vAlign w:val="center"/>
          </w:tcPr>
          <w:p w14:paraId="25F143D2" w14:textId="77777777" w:rsidR="004921DD" w:rsidRDefault="00DD09CC">
            <w:r>
              <w:rPr>
                <w:sz w:val="19"/>
              </w:rPr>
              <w:t>Margen neto</w:t>
            </w:r>
          </w:p>
        </w:tc>
      </w:tr>
    </w:tbl>
    <w:p w14:paraId="6FA19DAE" w14:textId="77777777" w:rsidR="004921DD" w:rsidRDefault="00DD09CC">
      <w:pPr>
        <w:spacing w:before="80" w:after="280"/>
        <w:jc w:val="center"/>
      </w:pPr>
      <w:r>
        <w:rPr>
          <w:i/>
          <w:sz w:val="19"/>
        </w:rPr>
        <w:t>Tabla 5.1. Ratios financieros tradicionales calculado</w:t>
      </w:r>
      <w:r>
        <w:rPr>
          <w:i/>
          <w:sz w:val="19"/>
        </w:rPr>
        <w:t>s por Betty (módulo calculos_ratios.py).</w:t>
      </w:r>
    </w:p>
    <w:p w14:paraId="262B1D9D" w14:textId="77777777" w:rsidR="004921DD" w:rsidRDefault="00DD09CC">
      <w:pPr>
        <w:jc w:val="both"/>
      </w:pPr>
      <w:r>
        <w:lastRenderedPageBreak/>
        <w:t>Las fórmulas empleadas corresponden a formulaciones estándar de la teoría financiera corporativa y de la doctrina contable (cf. Brealey, Myers y Allen, 2020), por lo que su fundamentación académica es sólida y ampli</w:t>
      </w:r>
      <w:r>
        <w:t>amente consolidada. La contribución de diseño propia de Betty en este módulo no reside, por tanto, en las fórmulas en sí, sino en dos decisiones adicionales: (a) la interpretación automática de cada ratio mediante bandas cualitativas (bajo/aceptable/bueno/</w:t>
      </w:r>
      <w:r>
        <w:t xml:space="preserve">excelente), documentadas en el glosario de la aplicación; y (b) el </w:t>
      </w:r>
      <w:r>
        <w:rPr>
          <w:b/>
        </w:rPr>
        <w:t>ajuste de dichas bandas por sector de actividad</w:t>
      </w:r>
      <w:r>
        <w:t xml:space="preserve"> (tecnología, retail, servicios u «otros»), bajo la premisa de que un mismo valor numérico —por ejemplo, un EBITDA/Ventas del 15%— puede repre</w:t>
      </w:r>
      <w:r>
        <w:t>sentar un desempeño excelente en retail y mediocre en una empresa tecnológica. Esta decisión de diseño se valida empíricamente en el epígrafe 5.3.4.</w:t>
      </w:r>
    </w:p>
    <w:p w14:paraId="5F1BDE2F" w14:textId="77777777" w:rsidR="004921DD" w:rsidRDefault="00DD09CC">
      <w:pPr>
        <w:pStyle w:val="Ttulo2"/>
      </w:pPr>
      <w:r>
        <w:t>5.3.2. Módulo de los «4 Pilares» para startups</w:t>
      </w:r>
    </w:p>
    <w:p w14:paraId="4B279C39" w14:textId="77777777" w:rsidR="004921DD" w:rsidRDefault="00DD09CC">
      <w:pPr>
        <w:jc w:val="both"/>
      </w:pPr>
      <w:r>
        <w:t xml:space="preserve">El segundo modo de análisis procesa datos </w:t>
      </w:r>
      <w:r>
        <w:t>transaccionales mensuales (ingresos, gastos y movimientos de caja) y calcula un conjunto de indicadores agrupados en cuatro pilares —Cash Management, Eficiencia, Crecimiento y OpEx— cuyo origen teórico, a diferencia del módulo anterior, procede mayoritaria</w:t>
      </w:r>
      <w:r>
        <w:t>mente de la práctica del capital riesgo y de la literatura de emprendimiento tecnológico surgida a partir del movimiento Lean Startup (Ries, 2011), y no de la teoría financiera corporativa clásica. Se trata, como se señala en el marco conceptual del trabaj</w:t>
      </w:r>
      <w:r>
        <w:t>o, de un cuerpo de conocimiento más joven, de naturaleza predominantemente aplicada y menos sometido a revisión por pares, cuya incorporación al diseño de Betty se realizó siendo explícitamente consciente de esta diferencia epistemológica respecto del prim</w:t>
      </w:r>
      <w:r>
        <w:t>er módulo.</w:t>
      </w:r>
    </w:p>
    <w:tbl>
      <w:tblPr>
        <w:tblStyle w:val="Tablaconcuadrcula"/>
        <w:tblW w:w="0" w:type="auto"/>
        <w:tblLayout w:type="fixed"/>
        <w:tblLook w:val="04A0" w:firstRow="1" w:lastRow="0" w:firstColumn="1" w:lastColumn="0" w:noHBand="0" w:noVBand="1"/>
      </w:tblPr>
      <w:tblGrid>
        <w:gridCol w:w="1361"/>
        <w:gridCol w:w="1757"/>
        <w:gridCol w:w="3288"/>
        <w:gridCol w:w="2665"/>
      </w:tblGrid>
      <w:tr w:rsidR="004921DD" w14:paraId="244DC707" w14:textId="77777777">
        <w:tc>
          <w:tcPr>
            <w:tcW w:w="1361" w:type="dxa"/>
            <w:shd w:val="clear" w:color="auto" w:fill="D9E2F3"/>
            <w:vAlign w:val="center"/>
          </w:tcPr>
          <w:p w14:paraId="49A106CE" w14:textId="77777777" w:rsidR="004921DD" w:rsidRDefault="00DD09CC">
            <w:r>
              <w:rPr>
                <w:b/>
                <w:sz w:val="19"/>
              </w:rPr>
              <w:t>Pilar</w:t>
            </w:r>
          </w:p>
        </w:tc>
        <w:tc>
          <w:tcPr>
            <w:tcW w:w="1757" w:type="dxa"/>
            <w:shd w:val="clear" w:color="auto" w:fill="D9E2F3"/>
            <w:vAlign w:val="center"/>
          </w:tcPr>
          <w:p w14:paraId="418EED58" w14:textId="77777777" w:rsidR="004921DD" w:rsidRDefault="00DD09CC">
            <w:r>
              <w:rPr>
                <w:b/>
                <w:sz w:val="19"/>
              </w:rPr>
              <w:t>Indicador</w:t>
            </w:r>
          </w:p>
        </w:tc>
        <w:tc>
          <w:tcPr>
            <w:tcW w:w="3288" w:type="dxa"/>
            <w:shd w:val="clear" w:color="auto" w:fill="D9E2F3"/>
            <w:vAlign w:val="center"/>
          </w:tcPr>
          <w:p w14:paraId="23342103" w14:textId="77777777" w:rsidR="004921DD" w:rsidRDefault="00DD09CC">
            <w:r>
              <w:rPr>
                <w:b/>
                <w:sz w:val="19"/>
              </w:rPr>
              <w:t>Fórmula</w:t>
            </w:r>
          </w:p>
        </w:tc>
        <w:tc>
          <w:tcPr>
            <w:tcW w:w="2665" w:type="dxa"/>
            <w:shd w:val="clear" w:color="auto" w:fill="D9E2F3"/>
            <w:vAlign w:val="center"/>
          </w:tcPr>
          <w:p w14:paraId="21E333FA" w14:textId="77777777" w:rsidR="004921DD" w:rsidRDefault="00DD09CC">
            <w:r>
              <w:rPr>
                <w:b/>
                <w:sz w:val="19"/>
              </w:rPr>
              <w:t>Fundamento teórico principal</w:t>
            </w:r>
          </w:p>
        </w:tc>
      </w:tr>
      <w:tr w:rsidR="004921DD" w14:paraId="58FCB33B" w14:textId="77777777">
        <w:tc>
          <w:tcPr>
            <w:tcW w:w="1361" w:type="dxa"/>
            <w:vAlign w:val="center"/>
          </w:tcPr>
          <w:p w14:paraId="56D91CC7" w14:textId="77777777" w:rsidR="004921DD" w:rsidRDefault="00DD09CC">
            <w:r>
              <w:rPr>
                <w:sz w:val="19"/>
              </w:rPr>
              <w:t>Cash Management</w:t>
            </w:r>
          </w:p>
        </w:tc>
        <w:tc>
          <w:tcPr>
            <w:tcW w:w="1757" w:type="dxa"/>
            <w:vAlign w:val="center"/>
          </w:tcPr>
          <w:p w14:paraId="6231D1D6" w14:textId="77777777" w:rsidR="004921DD" w:rsidRDefault="00DD09CC">
            <w:r>
              <w:rPr>
                <w:sz w:val="19"/>
              </w:rPr>
              <w:t>Runway</w:t>
            </w:r>
          </w:p>
        </w:tc>
        <w:tc>
          <w:tcPr>
            <w:tcW w:w="3288" w:type="dxa"/>
            <w:vAlign w:val="center"/>
          </w:tcPr>
          <w:p w14:paraId="2C4BECE3" w14:textId="77777777" w:rsidR="004921DD" w:rsidRDefault="00DD09CC">
            <w:r>
              <w:rPr>
                <w:sz w:val="19"/>
              </w:rPr>
              <w:t>Caja Disponible / Net Burn Rate</w:t>
            </w:r>
          </w:p>
        </w:tc>
        <w:tc>
          <w:tcPr>
            <w:tcW w:w="2665" w:type="dxa"/>
            <w:vAlign w:val="center"/>
          </w:tcPr>
          <w:p w14:paraId="77CB9AC0" w14:textId="77777777" w:rsidR="004921DD" w:rsidRDefault="00DD09CC">
            <w:r>
              <w:rPr>
                <w:sz w:val="19"/>
              </w:rPr>
              <w:t>Graham (2015); Ries (2011)</w:t>
            </w:r>
          </w:p>
        </w:tc>
      </w:tr>
      <w:tr w:rsidR="004921DD" w14:paraId="5DA3CE92" w14:textId="77777777">
        <w:tc>
          <w:tcPr>
            <w:tcW w:w="1361" w:type="dxa"/>
            <w:vAlign w:val="center"/>
          </w:tcPr>
          <w:p w14:paraId="7174C575" w14:textId="77777777" w:rsidR="004921DD" w:rsidRDefault="00DD09CC">
            <w:r>
              <w:rPr>
                <w:sz w:val="19"/>
              </w:rPr>
              <w:t>Cash Management</w:t>
            </w:r>
          </w:p>
        </w:tc>
        <w:tc>
          <w:tcPr>
            <w:tcW w:w="1757" w:type="dxa"/>
            <w:vAlign w:val="center"/>
          </w:tcPr>
          <w:p w14:paraId="27C81058" w14:textId="77777777" w:rsidR="004921DD" w:rsidRDefault="00DD09CC">
            <w:r>
              <w:rPr>
                <w:sz w:val="19"/>
              </w:rPr>
              <w:t>Net Burn Rate</w:t>
            </w:r>
          </w:p>
        </w:tc>
        <w:tc>
          <w:tcPr>
            <w:tcW w:w="3288" w:type="dxa"/>
            <w:vAlign w:val="center"/>
          </w:tcPr>
          <w:p w14:paraId="4127B6BE" w14:textId="77777777" w:rsidR="004921DD" w:rsidRDefault="00DD09CC">
            <w:r>
              <w:rPr>
                <w:sz w:val="19"/>
              </w:rPr>
              <w:t>Gastos del mes − Ingresos del mes</w:t>
            </w:r>
          </w:p>
        </w:tc>
        <w:tc>
          <w:tcPr>
            <w:tcW w:w="2665" w:type="dxa"/>
            <w:vAlign w:val="center"/>
          </w:tcPr>
          <w:p w14:paraId="2B9A6866" w14:textId="77777777" w:rsidR="004921DD" w:rsidRDefault="00DD09CC">
            <w:r>
              <w:rPr>
                <w:sz w:val="19"/>
              </w:rPr>
              <w:t>Ries (2011)</w:t>
            </w:r>
          </w:p>
        </w:tc>
      </w:tr>
      <w:tr w:rsidR="004921DD" w14:paraId="428A3644" w14:textId="77777777">
        <w:tc>
          <w:tcPr>
            <w:tcW w:w="1361" w:type="dxa"/>
            <w:vAlign w:val="center"/>
          </w:tcPr>
          <w:p w14:paraId="703895BF" w14:textId="77777777" w:rsidR="004921DD" w:rsidRDefault="00DD09CC">
            <w:r>
              <w:rPr>
                <w:sz w:val="19"/>
              </w:rPr>
              <w:t>Cash Management</w:t>
            </w:r>
          </w:p>
        </w:tc>
        <w:tc>
          <w:tcPr>
            <w:tcW w:w="1757" w:type="dxa"/>
            <w:vAlign w:val="center"/>
          </w:tcPr>
          <w:p w14:paraId="45D5B101" w14:textId="77777777" w:rsidR="004921DD" w:rsidRDefault="00DD09CC">
            <w:r>
              <w:rPr>
                <w:sz w:val="19"/>
              </w:rPr>
              <w:t xml:space="preserve">Gross Burn </w:t>
            </w:r>
            <w:r>
              <w:rPr>
                <w:sz w:val="19"/>
              </w:rPr>
              <w:t>Rate</w:t>
            </w:r>
          </w:p>
        </w:tc>
        <w:tc>
          <w:tcPr>
            <w:tcW w:w="3288" w:type="dxa"/>
            <w:vAlign w:val="center"/>
          </w:tcPr>
          <w:p w14:paraId="31F44D81" w14:textId="77777777" w:rsidR="004921DD" w:rsidRDefault="00DD09CC">
            <w:r>
              <w:rPr>
                <w:sz w:val="19"/>
              </w:rPr>
              <w:t>Σ Gastos del mes (sin descontar ingresos)</w:t>
            </w:r>
          </w:p>
        </w:tc>
        <w:tc>
          <w:tcPr>
            <w:tcW w:w="2665" w:type="dxa"/>
            <w:vAlign w:val="center"/>
          </w:tcPr>
          <w:p w14:paraId="044E150D" w14:textId="77777777" w:rsidR="004921DD" w:rsidRDefault="00DD09CC">
            <w:r>
              <w:rPr>
                <w:sz w:val="19"/>
              </w:rPr>
              <w:t>Ries (2011)</w:t>
            </w:r>
          </w:p>
        </w:tc>
      </w:tr>
      <w:tr w:rsidR="004921DD" w14:paraId="7112021A" w14:textId="77777777">
        <w:tc>
          <w:tcPr>
            <w:tcW w:w="1361" w:type="dxa"/>
            <w:vAlign w:val="center"/>
          </w:tcPr>
          <w:p w14:paraId="4B509E6D" w14:textId="77777777" w:rsidR="004921DD" w:rsidRDefault="00DD09CC">
            <w:r>
              <w:rPr>
                <w:sz w:val="19"/>
              </w:rPr>
              <w:t>Eficiencia</w:t>
            </w:r>
          </w:p>
        </w:tc>
        <w:tc>
          <w:tcPr>
            <w:tcW w:w="1757" w:type="dxa"/>
            <w:vAlign w:val="center"/>
          </w:tcPr>
          <w:p w14:paraId="6EDA9FA0" w14:textId="77777777" w:rsidR="004921DD" w:rsidRDefault="00DD09CC">
            <w:r>
              <w:rPr>
                <w:sz w:val="19"/>
              </w:rPr>
              <w:t>Margen de Contribución</w:t>
            </w:r>
          </w:p>
        </w:tc>
        <w:tc>
          <w:tcPr>
            <w:tcW w:w="3288" w:type="dxa"/>
            <w:vAlign w:val="center"/>
          </w:tcPr>
          <w:p w14:paraId="542AA9C5" w14:textId="77777777" w:rsidR="004921DD" w:rsidRDefault="00DD09CC">
            <w:r>
              <w:rPr>
                <w:sz w:val="19"/>
              </w:rPr>
              <w:t>(Ingresos − Comisiones − Coste por leads) / Ingresos × 100</w:t>
            </w:r>
          </w:p>
        </w:tc>
        <w:tc>
          <w:tcPr>
            <w:tcW w:w="2665" w:type="dxa"/>
            <w:vAlign w:val="center"/>
          </w:tcPr>
          <w:p w14:paraId="03BFD318" w14:textId="77777777" w:rsidR="004921DD" w:rsidRDefault="00DD09CC">
            <w:r>
              <w:rPr>
                <w:sz w:val="19"/>
              </w:rPr>
              <w:t>Benchmarks SaaS: KeyBanc (2025), OpenView (2023-2025), Bessemer (2025)</w:t>
            </w:r>
          </w:p>
        </w:tc>
      </w:tr>
      <w:tr w:rsidR="004921DD" w14:paraId="02593BE3" w14:textId="77777777">
        <w:tc>
          <w:tcPr>
            <w:tcW w:w="1361" w:type="dxa"/>
            <w:vAlign w:val="center"/>
          </w:tcPr>
          <w:p w14:paraId="5AE79D19" w14:textId="77777777" w:rsidR="004921DD" w:rsidRDefault="00DD09CC">
            <w:r>
              <w:rPr>
                <w:sz w:val="19"/>
              </w:rPr>
              <w:t>Eficiencia</w:t>
            </w:r>
          </w:p>
        </w:tc>
        <w:tc>
          <w:tcPr>
            <w:tcW w:w="1757" w:type="dxa"/>
            <w:vAlign w:val="center"/>
          </w:tcPr>
          <w:p w14:paraId="0282B974" w14:textId="77777777" w:rsidR="004921DD" w:rsidRDefault="00DD09CC">
            <w:r>
              <w:rPr>
                <w:sz w:val="19"/>
              </w:rPr>
              <w:t>CAC y LTV</w:t>
            </w:r>
          </w:p>
        </w:tc>
        <w:tc>
          <w:tcPr>
            <w:tcW w:w="3288" w:type="dxa"/>
            <w:vAlign w:val="center"/>
          </w:tcPr>
          <w:p w14:paraId="6C1143CC" w14:textId="77777777" w:rsidR="004921DD" w:rsidRDefault="00DD09CC">
            <w:r>
              <w:rPr>
                <w:sz w:val="19"/>
              </w:rPr>
              <w:t xml:space="preserve">CAC = </w:t>
            </w:r>
            <w:r>
              <w:rPr>
                <w:sz w:val="19"/>
              </w:rPr>
              <w:t>(Inversión MK + Inversión venta) / Clientes nuevos; LTV = venta media − comisión media</w:t>
            </w:r>
          </w:p>
        </w:tc>
        <w:tc>
          <w:tcPr>
            <w:tcW w:w="2665" w:type="dxa"/>
            <w:vAlign w:val="center"/>
          </w:tcPr>
          <w:p w14:paraId="6D62CCD7" w14:textId="77777777" w:rsidR="004921DD" w:rsidRDefault="00DD09CC">
            <w:r>
              <w:rPr>
                <w:sz w:val="19"/>
              </w:rPr>
              <w:t>Skok (ca. 2010); Berger y Nasr (1998); Gupta, Lehmann y Stuart (2004)</w:t>
            </w:r>
          </w:p>
        </w:tc>
      </w:tr>
      <w:tr w:rsidR="004921DD" w14:paraId="1383A673" w14:textId="77777777">
        <w:tc>
          <w:tcPr>
            <w:tcW w:w="1361" w:type="dxa"/>
            <w:vAlign w:val="center"/>
          </w:tcPr>
          <w:p w14:paraId="345B169B" w14:textId="77777777" w:rsidR="004921DD" w:rsidRDefault="00DD09CC">
            <w:r>
              <w:rPr>
                <w:sz w:val="19"/>
              </w:rPr>
              <w:t>Eficiencia</w:t>
            </w:r>
          </w:p>
        </w:tc>
        <w:tc>
          <w:tcPr>
            <w:tcW w:w="1757" w:type="dxa"/>
            <w:vAlign w:val="center"/>
          </w:tcPr>
          <w:p w14:paraId="257F196C" w14:textId="77777777" w:rsidR="004921DD" w:rsidRDefault="00DD09CC">
            <w:r>
              <w:rPr>
                <w:sz w:val="19"/>
              </w:rPr>
              <w:t>Churn Rate</w:t>
            </w:r>
          </w:p>
        </w:tc>
        <w:tc>
          <w:tcPr>
            <w:tcW w:w="3288" w:type="dxa"/>
            <w:vAlign w:val="center"/>
          </w:tcPr>
          <w:p w14:paraId="17FEF7F0" w14:textId="77777777" w:rsidR="004921DD" w:rsidRDefault="00DD09CC">
            <w:r>
              <w:rPr>
                <w:sz w:val="19"/>
              </w:rPr>
              <w:t>(Bajas / clientes únicos) × 100</w:t>
            </w:r>
          </w:p>
        </w:tc>
        <w:tc>
          <w:tcPr>
            <w:tcW w:w="2665" w:type="dxa"/>
            <w:vAlign w:val="center"/>
          </w:tcPr>
          <w:p w14:paraId="2B7A7267" w14:textId="77777777" w:rsidR="004921DD" w:rsidRDefault="00DD09CC">
            <w:r>
              <w:rPr>
                <w:sz w:val="19"/>
              </w:rPr>
              <w:t>Reichheld y Sasser (1990); Reichheld (1996)</w:t>
            </w:r>
          </w:p>
        </w:tc>
      </w:tr>
      <w:tr w:rsidR="004921DD" w14:paraId="627AB01A" w14:textId="77777777">
        <w:tc>
          <w:tcPr>
            <w:tcW w:w="1361" w:type="dxa"/>
            <w:vAlign w:val="center"/>
          </w:tcPr>
          <w:p w14:paraId="3C9532C3" w14:textId="77777777" w:rsidR="004921DD" w:rsidRDefault="00DD09CC">
            <w:r>
              <w:rPr>
                <w:sz w:val="19"/>
              </w:rPr>
              <w:t>Eficiencia</w:t>
            </w:r>
          </w:p>
        </w:tc>
        <w:tc>
          <w:tcPr>
            <w:tcW w:w="1757" w:type="dxa"/>
            <w:vAlign w:val="center"/>
          </w:tcPr>
          <w:p w14:paraId="42C94A64" w14:textId="77777777" w:rsidR="004921DD" w:rsidRDefault="00DD09CC">
            <w:r>
              <w:rPr>
                <w:sz w:val="19"/>
              </w:rPr>
              <w:t>ROI por subcanal</w:t>
            </w:r>
          </w:p>
        </w:tc>
        <w:tc>
          <w:tcPr>
            <w:tcW w:w="3288" w:type="dxa"/>
            <w:vAlign w:val="center"/>
          </w:tcPr>
          <w:p w14:paraId="3F37B937" w14:textId="77777777" w:rsidR="004921DD" w:rsidRDefault="00DD09CC">
            <w:r>
              <w:rPr>
                <w:sz w:val="19"/>
              </w:rPr>
              <w:t>(Ingresos del subcanal − Inversión) / Inversión</w:t>
            </w:r>
          </w:p>
        </w:tc>
        <w:tc>
          <w:tcPr>
            <w:tcW w:w="2665" w:type="dxa"/>
            <w:vAlign w:val="center"/>
          </w:tcPr>
          <w:p w14:paraId="57C9597B" w14:textId="77777777" w:rsidR="004921DD" w:rsidRDefault="00DD09CC">
            <w:r>
              <w:rPr>
                <w:sz w:val="19"/>
              </w:rPr>
              <w:t>Farris, Bendle, Pfeifer y Reibstein (2010)</w:t>
            </w:r>
          </w:p>
        </w:tc>
      </w:tr>
      <w:tr w:rsidR="004921DD" w14:paraId="4EB302DB" w14:textId="77777777">
        <w:tc>
          <w:tcPr>
            <w:tcW w:w="1361" w:type="dxa"/>
            <w:vAlign w:val="center"/>
          </w:tcPr>
          <w:p w14:paraId="17C2CF48" w14:textId="77777777" w:rsidR="004921DD" w:rsidRDefault="00DD09CC">
            <w:r>
              <w:rPr>
                <w:sz w:val="19"/>
              </w:rPr>
              <w:t>Crecimiento</w:t>
            </w:r>
          </w:p>
        </w:tc>
        <w:tc>
          <w:tcPr>
            <w:tcW w:w="1757" w:type="dxa"/>
            <w:vAlign w:val="center"/>
          </w:tcPr>
          <w:p w14:paraId="2796BDF9" w14:textId="77777777" w:rsidR="004921DD" w:rsidRDefault="00DD09CC">
            <w:r>
              <w:rPr>
                <w:sz w:val="19"/>
              </w:rPr>
              <w:t>MoM Growth</w:t>
            </w:r>
          </w:p>
        </w:tc>
        <w:tc>
          <w:tcPr>
            <w:tcW w:w="3288" w:type="dxa"/>
            <w:vAlign w:val="center"/>
          </w:tcPr>
          <w:p w14:paraId="5D02B180" w14:textId="77777777" w:rsidR="004921DD" w:rsidRDefault="00DD09CC">
            <w:r>
              <w:rPr>
                <w:sz w:val="19"/>
              </w:rPr>
              <w:t>(Ventas mes actual − Ventas mes anterior) / Ventas mes anterior × 100</w:t>
            </w:r>
          </w:p>
        </w:tc>
        <w:tc>
          <w:tcPr>
            <w:tcW w:w="2665" w:type="dxa"/>
            <w:vAlign w:val="center"/>
          </w:tcPr>
          <w:p w14:paraId="4B60769B" w14:textId="77777777" w:rsidR="004921DD" w:rsidRDefault="00DD09CC">
            <w:r>
              <w:rPr>
                <w:sz w:val="19"/>
              </w:rPr>
              <w:t xml:space="preserve">Graham (2012); modelo T2D3 </w:t>
            </w:r>
            <w:r>
              <w:rPr>
                <w:sz w:val="19"/>
              </w:rPr>
              <w:t>(Bessemer Venture Partners)</w:t>
            </w:r>
          </w:p>
        </w:tc>
      </w:tr>
      <w:tr w:rsidR="004921DD" w14:paraId="6FC25251" w14:textId="77777777">
        <w:tc>
          <w:tcPr>
            <w:tcW w:w="1361" w:type="dxa"/>
            <w:vAlign w:val="center"/>
          </w:tcPr>
          <w:p w14:paraId="448170A3" w14:textId="77777777" w:rsidR="004921DD" w:rsidRDefault="00DD09CC">
            <w:r>
              <w:rPr>
                <w:sz w:val="19"/>
              </w:rPr>
              <w:t>Crecimiento</w:t>
            </w:r>
          </w:p>
        </w:tc>
        <w:tc>
          <w:tcPr>
            <w:tcW w:w="1757" w:type="dxa"/>
            <w:vAlign w:val="center"/>
          </w:tcPr>
          <w:p w14:paraId="34CAF854" w14:textId="77777777" w:rsidR="004921DD" w:rsidRDefault="00DD09CC">
            <w:r>
              <w:rPr>
                <w:sz w:val="19"/>
              </w:rPr>
              <w:t>Ventas por sector / canal</w:t>
            </w:r>
          </w:p>
        </w:tc>
        <w:tc>
          <w:tcPr>
            <w:tcW w:w="3288" w:type="dxa"/>
            <w:vAlign w:val="center"/>
          </w:tcPr>
          <w:p w14:paraId="69A5838F" w14:textId="77777777" w:rsidR="004921DD" w:rsidRDefault="00DD09CC">
            <w:r>
              <w:rPr>
                <w:sz w:val="19"/>
              </w:rPr>
              <w:t>Desglose de ingresos por categoría o canal de origen</w:t>
            </w:r>
          </w:p>
        </w:tc>
        <w:tc>
          <w:tcPr>
            <w:tcW w:w="2665" w:type="dxa"/>
            <w:vAlign w:val="center"/>
          </w:tcPr>
          <w:p w14:paraId="0DB4E503" w14:textId="77777777" w:rsidR="004921DD" w:rsidRDefault="00DD09CC">
            <w:r>
              <w:rPr>
                <w:sz w:val="19"/>
              </w:rPr>
              <w:t>Croll y Yoskovitz (2013) — marco AARRR</w:t>
            </w:r>
          </w:p>
        </w:tc>
      </w:tr>
      <w:tr w:rsidR="004921DD" w14:paraId="162D36DF" w14:textId="77777777">
        <w:tc>
          <w:tcPr>
            <w:tcW w:w="1361" w:type="dxa"/>
            <w:vAlign w:val="center"/>
          </w:tcPr>
          <w:p w14:paraId="0CDCF067" w14:textId="77777777" w:rsidR="004921DD" w:rsidRDefault="00DD09CC">
            <w:r>
              <w:rPr>
                <w:sz w:val="19"/>
              </w:rPr>
              <w:t>OpEx</w:t>
            </w:r>
          </w:p>
        </w:tc>
        <w:tc>
          <w:tcPr>
            <w:tcW w:w="1757" w:type="dxa"/>
            <w:vAlign w:val="center"/>
          </w:tcPr>
          <w:p w14:paraId="12FF6661" w14:textId="77777777" w:rsidR="004921DD" w:rsidRDefault="00DD09CC">
            <w:r>
              <w:rPr>
                <w:sz w:val="19"/>
              </w:rPr>
              <w:t>Gastos por categoría</w:t>
            </w:r>
          </w:p>
        </w:tc>
        <w:tc>
          <w:tcPr>
            <w:tcW w:w="3288" w:type="dxa"/>
            <w:vAlign w:val="center"/>
          </w:tcPr>
          <w:p w14:paraId="6B074B3C" w14:textId="77777777" w:rsidR="004921DD" w:rsidRDefault="00DD09CC">
            <w:r>
              <w:rPr>
                <w:sz w:val="19"/>
              </w:rPr>
              <w:t>Σ gasto por categoría y mes (Personal, Marketing, Software, Oficina, O</w:t>
            </w:r>
            <w:r>
              <w:rPr>
                <w:sz w:val="19"/>
              </w:rPr>
              <w:t>tros)</w:t>
            </w:r>
          </w:p>
        </w:tc>
        <w:tc>
          <w:tcPr>
            <w:tcW w:w="2665" w:type="dxa"/>
            <w:vAlign w:val="center"/>
          </w:tcPr>
          <w:p w14:paraId="11DE3F40" w14:textId="77777777" w:rsidR="004921DD" w:rsidRDefault="00DD09CC">
            <w:r>
              <w:rPr>
                <w:sz w:val="19"/>
              </w:rPr>
              <w:t>OpenView Partners; KeyBanc Capital Markets</w:t>
            </w:r>
          </w:p>
        </w:tc>
      </w:tr>
    </w:tbl>
    <w:p w14:paraId="5F9EBA76" w14:textId="77777777" w:rsidR="004921DD" w:rsidRDefault="00DD09CC">
      <w:pPr>
        <w:spacing w:before="80" w:after="280"/>
        <w:jc w:val="center"/>
      </w:pPr>
      <w:r>
        <w:rPr>
          <w:i/>
          <w:sz w:val="19"/>
        </w:rPr>
        <w:t>Tabla 5.2. Indicadores del módulo «4 Pilares» y su fundamento teórico principal (módulo calculos_pilares.py).</w:t>
      </w:r>
    </w:p>
    <w:p w14:paraId="67643C92" w14:textId="77777777" w:rsidR="004921DD" w:rsidRDefault="00DD09CC">
      <w:pPr>
        <w:jc w:val="both"/>
      </w:pPr>
      <w:r>
        <w:t>Dos decisiones de diseño financiero merecen destacarse en este módulo. La primera es la distinci</w:t>
      </w:r>
      <w:r>
        <w:t xml:space="preserve">ón explícita entre </w:t>
      </w:r>
      <w:r>
        <w:rPr>
          <w:b/>
        </w:rPr>
        <w:t>Net Burn Rate</w:t>
      </w:r>
      <w:r>
        <w:t xml:space="preserve"> y </w:t>
      </w:r>
      <w:r>
        <w:rPr>
          <w:b/>
        </w:rPr>
        <w:t>Gross Burn Rate</w:t>
      </w:r>
      <w:r>
        <w:t>, incorporada a partir de la versión 4.0 tras constatar que el cálculo original no permitía diferenciar una startup que consume caja de una empresa ya rentable: cuando el Net Burn Rate promedio es positivo,</w:t>
      </w:r>
      <w:r>
        <w:t xml:space="preserve"> Betty calcula el Runway como cociente </w:t>
      </w:r>
      <w:r>
        <w:lastRenderedPageBreak/>
        <w:t xml:space="preserve">entre caja disponible y Net Burn Rate; cuando es negativo (la empresa genera más caja de la que consume), la aplicación reformula el indicador como «meses de reserva» (caja disponible entre Gross Burn Rate), evitando </w:t>
      </w:r>
      <w:r>
        <w:t xml:space="preserve">así runways negativos o conceptualmente erróneos. La segunda es la sustitución de un indicador de ROI genérico —presente en versiones iniciales— por un </w:t>
      </w:r>
      <w:r>
        <w:rPr>
          <w:b/>
        </w:rPr>
        <w:t>ROI por subcanal de marketing</w:t>
      </w:r>
      <w:r>
        <w:t xml:space="preserve">, calculado cruzando la inversión y los ingresos asociados a cada subcanal </w:t>
      </w:r>
      <w:r>
        <w:t>(Categoría = MK, Subcategoría = nombre del canal), lo que responde directamente a una de las preguntas elicitadas en la entrevista a fundadores («¿sabéis cuál es el canal que mejor convierte o el más caro?»).</w:t>
      </w:r>
    </w:p>
    <w:p w14:paraId="0B74A8F9" w14:textId="77777777" w:rsidR="004921DD" w:rsidRDefault="00DD09CC">
      <w:pPr>
        <w:pStyle w:val="Ttulo2"/>
      </w:pPr>
      <w:r>
        <w:t xml:space="preserve">5.3.3. Ajuste sectorial de los umbrales de </w:t>
      </w:r>
      <w:r>
        <w:t>interpretación</w:t>
      </w:r>
    </w:p>
    <w:p w14:paraId="15831C92" w14:textId="77777777" w:rsidR="004921DD" w:rsidRDefault="00DD09CC">
      <w:pPr>
        <w:jc w:val="both"/>
      </w:pPr>
      <w:r>
        <w:t>Tanto los ratios tradicionales como, en menor medida, los indicadores de los «4 Pilares» se interpretan en Betty a través de umbrales ajustados por sector de actividad (tecnología, retail, servicios y «otros»), almacenados en la estructura U</w:t>
      </w:r>
      <w:r>
        <w:t>MBRALES_SECTORES del backend. Por ejemplo, el intervalo de ROE «bueno» se sitúa entre el 15% y el 25% para empresas tecnológicas frente al 10%-18% en retail, y el runway de referencia para iniciar una ronda de financiación se fija en 12-18 meses para start</w:t>
      </w:r>
      <w:r>
        <w:t>ups tecnológicas frente a 6-12 meses en retail. Esta decisión de diseño traduce al código una consideración central del marco conceptual: los umbrales de interpretación financiera no son universales, sino contingentes al modelo de negocio y a la estructura</w:t>
      </w:r>
      <w:r>
        <w:t xml:space="preserve"> de costes del sector analizado.</w:t>
      </w:r>
    </w:p>
    <w:p w14:paraId="61EBC4C9" w14:textId="375BAD18" w:rsidR="004921DD" w:rsidRDefault="00DD09CC">
      <w:pPr>
        <w:pStyle w:val="Ttulo2"/>
      </w:pPr>
      <w:r>
        <w:t xml:space="preserve">5.3.4. Validación </w:t>
      </w:r>
      <w:proofErr w:type="spellStart"/>
      <w:r>
        <w:t>empírica</w:t>
      </w:r>
      <w:proofErr w:type="spellEnd"/>
      <w:r>
        <w:t xml:space="preserve"> </w:t>
      </w:r>
      <w:proofErr w:type="spellStart"/>
      <w:r>
        <w:t>mediante</w:t>
      </w:r>
      <w:proofErr w:type="spellEnd"/>
      <w:r>
        <w:t xml:space="preserve"> benchmarking </w:t>
      </w:r>
      <w:proofErr w:type="spellStart"/>
      <w:r>
        <w:t>externo</w:t>
      </w:r>
      <w:proofErr w:type="spellEnd"/>
    </w:p>
    <w:p w14:paraId="175FD9C8" w14:textId="77777777" w:rsidR="00DD09CC" w:rsidRDefault="00DD09CC" w:rsidP="00DD09CC">
      <w:pPr>
        <w:spacing w:after="160"/>
      </w:pPr>
      <w:r>
        <w:rPr>
          <w:sz w:val="20"/>
        </w:rPr>
        <w:t xml:space="preserve">Se </w:t>
      </w:r>
      <w:proofErr w:type="spellStart"/>
      <w:r>
        <w:rPr>
          <w:sz w:val="20"/>
        </w:rPr>
        <w:t>han</w:t>
      </w:r>
      <w:proofErr w:type="spellEnd"/>
      <w:r>
        <w:rPr>
          <w:sz w:val="20"/>
        </w:rPr>
        <w:t xml:space="preserve"> </w:t>
      </w:r>
      <w:proofErr w:type="spellStart"/>
      <w:r>
        <w:rPr>
          <w:sz w:val="20"/>
        </w:rPr>
        <w:t>analizado</w:t>
      </w:r>
      <w:proofErr w:type="spellEnd"/>
      <w:r>
        <w:rPr>
          <w:sz w:val="20"/>
        </w:rPr>
        <w:t xml:space="preserve"> </w:t>
      </w:r>
      <w:proofErr w:type="spellStart"/>
      <w:r>
        <w:rPr>
          <w:sz w:val="20"/>
        </w:rPr>
        <w:t>cuatro</w:t>
      </w:r>
      <w:proofErr w:type="spellEnd"/>
      <w:r>
        <w:rPr>
          <w:sz w:val="20"/>
        </w:rPr>
        <w:t xml:space="preserve"> </w:t>
      </w:r>
      <w:proofErr w:type="spellStart"/>
      <w:r>
        <w:rPr>
          <w:sz w:val="20"/>
        </w:rPr>
        <w:t>empresas</w:t>
      </w:r>
      <w:proofErr w:type="spellEnd"/>
      <w:r>
        <w:rPr>
          <w:sz w:val="20"/>
        </w:rPr>
        <w:t xml:space="preserve"> del sector de </w:t>
      </w:r>
      <w:proofErr w:type="spellStart"/>
      <w:r>
        <w:rPr>
          <w:sz w:val="20"/>
        </w:rPr>
        <w:t>comparadores</w:t>
      </w:r>
      <w:proofErr w:type="spellEnd"/>
      <w:r>
        <w:rPr>
          <w:sz w:val="20"/>
        </w:rPr>
        <w:t xml:space="preserve"> online (</w:t>
      </w:r>
      <w:proofErr w:type="spellStart"/>
      <w:r>
        <w:rPr>
          <w:sz w:val="20"/>
        </w:rPr>
        <w:t>seguros</w:t>
      </w:r>
      <w:proofErr w:type="spellEnd"/>
      <w:r>
        <w:rPr>
          <w:sz w:val="20"/>
        </w:rPr>
        <w:t xml:space="preserve">, </w:t>
      </w:r>
      <w:proofErr w:type="spellStart"/>
      <w:r>
        <w:rPr>
          <w:sz w:val="20"/>
        </w:rPr>
        <w:t>energía</w:t>
      </w:r>
      <w:proofErr w:type="spellEnd"/>
      <w:r>
        <w:rPr>
          <w:sz w:val="20"/>
        </w:rPr>
        <w:t xml:space="preserve">, </w:t>
      </w:r>
      <w:proofErr w:type="spellStart"/>
      <w:r>
        <w:rPr>
          <w:sz w:val="20"/>
        </w:rPr>
        <w:t>telecomunicaciones</w:t>
      </w:r>
      <w:proofErr w:type="spellEnd"/>
      <w:r>
        <w:rPr>
          <w:sz w:val="20"/>
        </w:rPr>
        <w:t xml:space="preserve"> y </w:t>
      </w:r>
      <w:proofErr w:type="spellStart"/>
      <w:r>
        <w:rPr>
          <w:sz w:val="20"/>
        </w:rPr>
        <w:t>servicios</w:t>
      </w:r>
      <w:proofErr w:type="spellEnd"/>
      <w:r>
        <w:rPr>
          <w:sz w:val="20"/>
        </w:rPr>
        <w:t xml:space="preserve"> del </w:t>
      </w:r>
      <w:proofErr w:type="spellStart"/>
      <w:r>
        <w:rPr>
          <w:sz w:val="20"/>
        </w:rPr>
        <w:t>hogar</w:t>
      </w:r>
      <w:proofErr w:type="spellEnd"/>
      <w:r>
        <w:rPr>
          <w:sz w:val="20"/>
        </w:rPr>
        <w:t xml:space="preserve">), </w:t>
      </w:r>
      <w:proofErr w:type="spellStart"/>
      <w:r>
        <w:rPr>
          <w:sz w:val="20"/>
        </w:rPr>
        <w:t>utilizando</w:t>
      </w:r>
      <w:proofErr w:type="spellEnd"/>
      <w:r>
        <w:rPr>
          <w:sz w:val="20"/>
        </w:rPr>
        <w:t xml:space="preserve"> </w:t>
      </w:r>
      <w:proofErr w:type="spellStart"/>
      <w:r>
        <w:rPr>
          <w:sz w:val="20"/>
        </w:rPr>
        <w:t>datos</w:t>
      </w:r>
      <w:proofErr w:type="spellEnd"/>
      <w:r>
        <w:rPr>
          <w:sz w:val="20"/>
        </w:rPr>
        <w:t xml:space="preserve"> </w:t>
      </w:r>
      <w:proofErr w:type="spellStart"/>
      <w:r>
        <w:rPr>
          <w:sz w:val="20"/>
        </w:rPr>
        <w:t>oficiales</w:t>
      </w:r>
      <w:proofErr w:type="spellEnd"/>
      <w:r>
        <w:rPr>
          <w:sz w:val="20"/>
        </w:rPr>
        <w:t xml:space="preserve"> de </w:t>
      </w:r>
      <w:proofErr w:type="spellStart"/>
      <w:r>
        <w:rPr>
          <w:sz w:val="20"/>
        </w:rPr>
        <w:t>cuentas</w:t>
      </w:r>
      <w:proofErr w:type="spellEnd"/>
      <w:r>
        <w:rPr>
          <w:sz w:val="20"/>
        </w:rPr>
        <w:t xml:space="preserve"> </w:t>
      </w:r>
      <w:proofErr w:type="spellStart"/>
      <w:r>
        <w:rPr>
          <w:sz w:val="20"/>
        </w:rPr>
        <w:t>anuales</w:t>
      </w:r>
      <w:proofErr w:type="spellEnd"/>
      <w:r>
        <w:rPr>
          <w:sz w:val="20"/>
        </w:rPr>
        <w:t xml:space="preserve"> </w:t>
      </w:r>
      <w:proofErr w:type="spellStart"/>
      <w:r>
        <w:rPr>
          <w:sz w:val="20"/>
        </w:rPr>
        <w:t>depositadas</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proofErr w:type="spellStart"/>
      <w:r>
        <w:rPr>
          <w:sz w:val="20"/>
        </w:rPr>
        <w:t>Registro</w:t>
      </w:r>
      <w:proofErr w:type="spellEnd"/>
      <w:r>
        <w:rPr>
          <w:sz w:val="20"/>
        </w:rPr>
        <w:t xml:space="preserve"> </w:t>
      </w:r>
      <w:proofErr w:type="spellStart"/>
      <w:r>
        <w:rPr>
          <w:sz w:val="20"/>
        </w:rPr>
        <w:t>Mercantil</w:t>
      </w:r>
      <w:proofErr w:type="spellEnd"/>
      <w:r>
        <w:rPr>
          <w:sz w:val="20"/>
        </w:rPr>
        <w:t xml:space="preserve"> (</w:t>
      </w:r>
      <w:proofErr w:type="spellStart"/>
      <w:r>
        <w:rPr>
          <w:sz w:val="20"/>
        </w:rPr>
        <w:t>fuente</w:t>
      </w:r>
      <w:proofErr w:type="spellEnd"/>
      <w:r>
        <w:rPr>
          <w:sz w:val="20"/>
        </w:rPr>
        <w:t xml:space="preserve">: base de </w:t>
      </w:r>
      <w:proofErr w:type="spellStart"/>
      <w:r>
        <w:rPr>
          <w:sz w:val="20"/>
        </w:rPr>
        <w:t>datos</w:t>
      </w:r>
      <w:proofErr w:type="spellEnd"/>
      <w:r>
        <w:rPr>
          <w:sz w:val="20"/>
        </w:rPr>
        <w:t xml:space="preserve"> SABI/Informa - Bureau van Dijk). Se ha </w:t>
      </w:r>
      <w:proofErr w:type="spellStart"/>
      <w:r>
        <w:rPr>
          <w:sz w:val="20"/>
        </w:rPr>
        <w:t>tomado</w:t>
      </w:r>
      <w:proofErr w:type="spellEnd"/>
      <w:r>
        <w:rPr>
          <w:sz w:val="20"/>
        </w:rPr>
        <w:t xml:space="preserve"> </w:t>
      </w:r>
      <w:proofErr w:type="spellStart"/>
      <w:r>
        <w:rPr>
          <w:sz w:val="20"/>
        </w:rPr>
        <w:t>el</w:t>
      </w:r>
      <w:proofErr w:type="spellEnd"/>
      <w:r>
        <w:rPr>
          <w:sz w:val="20"/>
        </w:rPr>
        <w:t xml:space="preserve"> </w:t>
      </w:r>
      <w:proofErr w:type="spellStart"/>
      <w:r>
        <w:rPr>
          <w:sz w:val="20"/>
        </w:rPr>
        <w:t>último</w:t>
      </w:r>
      <w:proofErr w:type="spellEnd"/>
      <w:r>
        <w:rPr>
          <w:sz w:val="20"/>
        </w:rPr>
        <w:t xml:space="preserve"> </w:t>
      </w:r>
      <w:proofErr w:type="spellStart"/>
      <w:r>
        <w:rPr>
          <w:sz w:val="20"/>
        </w:rPr>
        <w:t>ejercicio</w:t>
      </w:r>
      <w:proofErr w:type="spellEnd"/>
      <w:r>
        <w:rPr>
          <w:sz w:val="20"/>
        </w:rPr>
        <w:t xml:space="preserve"> </w:t>
      </w:r>
      <w:proofErr w:type="spellStart"/>
      <w:r>
        <w:rPr>
          <w:sz w:val="20"/>
        </w:rPr>
        <w:t>cerrado</w:t>
      </w:r>
      <w:proofErr w:type="spellEnd"/>
      <w:r>
        <w:rPr>
          <w:sz w:val="20"/>
        </w:rPr>
        <w:t xml:space="preserve"> y disponible con </w:t>
      </w:r>
      <w:proofErr w:type="spellStart"/>
      <w:r>
        <w:rPr>
          <w:sz w:val="20"/>
        </w:rPr>
        <w:t>datos</w:t>
      </w:r>
      <w:proofErr w:type="spellEnd"/>
      <w:r>
        <w:rPr>
          <w:sz w:val="20"/>
        </w:rPr>
        <w:t xml:space="preserve"> </w:t>
      </w:r>
      <w:proofErr w:type="spellStart"/>
      <w:r>
        <w:rPr>
          <w:sz w:val="20"/>
        </w:rPr>
        <w:t>completos</w:t>
      </w:r>
      <w:proofErr w:type="spellEnd"/>
      <w:r>
        <w:rPr>
          <w:sz w:val="20"/>
        </w:rPr>
        <w:t xml:space="preserve"> para </w:t>
      </w:r>
      <w:proofErr w:type="spellStart"/>
      <w:r>
        <w:rPr>
          <w:sz w:val="20"/>
        </w:rPr>
        <w:t>el</w:t>
      </w:r>
      <w:proofErr w:type="spellEnd"/>
      <w:r>
        <w:rPr>
          <w:sz w:val="20"/>
        </w:rPr>
        <w:t xml:space="preserve"> </w:t>
      </w:r>
      <w:proofErr w:type="spellStart"/>
      <w:r>
        <w:rPr>
          <w:sz w:val="20"/>
        </w:rPr>
        <w:t>cálculo</w:t>
      </w:r>
      <w:proofErr w:type="spellEnd"/>
      <w:r>
        <w:rPr>
          <w:sz w:val="20"/>
        </w:rPr>
        <w:t xml:space="preserve"> de los 11 ratios: </w:t>
      </w:r>
      <w:proofErr w:type="spellStart"/>
      <w:r>
        <w:rPr>
          <w:sz w:val="20"/>
        </w:rPr>
        <w:t>el</w:t>
      </w:r>
      <w:proofErr w:type="spellEnd"/>
      <w:r>
        <w:rPr>
          <w:sz w:val="20"/>
        </w:rPr>
        <w:t xml:space="preserve"> </w:t>
      </w:r>
      <w:proofErr w:type="spellStart"/>
      <w:r>
        <w:rPr>
          <w:sz w:val="20"/>
        </w:rPr>
        <w:t>ejercicio</w:t>
      </w:r>
      <w:proofErr w:type="spellEnd"/>
      <w:r>
        <w:rPr>
          <w:sz w:val="20"/>
        </w:rPr>
        <w:t xml:space="preserve"> 2024 </w:t>
      </w:r>
      <w:proofErr w:type="spellStart"/>
      <w:r>
        <w:rPr>
          <w:sz w:val="20"/>
        </w:rPr>
        <w:t>en</w:t>
      </w:r>
      <w:proofErr w:type="spellEnd"/>
      <w:r>
        <w:rPr>
          <w:sz w:val="20"/>
        </w:rPr>
        <w:t xml:space="preserve"> las </w:t>
      </w:r>
      <w:proofErr w:type="spellStart"/>
      <w:r>
        <w:rPr>
          <w:sz w:val="20"/>
        </w:rPr>
        <w:t>cuatro</w:t>
      </w:r>
      <w:proofErr w:type="spellEnd"/>
      <w:r>
        <w:rPr>
          <w:sz w:val="20"/>
        </w:rPr>
        <w:t xml:space="preserve"> </w:t>
      </w:r>
      <w:proofErr w:type="spellStart"/>
      <w:r>
        <w:rPr>
          <w:sz w:val="20"/>
        </w:rPr>
        <w:t>empresas</w:t>
      </w:r>
      <w:proofErr w:type="spellEnd"/>
      <w:r>
        <w:rPr>
          <w:sz w:val="20"/>
        </w:rPr>
        <w:t>.</w:t>
      </w:r>
    </w:p>
    <w:tbl>
      <w:tblPr>
        <w:tblStyle w:val="Tablaconcuadrcula"/>
        <w:tblW w:w="0" w:type="auto"/>
        <w:jc w:val="center"/>
        <w:tblLook w:val="04A0" w:firstRow="1" w:lastRow="0" w:firstColumn="1" w:lastColumn="0" w:noHBand="0" w:noVBand="1"/>
      </w:tblPr>
      <w:tblGrid>
        <w:gridCol w:w="1422"/>
        <w:gridCol w:w="2327"/>
        <w:gridCol w:w="3775"/>
        <w:gridCol w:w="1764"/>
      </w:tblGrid>
      <w:tr w:rsidR="00DD09CC" w14:paraId="03AFF8C7" w14:textId="77777777" w:rsidTr="00BA744C">
        <w:trPr>
          <w:jc w:val="center"/>
        </w:trPr>
        <w:tc>
          <w:tcPr>
            <w:tcW w:w="1584" w:type="dxa"/>
            <w:shd w:val="clear" w:color="auto" w:fill="4472C4"/>
          </w:tcPr>
          <w:p w14:paraId="5332961C" w14:textId="77777777" w:rsidR="00DD09CC" w:rsidRDefault="00DD09CC" w:rsidP="00BA744C">
            <w:pPr>
              <w:jc w:val="center"/>
            </w:pPr>
            <w:proofErr w:type="spellStart"/>
            <w:r>
              <w:rPr>
                <w:b/>
                <w:sz w:val="18"/>
              </w:rPr>
              <w:t>Empresa</w:t>
            </w:r>
            <w:proofErr w:type="spellEnd"/>
          </w:p>
        </w:tc>
        <w:tc>
          <w:tcPr>
            <w:tcW w:w="2880" w:type="dxa"/>
            <w:shd w:val="clear" w:color="auto" w:fill="4472C4"/>
          </w:tcPr>
          <w:p w14:paraId="56B5A2D0" w14:textId="77777777" w:rsidR="00DD09CC" w:rsidRDefault="00DD09CC" w:rsidP="00BA744C">
            <w:pPr>
              <w:jc w:val="center"/>
            </w:pPr>
            <w:proofErr w:type="spellStart"/>
            <w:r>
              <w:rPr>
                <w:b/>
                <w:sz w:val="18"/>
              </w:rPr>
              <w:t>Razón</w:t>
            </w:r>
            <w:proofErr w:type="spellEnd"/>
            <w:r>
              <w:rPr>
                <w:b/>
                <w:sz w:val="18"/>
              </w:rPr>
              <w:t xml:space="preserve"> social</w:t>
            </w:r>
          </w:p>
        </w:tc>
        <w:tc>
          <w:tcPr>
            <w:tcW w:w="4896" w:type="dxa"/>
            <w:shd w:val="clear" w:color="auto" w:fill="4472C4"/>
          </w:tcPr>
          <w:p w14:paraId="1133DBF5" w14:textId="77777777" w:rsidR="00DD09CC" w:rsidRDefault="00DD09CC" w:rsidP="00BA744C">
            <w:pPr>
              <w:jc w:val="center"/>
            </w:pPr>
            <w:proofErr w:type="spellStart"/>
            <w:r>
              <w:rPr>
                <w:b/>
                <w:sz w:val="18"/>
              </w:rPr>
              <w:t>Actividad</w:t>
            </w:r>
            <w:proofErr w:type="spellEnd"/>
          </w:p>
        </w:tc>
        <w:tc>
          <w:tcPr>
            <w:tcW w:w="2160" w:type="dxa"/>
            <w:shd w:val="clear" w:color="auto" w:fill="4472C4"/>
          </w:tcPr>
          <w:p w14:paraId="0D8A0A0B" w14:textId="77777777" w:rsidR="00DD09CC" w:rsidRDefault="00DD09CC" w:rsidP="00BA744C">
            <w:pPr>
              <w:jc w:val="center"/>
            </w:pPr>
            <w:r>
              <w:rPr>
                <w:b/>
                <w:sz w:val="18"/>
              </w:rPr>
              <w:t xml:space="preserve">Cifra de </w:t>
            </w:r>
            <w:proofErr w:type="spellStart"/>
            <w:r>
              <w:rPr>
                <w:b/>
                <w:sz w:val="18"/>
              </w:rPr>
              <w:t>ventas</w:t>
            </w:r>
            <w:proofErr w:type="spellEnd"/>
            <w:r>
              <w:rPr>
                <w:b/>
                <w:sz w:val="18"/>
              </w:rPr>
              <w:t xml:space="preserve"> 2024 (EUR)</w:t>
            </w:r>
          </w:p>
        </w:tc>
      </w:tr>
      <w:tr w:rsidR="00DD09CC" w14:paraId="7AD13764" w14:textId="77777777" w:rsidTr="00BA744C">
        <w:trPr>
          <w:jc w:val="center"/>
        </w:trPr>
        <w:tc>
          <w:tcPr>
            <w:tcW w:w="1584" w:type="dxa"/>
          </w:tcPr>
          <w:p w14:paraId="10E7A74A" w14:textId="77777777" w:rsidR="00DD09CC" w:rsidRDefault="00DD09CC" w:rsidP="00BA744C">
            <w:r>
              <w:rPr>
                <w:sz w:val="18"/>
              </w:rPr>
              <w:t xml:space="preserve">Grupo </w:t>
            </w:r>
            <w:proofErr w:type="spellStart"/>
            <w:r>
              <w:rPr>
                <w:sz w:val="18"/>
              </w:rPr>
              <w:t>Tasfor</w:t>
            </w:r>
            <w:proofErr w:type="spellEnd"/>
          </w:p>
        </w:tc>
        <w:tc>
          <w:tcPr>
            <w:tcW w:w="2880" w:type="dxa"/>
          </w:tcPr>
          <w:p w14:paraId="22096FD1" w14:textId="77777777" w:rsidR="00DD09CC" w:rsidRDefault="00DD09CC" w:rsidP="00BA744C">
            <w:pPr>
              <w:jc w:val="center"/>
            </w:pPr>
            <w:r>
              <w:rPr>
                <w:sz w:val="18"/>
              </w:rPr>
              <w:t>GRUPO TASFOR MARKETING Y PUBLICIDAD SOCIEDAD LIMITADA.</w:t>
            </w:r>
          </w:p>
        </w:tc>
        <w:tc>
          <w:tcPr>
            <w:tcW w:w="4896" w:type="dxa"/>
          </w:tcPr>
          <w:p w14:paraId="5F1365AA" w14:textId="77777777" w:rsidR="00DD09CC" w:rsidRDefault="00DD09CC" w:rsidP="00BA744C">
            <w:pPr>
              <w:jc w:val="center"/>
            </w:pPr>
            <w:proofErr w:type="spellStart"/>
            <w:r>
              <w:rPr>
                <w:sz w:val="18"/>
              </w:rPr>
              <w:t>Intermediación</w:t>
            </w:r>
            <w:proofErr w:type="spellEnd"/>
            <w:r>
              <w:rPr>
                <w:sz w:val="18"/>
              </w:rPr>
              <w:t xml:space="preserve"> </w:t>
            </w:r>
            <w:proofErr w:type="spellStart"/>
            <w:r>
              <w:rPr>
                <w:sz w:val="18"/>
              </w:rPr>
              <w:t>comercial</w:t>
            </w:r>
            <w:proofErr w:type="spellEnd"/>
            <w:r>
              <w:rPr>
                <w:sz w:val="18"/>
              </w:rPr>
              <w:t xml:space="preserve"> / </w:t>
            </w:r>
            <w:proofErr w:type="spellStart"/>
            <w:r>
              <w:rPr>
                <w:sz w:val="18"/>
              </w:rPr>
              <w:t>agencia</w:t>
            </w:r>
            <w:proofErr w:type="spellEnd"/>
            <w:r>
              <w:rPr>
                <w:sz w:val="18"/>
              </w:rPr>
              <w:t xml:space="preserve"> de </w:t>
            </w:r>
            <w:proofErr w:type="spellStart"/>
            <w:r>
              <w:rPr>
                <w:sz w:val="18"/>
              </w:rPr>
              <w:t>publicidad</w:t>
            </w:r>
            <w:proofErr w:type="spellEnd"/>
            <w:r>
              <w:rPr>
                <w:sz w:val="18"/>
              </w:rPr>
              <w:t xml:space="preserve"> y marketing (CNAE 46.19, 73.11)</w:t>
            </w:r>
          </w:p>
        </w:tc>
        <w:tc>
          <w:tcPr>
            <w:tcW w:w="2160" w:type="dxa"/>
          </w:tcPr>
          <w:p w14:paraId="06300234" w14:textId="77777777" w:rsidR="00DD09CC" w:rsidRDefault="00DD09CC" w:rsidP="00BA744C">
            <w:pPr>
              <w:jc w:val="center"/>
            </w:pPr>
            <w:r>
              <w:rPr>
                <w:sz w:val="18"/>
              </w:rPr>
              <w:t>1,893,477</w:t>
            </w:r>
          </w:p>
        </w:tc>
      </w:tr>
      <w:tr w:rsidR="00DD09CC" w14:paraId="3A711673" w14:textId="77777777" w:rsidTr="00BA744C">
        <w:trPr>
          <w:jc w:val="center"/>
        </w:trPr>
        <w:tc>
          <w:tcPr>
            <w:tcW w:w="1584" w:type="dxa"/>
          </w:tcPr>
          <w:p w14:paraId="4746E180" w14:textId="77777777" w:rsidR="00DD09CC" w:rsidRDefault="00DD09CC" w:rsidP="00BA744C">
            <w:proofErr w:type="spellStart"/>
            <w:r>
              <w:rPr>
                <w:sz w:val="18"/>
              </w:rPr>
              <w:t>Rastreator</w:t>
            </w:r>
            <w:proofErr w:type="spellEnd"/>
          </w:p>
        </w:tc>
        <w:tc>
          <w:tcPr>
            <w:tcW w:w="2880" w:type="dxa"/>
          </w:tcPr>
          <w:p w14:paraId="0545D42E" w14:textId="77777777" w:rsidR="00DD09CC" w:rsidRDefault="00DD09CC" w:rsidP="00BA744C">
            <w:pPr>
              <w:jc w:val="center"/>
            </w:pPr>
            <w:r>
              <w:rPr>
                <w:sz w:val="18"/>
              </w:rPr>
              <w:t>RASTREATOR COMPARADOR CORREDURIA DE SEGUROS S.L.U.</w:t>
            </w:r>
          </w:p>
        </w:tc>
        <w:tc>
          <w:tcPr>
            <w:tcW w:w="4896" w:type="dxa"/>
          </w:tcPr>
          <w:p w14:paraId="62E992AB" w14:textId="77777777" w:rsidR="00DD09CC" w:rsidRDefault="00DD09CC" w:rsidP="00BA744C">
            <w:pPr>
              <w:jc w:val="center"/>
            </w:pPr>
            <w:proofErr w:type="spellStart"/>
            <w:r>
              <w:rPr>
                <w:sz w:val="18"/>
              </w:rPr>
              <w:t>Correduría</w:t>
            </w:r>
            <w:proofErr w:type="spellEnd"/>
            <w:r>
              <w:rPr>
                <w:sz w:val="18"/>
              </w:rPr>
              <w:t xml:space="preserve"> de </w:t>
            </w:r>
            <w:proofErr w:type="spellStart"/>
            <w:r>
              <w:rPr>
                <w:sz w:val="18"/>
              </w:rPr>
              <w:t>seguros</w:t>
            </w:r>
            <w:proofErr w:type="spellEnd"/>
            <w:r>
              <w:rPr>
                <w:sz w:val="18"/>
              </w:rPr>
              <w:t xml:space="preserve"> — </w:t>
            </w:r>
            <w:proofErr w:type="spellStart"/>
            <w:r>
              <w:rPr>
                <w:sz w:val="18"/>
              </w:rPr>
              <w:t>comparador</w:t>
            </w:r>
            <w:proofErr w:type="spellEnd"/>
            <w:r>
              <w:rPr>
                <w:sz w:val="18"/>
              </w:rPr>
              <w:t xml:space="preserve"> de </w:t>
            </w:r>
            <w:proofErr w:type="spellStart"/>
            <w:r>
              <w:rPr>
                <w:sz w:val="18"/>
              </w:rPr>
              <w:t>seguros</w:t>
            </w:r>
            <w:proofErr w:type="spellEnd"/>
            <w:r>
              <w:rPr>
                <w:sz w:val="18"/>
              </w:rPr>
              <w:t xml:space="preserve"> online (CNAE 66.22)</w:t>
            </w:r>
          </w:p>
        </w:tc>
        <w:tc>
          <w:tcPr>
            <w:tcW w:w="2160" w:type="dxa"/>
          </w:tcPr>
          <w:p w14:paraId="35AC9F89" w14:textId="77777777" w:rsidR="00DD09CC" w:rsidRDefault="00DD09CC" w:rsidP="00BA744C">
            <w:pPr>
              <w:jc w:val="center"/>
            </w:pPr>
            <w:r>
              <w:rPr>
                <w:sz w:val="18"/>
              </w:rPr>
              <w:t>34,805,639</w:t>
            </w:r>
          </w:p>
        </w:tc>
      </w:tr>
      <w:tr w:rsidR="00DD09CC" w14:paraId="19860443" w14:textId="77777777" w:rsidTr="00BA744C">
        <w:trPr>
          <w:jc w:val="center"/>
        </w:trPr>
        <w:tc>
          <w:tcPr>
            <w:tcW w:w="1584" w:type="dxa"/>
          </w:tcPr>
          <w:p w14:paraId="1F76FECA" w14:textId="77777777" w:rsidR="00DD09CC" w:rsidRDefault="00DD09CC" w:rsidP="00BA744C">
            <w:proofErr w:type="spellStart"/>
            <w:r>
              <w:rPr>
                <w:sz w:val="18"/>
              </w:rPr>
              <w:t>Selectra</w:t>
            </w:r>
            <w:proofErr w:type="spellEnd"/>
            <w:r>
              <w:rPr>
                <w:sz w:val="18"/>
              </w:rPr>
              <w:t xml:space="preserve"> (</w:t>
            </w:r>
            <w:proofErr w:type="spellStart"/>
            <w:r>
              <w:rPr>
                <w:sz w:val="18"/>
              </w:rPr>
              <w:t>Profielectra</w:t>
            </w:r>
            <w:proofErr w:type="spellEnd"/>
            <w:r>
              <w:rPr>
                <w:sz w:val="18"/>
              </w:rPr>
              <w:t xml:space="preserve"> SL)</w:t>
            </w:r>
          </w:p>
        </w:tc>
        <w:tc>
          <w:tcPr>
            <w:tcW w:w="2880" w:type="dxa"/>
          </w:tcPr>
          <w:p w14:paraId="33194A06" w14:textId="77777777" w:rsidR="00DD09CC" w:rsidRDefault="00DD09CC" w:rsidP="00BA744C">
            <w:pPr>
              <w:jc w:val="center"/>
            </w:pPr>
            <w:r>
              <w:rPr>
                <w:sz w:val="18"/>
              </w:rPr>
              <w:t>PROFIELECTRA SL.</w:t>
            </w:r>
          </w:p>
        </w:tc>
        <w:tc>
          <w:tcPr>
            <w:tcW w:w="4896" w:type="dxa"/>
          </w:tcPr>
          <w:p w14:paraId="6C399C52" w14:textId="77777777" w:rsidR="00DD09CC" w:rsidRDefault="00DD09CC" w:rsidP="00BA744C">
            <w:pPr>
              <w:jc w:val="center"/>
            </w:pPr>
            <w:proofErr w:type="spellStart"/>
            <w:r>
              <w:rPr>
                <w:sz w:val="18"/>
              </w:rPr>
              <w:t>Comparador</w:t>
            </w:r>
            <w:proofErr w:type="spellEnd"/>
            <w:r>
              <w:rPr>
                <w:sz w:val="18"/>
              </w:rPr>
              <w:t xml:space="preserve"> online de </w:t>
            </w:r>
            <w:proofErr w:type="spellStart"/>
            <w:r>
              <w:rPr>
                <w:sz w:val="18"/>
              </w:rPr>
              <w:t>tarifas</w:t>
            </w:r>
            <w:proofErr w:type="spellEnd"/>
            <w:r>
              <w:rPr>
                <w:sz w:val="18"/>
              </w:rPr>
              <w:t xml:space="preserve"> de </w:t>
            </w:r>
            <w:proofErr w:type="spellStart"/>
            <w:r>
              <w:rPr>
                <w:sz w:val="18"/>
              </w:rPr>
              <w:t>energía</w:t>
            </w:r>
            <w:proofErr w:type="spellEnd"/>
            <w:r>
              <w:rPr>
                <w:sz w:val="18"/>
              </w:rPr>
              <w:t xml:space="preserve">, </w:t>
            </w:r>
            <w:proofErr w:type="spellStart"/>
            <w:r>
              <w:rPr>
                <w:sz w:val="18"/>
              </w:rPr>
              <w:t>telecomunicaciones</w:t>
            </w:r>
            <w:proofErr w:type="spellEnd"/>
            <w:r>
              <w:rPr>
                <w:sz w:val="18"/>
              </w:rPr>
              <w:t xml:space="preserve">, </w:t>
            </w:r>
            <w:proofErr w:type="spellStart"/>
            <w:r>
              <w:rPr>
                <w:sz w:val="18"/>
              </w:rPr>
              <w:t>alarmas</w:t>
            </w:r>
            <w:proofErr w:type="spellEnd"/>
            <w:r>
              <w:rPr>
                <w:sz w:val="18"/>
              </w:rPr>
              <w:t xml:space="preserve"> y </w:t>
            </w:r>
            <w:proofErr w:type="spellStart"/>
            <w:r>
              <w:rPr>
                <w:sz w:val="18"/>
              </w:rPr>
              <w:t>servicios</w:t>
            </w:r>
            <w:proofErr w:type="spellEnd"/>
            <w:r>
              <w:rPr>
                <w:sz w:val="18"/>
              </w:rPr>
              <w:t xml:space="preserve"> del </w:t>
            </w:r>
            <w:proofErr w:type="spellStart"/>
            <w:r>
              <w:rPr>
                <w:sz w:val="18"/>
              </w:rPr>
              <w:t>hogar</w:t>
            </w:r>
            <w:proofErr w:type="spellEnd"/>
          </w:p>
        </w:tc>
        <w:tc>
          <w:tcPr>
            <w:tcW w:w="2160" w:type="dxa"/>
          </w:tcPr>
          <w:p w14:paraId="792EF550" w14:textId="77777777" w:rsidR="00DD09CC" w:rsidRDefault="00DD09CC" w:rsidP="00BA744C">
            <w:pPr>
              <w:jc w:val="center"/>
            </w:pPr>
            <w:r>
              <w:rPr>
                <w:sz w:val="18"/>
              </w:rPr>
              <w:t>38,923,197</w:t>
            </w:r>
          </w:p>
        </w:tc>
      </w:tr>
      <w:tr w:rsidR="00DD09CC" w14:paraId="21F009D8" w14:textId="77777777" w:rsidTr="00BA744C">
        <w:trPr>
          <w:jc w:val="center"/>
        </w:trPr>
        <w:tc>
          <w:tcPr>
            <w:tcW w:w="1584" w:type="dxa"/>
          </w:tcPr>
          <w:p w14:paraId="455E3E1B" w14:textId="77777777" w:rsidR="00DD09CC" w:rsidRDefault="00DD09CC" w:rsidP="00BA744C">
            <w:proofErr w:type="spellStart"/>
            <w:r>
              <w:rPr>
                <w:sz w:val="18"/>
              </w:rPr>
              <w:t>Watiofy</w:t>
            </w:r>
            <w:proofErr w:type="spellEnd"/>
          </w:p>
        </w:tc>
        <w:tc>
          <w:tcPr>
            <w:tcW w:w="2880" w:type="dxa"/>
          </w:tcPr>
          <w:p w14:paraId="4B815B63" w14:textId="77777777" w:rsidR="00DD09CC" w:rsidRDefault="00DD09CC" w:rsidP="00BA744C">
            <w:pPr>
              <w:jc w:val="center"/>
            </w:pPr>
            <w:r>
              <w:rPr>
                <w:sz w:val="18"/>
              </w:rPr>
              <w:t>WATIOFY SL.</w:t>
            </w:r>
          </w:p>
        </w:tc>
        <w:tc>
          <w:tcPr>
            <w:tcW w:w="4896" w:type="dxa"/>
          </w:tcPr>
          <w:p w14:paraId="3C9BCD0A" w14:textId="77777777" w:rsidR="00DD09CC" w:rsidRDefault="00DD09CC" w:rsidP="00BA744C">
            <w:pPr>
              <w:jc w:val="center"/>
            </w:pPr>
            <w:proofErr w:type="spellStart"/>
            <w:r>
              <w:rPr>
                <w:sz w:val="18"/>
              </w:rPr>
              <w:t>Intermediación</w:t>
            </w:r>
            <w:proofErr w:type="spellEnd"/>
            <w:r>
              <w:rPr>
                <w:sz w:val="18"/>
              </w:rPr>
              <w:t xml:space="preserve"> y </w:t>
            </w:r>
            <w:proofErr w:type="spellStart"/>
            <w:r>
              <w:rPr>
                <w:sz w:val="18"/>
              </w:rPr>
              <w:t>venta</w:t>
            </w:r>
            <w:proofErr w:type="spellEnd"/>
            <w:r>
              <w:rPr>
                <w:sz w:val="18"/>
              </w:rPr>
              <w:t xml:space="preserve"> online </w:t>
            </w:r>
            <w:proofErr w:type="spellStart"/>
            <w:r>
              <w:rPr>
                <w:sz w:val="18"/>
              </w:rPr>
              <w:t>mediante</w:t>
            </w:r>
            <w:proofErr w:type="spellEnd"/>
            <w:r>
              <w:rPr>
                <w:sz w:val="18"/>
              </w:rPr>
              <w:t xml:space="preserve"> </w:t>
            </w:r>
            <w:proofErr w:type="spellStart"/>
            <w:r>
              <w:rPr>
                <w:sz w:val="18"/>
              </w:rPr>
              <w:t>comparación</w:t>
            </w:r>
            <w:proofErr w:type="spellEnd"/>
            <w:r>
              <w:rPr>
                <w:sz w:val="18"/>
              </w:rPr>
              <w:t xml:space="preserve"> digital (CNAE 46.19)</w:t>
            </w:r>
          </w:p>
        </w:tc>
        <w:tc>
          <w:tcPr>
            <w:tcW w:w="2160" w:type="dxa"/>
          </w:tcPr>
          <w:p w14:paraId="4015DDF0" w14:textId="77777777" w:rsidR="00DD09CC" w:rsidRDefault="00DD09CC" w:rsidP="00BA744C">
            <w:pPr>
              <w:jc w:val="center"/>
            </w:pPr>
            <w:r>
              <w:rPr>
                <w:sz w:val="18"/>
              </w:rPr>
              <w:t>139,934</w:t>
            </w:r>
          </w:p>
        </w:tc>
      </w:tr>
    </w:tbl>
    <w:p w14:paraId="10B66C27" w14:textId="77777777" w:rsidR="00DD09CC" w:rsidRDefault="00DD09CC" w:rsidP="00DD09CC">
      <w:pPr>
        <w:spacing w:after="80"/>
      </w:pPr>
    </w:p>
    <w:p w14:paraId="415FCEFD" w14:textId="77777777" w:rsidR="00DD09CC" w:rsidRDefault="00DD09CC" w:rsidP="00DD09CC">
      <w:pPr>
        <w:spacing w:after="160"/>
      </w:pPr>
      <w:r>
        <w:rPr>
          <w:sz w:val="20"/>
        </w:rPr>
        <w:t xml:space="preserve">Los ratios se </w:t>
      </w:r>
      <w:proofErr w:type="spellStart"/>
      <w:r>
        <w:rPr>
          <w:sz w:val="20"/>
        </w:rPr>
        <w:t>han</w:t>
      </w:r>
      <w:proofErr w:type="spellEnd"/>
      <w:r>
        <w:rPr>
          <w:sz w:val="20"/>
        </w:rPr>
        <w:t xml:space="preserve"> </w:t>
      </w:r>
      <w:proofErr w:type="spellStart"/>
      <w:r>
        <w:rPr>
          <w:sz w:val="20"/>
        </w:rPr>
        <w:t>calculado</w:t>
      </w:r>
      <w:proofErr w:type="spellEnd"/>
      <w:r>
        <w:rPr>
          <w:sz w:val="20"/>
        </w:rPr>
        <w:t xml:space="preserve"> </w:t>
      </w:r>
      <w:proofErr w:type="spellStart"/>
      <w:r>
        <w:rPr>
          <w:sz w:val="20"/>
        </w:rPr>
        <w:t>aplicando</w:t>
      </w:r>
      <w:proofErr w:type="spellEnd"/>
      <w:r>
        <w:rPr>
          <w:sz w:val="20"/>
        </w:rPr>
        <w:t xml:space="preserve"> </w:t>
      </w:r>
      <w:proofErr w:type="spellStart"/>
      <w:r>
        <w:rPr>
          <w:sz w:val="20"/>
        </w:rPr>
        <w:t>exactamente</w:t>
      </w:r>
      <w:proofErr w:type="spellEnd"/>
      <w:r>
        <w:rPr>
          <w:sz w:val="20"/>
        </w:rPr>
        <w:t xml:space="preserve"> las </w:t>
      </w:r>
      <w:proofErr w:type="spellStart"/>
      <w:r>
        <w:rPr>
          <w:sz w:val="20"/>
        </w:rPr>
        <w:t>mismas</w:t>
      </w:r>
      <w:proofErr w:type="spellEnd"/>
      <w:r>
        <w:rPr>
          <w:sz w:val="20"/>
        </w:rPr>
        <w:t xml:space="preserve"> </w:t>
      </w:r>
      <w:proofErr w:type="spellStart"/>
      <w:r>
        <w:rPr>
          <w:sz w:val="20"/>
        </w:rPr>
        <w:t>fórmulas</w:t>
      </w:r>
      <w:proofErr w:type="spellEnd"/>
      <w:r>
        <w:rPr>
          <w:sz w:val="20"/>
        </w:rPr>
        <w:t xml:space="preserve"> </w:t>
      </w:r>
      <w:proofErr w:type="spellStart"/>
      <w:r>
        <w:rPr>
          <w:sz w:val="20"/>
        </w:rPr>
        <w:t>empleadas</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proofErr w:type="spellStart"/>
      <w:r>
        <w:rPr>
          <w:sz w:val="20"/>
        </w:rPr>
        <w:t>módulo</w:t>
      </w:r>
      <w:proofErr w:type="spellEnd"/>
      <w:r>
        <w:rPr>
          <w:sz w:val="20"/>
        </w:rPr>
        <w:t xml:space="preserve"> calculos_ratios.py de la </w:t>
      </w:r>
      <w:proofErr w:type="spellStart"/>
      <w:r>
        <w:rPr>
          <w:sz w:val="20"/>
        </w:rPr>
        <w:t>aplicación</w:t>
      </w:r>
      <w:proofErr w:type="spellEnd"/>
      <w:r>
        <w:rPr>
          <w:sz w:val="20"/>
        </w:rPr>
        <w:t xml:space="preserve"> del TFM, </w:t>
      </w:r>
      <w:proofErr w:type="spellStart"/>
      <w:r>
        <w:rPr>
          <w:sz w:val="20"/>
        </w:rPr>
        <w:t>sobre</w:t>
      </w:r>
      <w:proofErr w:type="spellEnd"/>
      <w:r>
        <w:rPr>
          <w:sz w:val="20"/>
        </w:rPr>
        <w:t xml:space="preserve"> las </w:t>
      </w:r>
      <w:proofErr w:type="spellStart"/>
      <w:r>
        <w:rPr>
          <w:sz w:val="20"/>
        </w:rPr>
        <w:t>partidas</w:t>
      </w:r>
      <w:proofErr w:type="spellEnd"/>
      <w:r>
        <w:rPr>
          <w:sz w:val="20"/>
        </w:rPr>
        <w:t xml:space="preserve"> de balance y </w:t>
      </w:r>
      <w:proofErr w:type="spellStart"/>
      <w:r>
        <w:rPr>
          <w:sz w:val="20"/>
        </w:rPr>
        <w:t>cuenta</w:t>
      </w:r>
      <w:proofErr w:type="spellEnd"/>
      <w:r>
        <w:rPr>
          <w:sz w:val="20"/>
        </w:rPr>
        <w:t xml:space="preserve"> de </w:t>
      </w:r>
      <w:proofErr w:type="spellStart"/>
      <w:r>
        <w:rPr>
          <w:sz w:val="20"/>
        </w:rPr>
        <w:t>resultados</w:t>
      </w:r>
      <w:proofErr w:type="spellEnd"/>
      <w:r>
        <w:rPr>
          <w:sz w:val="20"/>
        </w:rPr>
        <w:t xml:space="preserve"> de </w:t>
      </w:r>
      <w:proofErr w:type="spellStart"/>
      <w:r>
        <w:rPr>
          <w:sz w:val="20"/>
        </w:rPr>
        <w:t>cada</w:t>
      </w:r>
      <w:proofErr w:type="spellEnd"/>
      <w:r>
        <w:rPr>
          <w:sz w:val="20"/>
        </w:rPr>
        <w:t xml:space="preserve"> </w:t>
      </w:r>
      <w:proofErr w:type="spellStart"/>
      <w:r>
        <w:rPr>
          <w:sz w:val="20"/>
        </w:rPr>
        <w:t>empresa</w:t>
      </w:r>
      <w:proofErr w:type="spellEnd"/>
      <w:r>
        <w:rPr>
          <w:sz w:val="20"/>
        </w:rPr>
        <w:t xml:space="preserve">, para </w:t>
      </w:r>
      <w:proofErr w:type="spellStart"/>
      <w:r>
        <w:rPr>
          <w:sz w:val="20"/>
        </w:rPr>
        <w:t>garantizar</w:t>
      </w:r>
      <w:proofErr w:type="spellEnd"/>
      <w:r>
        <w:rPr>
          <w:sz w:val="20"/>
        </w:rPr>
        <w:t xml:space="preserve"> la </w:t>
      </w:r>
      <w:proofErr w:type="spellStart"/>
      <w:r>
        <w:rPr>
          <w:sz w:val="20"/>
        </w:rPr>
        <w:t>comparabilidad</w:t>
      </w:r>
      <w:proofErr w:type="spellEnd"/>
      <w:r>
        <w:rPr>
          <w:sz w:val="20"/>
        </w:rPr>
        <w:t xml:space="preserve"> </w:t>
      </w:r>
      <w:proofErr w:type="spellStart"/>
      <w:r>
        <w:rPr>
          <w:sz w:val="20"/>
        </w:rPr>
        <w:t>metodológica</w:t>
      </w:r>
      <w:proofErr w:type="spellEnd"/>
      <w:r>
        <w:rPr>
          <w:sz w:val="20"/>
        </w:rPr>
        <w:t xml:space="preserve"> entre </w:t>
      </w:r>
      <w:proofErr w:type="spellStart"/>
      <w:r>
        <w:rPr>
          <w:sz w:val="20"/>
        </w:rPr>
        <w:t>el</w:t>
      </w:r>
      <w:proofErr w:type="spellEnd"/>
      <w:r>
        <w:rPr>
          <w:sz w:val="20"/>
        </w:rPr>
        <w:t xml:space="preserve"> benchmarking </w:t>
      </w:r>
      <w:proofErr w:type="spellStart"/>
      <w:r>
        <w:rPr>
          <w:sz w:val="20"/>
        </w:rPr>
        <w:t>externo</w:t>
      </w:r>
      <w:proofErr w:type="spellEnd"/>
      <w:r>
        <w:rPr>
          <w:sz w:val="20"/>
        </w:rPr>
        <w:t xml:space="preserve"> y los </w:t>
      </w:r>
      <w:proofErr w:type="spellStart"/>
      <w:r>
        <w:rPr>
          <w:sz w:val="20"/>
        </w:rPr>
        <w:t>resultados</w:t>
      </w:r>
      <w:proofErr w:type="spellEnd"/>
      <w:r>
        <w:rPr>
          <w:sz w:val="20"/>
        </w:rPr>
        <w:t xml:space="preserve"> que la </w:t>
      </w:r>
      <w:proofErr w:type="spellStart"/>
      <w:r>
        <w:rPr>
          <w:sz w:val="20"/>
        </w:rPr>
        <w:t>herramienta</w:t>
      </w:r>
      <w:proofErr w:type="spellEnd"/>
      <w:r>
        <w:rPr>
          <w:sz w:val="20"/>
        </w:rPr>
        <w:t xml:space="preserve"> genera para </w:t>
      </w:r>
      <w:proofErr w:type="spellStart"/>
      <w:r>
        <w:rPr>
          <w:sz w:val="20"/>
        </w:rPr>
        <w:t>el</w:t>
      </w:r>
      <w:proofErr w:type="spellEnd"/>
      <w:r>
        <w:rPr>
          <w:sz w:val="20"/>
        </w:rPr>
        <w:t xml:space="preserve"> </w:t>
      </w:r>
      <w:proofErr w:type="spellStart"/>
      <w:r>
        <w:rPr>
          <w:sz w:val="20"/>
        </w:rPr>
        <w:t>caso</w:t>
      </w:r>
      <w:proofErr w:type="spellEnd"/>
      <w:r>
        <w:rPr>
          <w:sz w:val="20"/>
        </w:rPr>
        <w:t xml:space="preserve"> de </w:t>
      </w:r>
      <w:proofErr w:type="spellStart"/>
      <w:r>
        <w:rPr>
          <w:sz w:val="20"/>
        </w:rPr>
        <w:t>estudio</w:t>
      </w:r>
      <w:proofErr w:type="spellEnd"/>
      <w:r>
        <w:rPr>
          <w:sz w:val="20"/>
        </w:rPr>
        <w:t xml:space="preserve"> </w:t>
      </w:r>
      <w:proofErr w:type="spellStart"/>
      <w:r>
        <w:rPr>
          <w:sz w:val="20"/>
        </w:rPr>
        <w:t>propio</w:t>
      </w:r>
      <w:proofErr w:type="spellEnd"/>
      <w:r>
        <w:rPr>
          <w:sz w:val="20"/>
        </w:rPr>
        <w:t>.</w:t>
      </w:r>
    </w:p>
    <w:p w14:paraId="139489F1" w14:textId="77777777" w:rsidR="00DD09CC" w:rsidRDefault="00DD09CC" w:rsidP="00DD09CC">
      <w:pPr>
        <w:spacing w:after="160"/>
      </w:pPr>
      <w:r>
        <w:rPr>
          <w:sz w:val="20"/>
        </w:rPr>
        <w:t xml:space="preserve">Nota </w:t>
      </w:r>
      <w:proofErr w:type="spellStart"/>
      <w:r>
        <w:rPr>
          <w:sz w:val="20"/>
        </w:rPr>
        <w:t>metodológica</w:t>
      </w:r>
      <w:proofErr w:type="spellEnd"/>
      <w:r>
        <w:rPr>
          <w:sz w:val="20"/>
        </w:rPr>
        <w:t xml:space="preserve">: </w:t>
      </w:r>
      <w:proofErr w:type="spellStart"/>
      <w:r>
        <w:rPr>
          <w:sz w:val="20"/>
        </w:rPr>
        <w:t>Watiofy</w:t>
      </w:r>
      <w:proofErr w:type="spellEnd"/>
      <w:r>
        <w:rPr>
          <w:sz w:val="20"/>
        </w:rPr>
        <w:t xml:space="preserve"> </w:t>
      </w:r>
      <w:proofErr w:type="spellStart"/>
      <w:r>
        <w:rPr>
          <w:sz w:val="20"/>
        </w:rPr>
        <w:t>presenta</w:t>
      </w:r>
      <w:proofErr w:type="spellEnd"/>
      <w:r>
        <w:rPr>
          <w:sz w:val="20"/>
        </w:rPr>
        <w:t xml:space="preserve"> una </w:t>
      </w:r>
      <w:proofErr w:type="spellStart"/>
      <w:r>
        <w:rPr>
          <w:sz w:val="20"/>
        </w:rPr>
        <w:t>facturación</w:t>
      </w:r>
      <w:proofErr w:type="spellEnd"/>
      <w:r>
        <w:rPr>
          <w:sz w:val="20"/>
        </w:rPr>
        <w:t xml:space="preserve"> entre 13 y 280 </w:t>
      </w:r>
      <w:proofErr w:type="spellStart"/>
      <w:r>
        <w:rPr>
          <w:sz w:val="20"/>
        </w:rPr>
        <w:t>veces</w:t>
      </w:r>
      <w:proofErr w:type="spellEnd"/>
      <w:r>
        <w:rPr>
          <w:sz w:val="20"/>
        </w:rPr>
        <w:t xml:space="preserve"> inferior a las </w:t>
      </w:r>
      <w:proofErr w:type="spellStart"/>
      <w:r>
        <w:rPr>
          <w:sz w:val="20"/>
        </w:rPr>
        <w:t>otras</w:t>
      </w:r>
      <w:proofErr w:type="spellEnd"/>
      <w:r>
        <w:rPr>
          <w:sz w:val="20"/>
        </w:rPr>
        <w:t xml:space="preserve"> </w:t>
      </w:r>
      <w:proofErr w:type="spellStart"/>
      <w:r>
        <w:rPr>
          <w:sz w:val="20"/>
        </w:rPr>
        <w:t>tres</w:t>
      </w:r>
      <w:proofErr w:type="spellEnd"/>
      <w:r>
        <w:rPr>
          <w:sz w:val="20"/>
        </w:rPr>
        <w:t xml:space="preserve"> </w:t>
      </w:r>
      <w:proofErr w:type="spellStart"/>
      <w:r>
        <w:rPr>
          <w:sz w:val="20"/>
        </w:rPr>
        <w:t>empresas</w:t>
      </w:r>
      <w:proofErr w:type="spellEnd"/>
      <w:r>
        <w:rPr>
          <w:sz w:val="20"/>
        </w:rPr>
        <w:t xml:space="preserve"> (139.934 € </w:t>
      </w:r>
      <w:proofErr w:type="spellStart"/>
      <w:r>
        <w:rPr>
          <w:sz w:val="20"/>
        </w:rPr>
        <w:t>frente</w:t>
      </w:r>
      <w:proofErr w:type="spellEnd"/>
      <w:r>
        <w:rPr>
          <w:sz w:val="20"/>
        </w:rPr>
        <w:t xml:space="preserve"> a 1,9-38,9 M€) y una </w:t>
      </w:r>
      <w:proofErr w:type="spellStart"/>
      <w:r>
        <w:rPr>
          <w:sz w:val="20"/>
        </w:rPr>
        <w:t>estructura</w:t>
      </w:r>
      <w:proofErr w:type="spellEnd"/>
      <w:r>
        <w:rPr>
          <w:sz w:val="20"/>
        </w:rPr>
        <w:t xml:space="preserve"> de </w:t>
      </w:r>
      <w:proofErr w:type="spellStart"/>
      <w:r>
        <w:rPr>
          <w:sz w:val="20"/>
        </w:rPr>
        <w:t>activo</w:t>
      </w:r>
      <w:proofErr w:type="spellEnd"/>
      <w:r>
        <w:rPr>
          <w:sz w:val="20"/>
        </w:rPr>
        <w:t xml:space="preserve"> </w:t>
      </w:r>
      <w:proofErr w:type="spellStart"/>
      <w:r>
        <w:rPr>
          <w:sz w:val="20"/>
        </w:rPr>
        <w:t>atípica</w:t>
      </w:r>
      <w:proofErr w:type="spellEnd"/>
      <w:r>
        <w:rPr>
          <w:sz w:val="20"/>
        </w:rPr>
        <w:t xml:space="preserve"> para un </w:t>
      </w:r>
      <w:proofErr w:type="spellStart"/>
      <w:r>
        <w:rPr>
          <w:sz w:val="20"/>
        </w:rPr>
        <w:t>comparador</w:t>
      </w:r>
      <w:proofErr w:type="spellEnd"/>
      <w:r>
        <w:rPr>
          <w:sz w:val="20"/>
        </w:rPr>
        <w:t xml:space="preserve"> online (96,9% del </w:t>
      </w:r>
      <w:proofErr w:type="spellStart"/>
      <w:r>
        <w:rPr>
          <w:sz w:val="20"/>
        </w:rPr>
        <w:t>activo</w:t>
      </w:r>
      <w:proofErr w:type="spellEnd"/>
      <w:r>
        <w:rPr>
          <w:sz w:val="20"/>
        </w:rPr>
        <w:t xml:space="preserve"> es </w:t>
      </w:r>
      <w:proofErr w:type="spellStart"/>
      <w:r>
        <w:rPr>
          <w:sz w:val="20"/>
        </w:rPr>
        <w:t>inmovilizado</w:t>
      </w:r>
      <w:proofErr w:type="spellEnd"/>
      <w:r>
        <w:rPr>
          <w:sz w:val="20"/>
        </w:rPr>
        <w:t xml:space="preserve">, con un </w:t>
      </w:r>
      <w:proofErr w:type="spellStart"/>
      <w:r>
        <w:rPr>
          <w:sz w:val="20"/>
        </w:rPr>
        <w:t>activo</w:t>
      </w:r>
      <w:proofErr w:type="spellEnd"/>
      <w:r>
        <w:rPr>
          <w:sz w:val="20"/>
        </w:rPr>
        <w:t xml:space="preserve"> </w:t>
      </w:r>
      <w:proofErr w:type="spellStart"/>
      <w:r>
        <w:rPr>
          <w:sz w:val="20"/>
        </w:rPr>
        <w:t>corriente</w:t>
      </w:r>
      <w:proofErr w:type="spellEnd"/>
      <w:r>
        <w:rPr>
          <w:sz w:val="20"/>
        </w:rPr>
        <w:t xml:space="preserve"> </w:t>
      </w:r>
      <w:proofErr w:type="spellStart"/>
      <w:r>
        <w:rPr>
          <w:sz w:val="20"/>
        </w:rPr>
        <w:t>casi</w:t>
      </w:r>
      <w:proofErr w:type="spellEnd"/>
      <w:r>
        <w:rPr>
          <w:sz w:val="20"/>
        </w:rPr>
        <w:t xml:space="preserve"> </w:t>
      </w:r>
      <w:proofErr w:type="spellStart"/>
      <w:r>
        <w:rPr>
          <w:sz w:val="20"/>
        </w:rPr>
        <w:t>inexistente</w:t>
      </w:r>
      <w:proofErr w:type="spellEnd"/>
      <w:r>
        <w:rPr>
          <w:sz w:val="20"/>
        </w:rPr>
        <w:t xml:space="preserve">), lo que </w:t>
      </w:r>
      <w:proofErr w:type="spellStart"/>
      <w:r>
        <w:rPr>
          <w:sz w:val="20"/>
        </w:rPr>
        <w:t>sugiere</w:t>
      </w:r>
      <w:proofErr w:type="spellEnd"/>
      <w:r>
        <w:rPr>
          <w:sz w:val="20"/>
        </w:rPr>
        <w:t xml:space="preserve"> una </w:t>
      </w:r>
      <w:proofErr w:type="spellStart"/>
      <w:r>
        <w:rPr>
          <w:sz w:val="20"/>
        </w:rPr>
        <w:t>fase</w:t>
      </w:r>
      <w:proofErr w:type="spellEnd"/>
      <w:r>
        <w:rPr>
          <w:sz w:val="20"/>
        </w:rPr>
        <w:t xml:space="preserve"> de </w:t>
      </w:r>
      <w:proofErr w:type="spellStart"/>
      <w:r>
        <w:rPr>
          <w:sz w:val="20"/>
        </w:rPr>
        <w:t>actividad</w:t>
      </w:r>
      <w:proofErr w:type="spellEnd"/>
      <w:r>
        <w:rPr>
          <w:sz w:val="20"/>
        </w:rPr>
        <w:t xml:space="preserve"> </w:t>
      </w:r>
      <w:proofErr w:type="spellStart"/>
      <w:r>
        <w:rPr>
          <w:sz w:val="20"/>
        </w:rPr>
        <w:t>muy</w:t>
      </w:r>
      <w:proofErr w:type="spellEnd"/>
      <w:r>
        <w:rPr>
          <w:sz w:val="20"/>
        </w:rPr>
        <w:t xml:space="preserve"> </w:t>
      </w:r>
      <w:proofErr w:type="spellStart"/>
      <w:r>
        <w:rPr>
          <w:sz w:val="20"/>
        </w:rPr>
        <w:t>inicial</w:t>
      </w:r>
      <w:proofErr w:type="spellEnd"/>
      <w:r>
        <w:rPr>
          <w:sz w:val="20"/>
        </w:rPr>
        <w:t xml:space="preserve"> o una </w:t>
      </w:r>
      <w:proofErr w:type="spellStart"/>
      <w:r>
        <w:rPr>
          <w:sz w:val="20"/>
        </w:rPr>
        <w:t>situación</w:t>
      </w:r>
      <w:proofErr w:type="spellEnd"/>
      <w:r>
        <w:rPr>
          <w:sz w:val="20"/>
        </w:rPr>
        <w:t xml:space="preserve"> </w:t>
      </w:r>
      <w:proofErr w:type="spellStart"/>
      <w:r>
        <w:rPr>
          <w:sz w:val="20"/>
        </w:rPr>
        <w:t>puntual</w:t>
      </w:r>
      <w:proofErr w:type="spellEnd"/>
      <w:r>
        <w:rPr>
          <w:sz w:val="20"/>
        </w:rPr>
        <w:t xml:space="preserve"> poco </w:t>
      </w:r>
      <w:proofErr w:type="spellStart"/>
      <w:r>
        <w:rPr>
          <w:sz w:val="20"/>
        </w:rPr>
        <w:t>representativa</w:t>
      </w:r>
      <w:proofErr w:type="spellEnd"/>
      <w:r>
        <w:rPr>
          <w:sz w:val="20"/>
        </w:rPr>
        <w:t xml:space="preserve"> del sector. Por </w:t>
      </w:r>
      <w:proofErr w:type="spellStart"/>
      <w:r>
        <w:rPr>
          <w:sz w:val="20"/>
        </w:rPr>
        <w:t>ello</w:t>
      </w:r>
      <w:proofErr w:type="spellEnd"/>
      <w:r>
        <w:rPr>
          <w:sz w:val="20"/>
        </w:rPr>
        <w:t xml:space="preserve"> se </w:t>
      </w:r>
      <w:proofErr w:type="spellStart"/>
      <w:r>
        <w:rPr>
          <w:sz w:val="20"/>
        </w:rPr>
        <w:t>presenta</w:t>
      </w:r>
      <w:proofErr w:type="spellEnd"/>
      <w:r>
        <w:rPr>
          <w:sz w:val="20"/>
        </w:rPr>
        <w:t xml:space="preserve"> la media del conjunto de las 4 </w:t>
      </w:r>
      <w:proofErr w:type="spellStart"/>
      <w:r>
        <w:rPr>
          <w:sz w:val="20"/>
        </w:rPr>
        <w:t>empresas</w:t>
      </w:r>
      <w:proofErr w:type="spellEnd"/>
      <w:r>
        <w:rPr>
          <w:sz w:val="20"/>
        </w:rPr>
        <w:t xml:space="preserve"> y, de forma </w:t>
      </w:r>
      <w:proofErr w:type="spellStart"/>
      <w:r>
        <w:rPr>
          <w:sz w:val="20"/>
        </w:rPr>
        <w:t>adicional</w:t>
      </w:r>
      <w:proofErr w:type="spellEnd"/>
      <w:r>
        <w:rPr>
          <w:sz w:val="20"/>
        </w:rPr>
        <w:t xml:space="preserve">, la media de las 3 </w:t>
      </w:r>
      <w:proofErr w:type="spellStart"/>
      <w:r>
        <w:rPr>
          <w:sz w:val="20"/>
        </w:rPr>
        <w:t>empresas</w:t>
      </w:r>
      <w:proofErr w:type="spellEnd"/>
      <w:r>
        <w:rPr>
          <w:sz w:val="20"/>
        </w:rPr>
        <w:t xml:space="preserve"> de </w:t>
      </w:r>
      <w:proofErr w:type="spellStart"/>
      <w:r>
        <w:rPr>
          <w:sz w:val="20"/>
        </w:rPr>
        <w:t>tamaño</w:t>
      </w:r>
      <w:proofErr w:type="spellEnd"/>
      <w:r>
        <w:rPr>
          <w:sz w:val="20"/>
        </w:rPr>
        <w:t xml:space="preserve"> y </w:t>
      </w:r>
      <w:proofErr w:type="spellStart"/>
      <w:r>
        <w:rPr>
          <w:sz w:val="20"/>
        </w:rPr>
        <w:t>estructura</w:t>
      </w:r>
      <w:proofErr w:type="spellEnd"/>
      <w:r>
        <w:rPr>
          <w:sz w:val="20"/>
        </w:rPr>
        <w:t xml:space="preserve"> comparable (</w:t>
      </w:r>
      <w:proofErr w:type="spellStart"/>
      <w:r>
        <w:rPr>
          <w:sz w:val="20"/>
        </w:rPr>
        <w:t>Tasfor</w:t>
      </w:r>
      <w:proofErr w:type="spellEnd"/>
      <w:r>
        <w:rPr>
          <w:sz w:val="20"/>
        </w:rPr>
        <w:t xml:space="preserve">, </w:t>
      </w:r>
      <w:proofErr w:type="spellStart"/>
      <w:r>
        <w:rPr>
          <w:sz w:val="20"/>
        </w:rPr>
        <w:t>Rastreator</w:t>
      </w:r>
      <w:proofErr w:type="spellEnd"/>
      <w:r>
        <w:rPr>
          <w:sz w:val="20"/>
        </w:rPr>
        <w:t xml:space="preserve">, </w:t>
      </w:r>
      <w:proofErr w:type="spellStart"/>
      <w:r>
        <w:rPr>
          <w:sz w:val="20"/>
        </w:rPr>
        <w:t>Selectra</w:t>
      </w:r>
      <w:proofErr w:type="spellEnd"/>
      <w:r>
        <w:rPr>
          <w:sz w:val="20"/>
        </w:rPr>
        <w:t xml:space="preserve">), que se </w:t>
      </w:r>
      <w:proofErr w:type="spellStart"/>
      <w:r>
        <w:rPr>
          <w:sz w:val="20"/>
        </w:rPr>
        <w:t>recomienda</w:t>
      </w:r>
      <w:proofErr w:type="spellEnd"/>
      <w:r>
        <w:rPr>
          <w:sz w:val="20"/>
        </w:rPr>
        <w:t xml:space="preserve"> usar </w:t>
      </w:r>
      <w:proofErr w:type="spellStart"/>
      <w:r>
        <w:rPr>
          <w:sz w:val="20"/>
        </w:rPr>
        <w:t>como</w:t>
      </w:r>
      <w:proofErr w:type="spellEnd"/>
      <w:r>
        <w:rPr>
          <w:sz w:val="20"/>
        </w:rPr>
        <w:t xml:space="preserve"> </w:t>
      </w:r>
      <w:proofErr w:type="spellStart"/>
      <w:r>
        <w:rPr>
          <w:sz w:val="20"/>
        </w:rPr>
        <w:t>referencia</w:t>
      </w:r>
      <w:proofErr w:type="spellEnd"/>
      <w:r>
        <w:rPr>
          <w:sz w:val="20"/>
        </w:rPr>
        <w:t xml:space="preserve"> principal.</w:t>
      </w:r>
    </w:p>
    <w:p w14:paraId="447CA7B6" w14:textId="77777777" w:rsidR="00DD09CC" w:rsidRDefault="00DD09CC" w:rsidP="00DD09CC">
      <w:pPr>
        <w:pStyle w:val="Ttulo1"/>
      </w:pPr>
      <w:r>
        <w:lastRenderedPageBreak/>
        <w:t xml:space="preserve">2. </w:t>
      </w:r>
      <w:proofErr w:type="spellStart"/>
      <w:r>
        <w:t>Cifras</w:t>
      </w:r>
      <w:proofErr w:type="spellEnd"/>
      <w:r>
        <w:t xml:space="preserve"> clave del balance y la </w:t>
      </w:r>
      <w:proofErr w:type="spellStart"/>
      <w:r>
        <w:t>cuenta</w:t>
      </w:r>
      <w:proofErr w:type="spellEnd"/>
      <w:r>
        <w:t xml:space="preserve"> de </w:t>
      </w:r>
      <w:proofErr w:type="spellStart"/>
      <w:r>
        <w:t>resultados</w:t>
      </w:r>
      <w:proofErr w:type="spellEnd"/>
      <w:r>
        <w:t xml:space="preserve"> (2024)</w:t>
      </w:r>
    </w:p>
    <w:tbl>
      <w:tblPr>
        <w:tblStyle w:val="Tablaconcuadrcula"/>
        <w:tblW w:w="0" w:type="auto"/>
        <w:jc w:val="center"/>
        <w:tblLook w:val="04A0" w:firstRow="1" w:lastRow="0" w:firstColumn="1" w:lastColumn="0" w:noHBand="0" w:noVBand="1"/>
      </w:tblPr>
      <w:tblGrid>
        <w:gridCol w:w="2302"/>
        <w:gridCol w:w="1731"/>
        <w:gridCol w:w="1766"/>
        <w:gridCol w:w="1809"/>
        <w:gridCol w:w="1680"/>
      </w:tblGrid>
      <w:tr w:rsidR="00DD09CC" w14:paraId="15F3D396" w14:textId="77777777" w:rsidTr="00BA744C">
        <w:trPr>
          <w:jc w:val="center"/>
        </w:trPr>
        <w:tc>
          <w:tcPr>
            <w:tcW w:w="3168" w:type="dxa"/>
            <w:shd w:val="clear" w:color="auto" w:fill="4472C4"/>
          </w:tcPr>
          <w:p w14:paraId="7D3ABDB1" w14:textId="77777777" w:rsidR="00DD09CC" w:rsidRDefault="00DD09CC" w:rsidP="00BA744C">
            <w:pPr>
              <w:jc w:val="center"/>
            </w:pPr>
            <w:r>
              <w:rPr>
                <w:b/>
                <w:sz w:val="18"/>
              </w:rPr>
              <w:t>Partida (EUR)</w:t>
            </w:r>
          </w:p>
        </w:tc>
        <w:tc>
          <w:tcPr>
            <w:tcW w:w="2232" w:type="dxa"/>
            <w:shd w:val="clear" w:color="auto" w:fill="4472C4"/>
          </w:tcPr>
          <w:p w14:paraId="518C2191" w14:textId="77777777" w:rsidR="00DD09CC" w:rsidRDefault="00DD09CC" w:rsidP="00BA744C">
            <w:pPr>
              <w:jc w:val="center"/>
            </w:pPr>
            <w:r>
              <w:rPr>
                <w:b/>
                <w:sz w:val="18"/>
              </w:rPr>
              <w:t xml:space="preserve">Grupo </w:t>
            </w:r>
            <w:proofErr w:type="spellStart"/>
            <w:r>
              <w:rPr>
                <w:b/>
                <w:sz w:val="18"/>
              </w:rPr>
              <w:t>Tasfor</w:t>
            </w:r>
            <w:proofErr w:type="spellEnd"/>
          </w:p>
        </w:tc>
        <w:tc>
          <w:tcPr>
            <w:tcW w:w="2232" w:type="dxa"/>
            <w:shd w:val="clear" w:color="auto" w:fill="4472C4"/>
          </w:tcPr>
          <w:p w14:paraId="07F091AB" w14:textId="77777777" w:rsidR="00DD09CC" w:rsidRDefault="00DD09CC" w:rsidP="00BA744C">
            <w:pPr>
              <w:jc w:val="center"/>
            </w:pPr>
            <w:proofErr w:type="spellStart"/>
            <w:r>
              <w:rPr>
                <w:b/>
                <w:sz w:val="18"/>
              </w:rPr>
              <w:t>Rastreator</w:t>
            </w:r>
            <w:proofErr w:type="spellEnd"/>
          </w:p>
        </w:tc>
        <w:tc>
          <w:tcPr>
            <w:tcW w:w="2232" w:type="dxa"/>
            <w:shd w:val="clear" w:color="auto" w:fill="4472C4"/>
          </w:tcPr>
          <w:p w14:paraId="3311065E" w14:textId="77777777" w:rsidR="00DD09CC" w:rsidRDefault="00DD09CC" w:rsidP="00BA744C">
            <w:pPr>
              <w:jc w:val="center"/>
            </w:pPr>
            <w:proofErr w:type="spellStart"/>
            <w:r>
              <w:rPr>
                <w:b/>
                <w:sz w:val="18"/>
              </w:rPr>
              <w:t>Selectra</w:t>
            </w:r>
            <w:proofErr w:type="spellEnd"/>
            <w:r>
              <w:rPr>
                <w:b/>
                <w:sz w:val="18"/>
              </w:rPr>
              <w:t xml:space="preserve"> (</w:t>
            </w:r>
            <w:proofErr w:type="spellStart"/>
            <w:r>
              <w:rPr>
                <w:b/>
                <w:sz w:val="18"/>
              </w:rPr>
              <w:t>Profielectra</w:t>
            </w:r>
            <w:proofErr w:type="spellEnd"/>
            <w:r>
              <w:rPr>
                <w:b/>
                <w:sz w:val="18"/>
              </w:rPr>
              <w:t xml:space="preserve"> SL)</w:t>
            </w:r>
          </w:p>
        </w:tc>
        <w:tc>
          <w:tcPr>
            <w:tcW w:w="2232" w:type="dxa"/>
            <w:shd w:val="clear" w:color="auto" w:fill="4472C4"/>
          </w:tcPr>
          <w:p w14:paraId="2F2E154C" w14:textId="77777777" w:rsidR="00DD09CC" w:rsidRDefault="00DD09CC" w:rsidP="00BA744C">
            <w:pPr>
              <w:jc w:val="center"/>
            </w:pPr>
            <w:proofErr w:type="spellStart"/>
            <w:r>
              <w:rPr>
                <w:b/>
                <w:sz w:val="18"/>
              </w:rPr>
              <w:t>Watiofy</w:t>
            </w:r>
            <w:proofErr w:type="spellEnd"/>
          </w:p>
        </w:tc>
      </w:tr>
      <w:tr w:rsidR="00DD09CC" w14:paraId="745F5B14" w14:textId="77777777" w:rsidTr="00BA744C">
        <w:trPr>
          <w:jc w:val="center"/>
        </w:trPr>
        <w:tc>
          <w:tcPr>
            <w:tcW w:w="3168" w:type="dxa"/>
          </w:tcPr>
          <w:p w14:paraId="4608E634" w14:textId="77777777" w:rsidR="00DD09CC" w:rsidRDefault="00DD09CC" w:rsidP="00BA744C">
            <w:r>
              <w:rPr>
                <w:sz w:val="18"/>
              </w:rPr>
              <w:t>Cifra de Ventas</w:t>
            </w:r>
          </w:p>
        </w:tc>
        <w:tc>
          <w:tcPr>
            <w:tcW w:w="2232" w:type="dxa"/>
          </w:tcPr>
          <w:p w14:paraId="5E742205" w14:textId="77777777" w:rsidR="00DD09CC" w:rsidRDefault="00DD09CC" w:rsidP="00BA744C">
            <w:pPr>
              <w:jc w:val="center"/>
            </w:pPr>
            <w:r>
              <w:rPr>
                <w:sz w:val="18"/>
              </w:rPr>
              <w:t>1,893,477</w:t>
            </w:r>
          </w:p>
        </w:tc>
        <w:tc>
          <w:tcPr>
            <w:tcW w:w="2232" w:type="dxa"/>
          </w:tcPr>
          <w:p w14:paraId="2849FE72" w14:textId="77777777" w:rsidR="00DD09CC" w:rsidRDefault="00DD09CC" w:rsidP="00BA744C">
            <w:pPr>
              <w:jc w:val="center"/>
            </w:pPr>
            <w:r>
              <w:rPr>
                <w:sz w:val="18"/>
              </w:rPr>
              <w:t>34,805,639</w:t>
            </w:r>
          </w:p>
        </w:tc>
        <w:tc>
          <w:tcPr>
            <w:tcW w:w="2232" w:type="dxa"/>
          </w:tcPr>
          <w:p w14:paraId="39B33315" w14:textId="77777777" w:rsidR="00DD09CC" w:rsidRDefault="00DD09CC" w:rsidP="00BA744C">
            <w:pPr>
              <w:jc w:val="center"/>
            </w:pPr>
            <w:r>
              <w:rPr>
                <w:sz w:val="18"/>
              </w:rPr>
              <w:t>38,923,197</w:t>
            </w:r>
          </w:p>
        </w:tc>
        <w:tc>
          <w:tcPr>
            <w:tcW w:w="2232" w:type="dxa"/>
          </w:tcPr>
          <w:p w14:paraId="2ABB740A" w14:textId="77777777" w:rsidR="00DD09CC" w:rsidRDefault="00DD09CC" w:rsidP="00BA744C">
            <w:pPr>
              <w:jc w:val="center"/>
            </w:pPr>
            <w:r>
              <w:rPr>
                <w:sz w:val="18"/>
              </w:rPr>
              <w:t>139,934</w:t>
            </w:r>
          </w:p>
        </w:tc>
      </w:tr>
      <w:tr w:rsidR="00DD09CC" w14:paraId="6FEEBD50" w14:textId="77777777" w:rsidTr="00BA744C">
        <w:trPr>
          <w:jc w:val="center"/>
        </w:trPr>
        <w:tc>
          <w:tcPr>
            <w:tcW w:w="3168" w:type="dxa"/>
          </w:tcPr>
          <w:p w14:paraId="0935F7FE" w14:textId="77777777" w:rsidR="00DD09CC" w:rsidRDefault="00DD09CC" w:rsidP="00BA744C">
            <w:r>
              <w:rPr>
                <w:sz w:val="18"/>
              </w:rPr>
              <w:t>EBIT</w:t>
            </w:r>
          </w:p>
        </w:tc>
        <w:tc>
          <w:tcPr>
            <w:tcW w:w="2232" w:type="dxa"/>
          </w:tcPr>
          <w:p w14:paraId="76778A23" w14:textId="77777777" w:rsidR="00DD09CC" w:rsidRDefault="00DD09CC" w:rsidP="00BA744C">
            <w:pPr>
              <w:jc w:val="center"/>
            </w:pPr>
            <w:r>
              <w:rPr>
                <w:sz w:val="18"/>
              </w:rPr>
              <w:t>225,446</w:t>
            </w:r>
          </w:p>
        </w:tc>
        <w:tc>
          <w:tcPr>
            <w:tcW w:w="2232" w:type="dxa"/>
          </w:tcPr>
          <w:p w14:paraId="62FB49C3" w14:textId="77777777" w:rsidR="00DD09CC" w:rsidRDefault="00DD09CC" w:rsidP="00BA744C">
            <w:pPr>
              <w:jc w:val="center"/>
            </w:pPr>
            <w:r>
              <w:rPr>
                <w:sz w:val="18"/>
              </w:rPr>
              <w:t>5,822,342</w:t>
            </w:r>
          </w:p>
        </w:tc>
        <w:tc>
          <w:tcPr>
            <w:tcW w:w="2232" w:type="dxa"/>
          </w:tcPr>
          <w:p w14:paraId="5D49B127" w14:textId="77777777" w:rsidR="00DD09CC" w:rsidRDefault="00DD09CC" w:rsidP="00BA744C">
            <w:pPr>
              <w:jc w:val="center"/>
            </w:pPr>
            <w:r>
              <w:rPr>
                <w:sz w:val="18"/>
              </w:rPr>
              <w:t>1,698,661</w:t>
            </w:r>
          </w:p>
        </w:tc>
        <w:tc>
          <w:tcPr>
            <w:tcW w:w="2232" w:type="dxa"/>
          </w:tcPr>
          <w:p w14:paraId="6F1E13E9" w14:textId="77777777" w:rsidR="00DD09CC" w:rsidRDefault="00DD09CC" w:rsidP="00BA744C">
            <w:pPr>
              <w:jc w:val="center"/>
            </w:pPr>
            <w:r>
              <w:rPr>
                <w:sz w:val="18"/>
              </w:rPr>
              <w:t>8,660</w:t>
            </w:r>
          </w:p>
        </w:tc>
      </w:tr>
      <w:tr w:rsidR="00DD09CC" w14:paraId="2934468B" w14:textId="77777777" w:rsidTr="00BA744C">
        <w:trPr>
          <w:jc w:val="center"/>
        </w:trPr>
        <w:tc>
          <w:tcPr>
            <w:tcW w:w="3168" w:type="dxa"/>
          </w:tcPr>
          <w:p w14:paraId="34E1A704" w14:textId="77777777" w:rsidR="00DD09CC" w:rsidRDefault="00DD09CC" w:rsidP="00BA744C">
            <w:r>
              <w:rPr>
                <w:sz w:val="18"/>
              </w:rPr>
              <w:t>EBITDA</w:t>
            </w:r>
          </w:p>
        </w:tc>
        <w:tc>
          <w:tcPr>
            <w:tcW w:w="2232" w:type="dxa"/>
          </w:tcPr>
          <w:p w14:paraId="4FD10F28" w14:textId="77777777" w:rsidR="00DD09CC" w:rsidRDefault="00DD09CC" w:rsidP="00BA744C">
            <w:pPr>
              <w:jc w:val="center"/>
            </w:pPr>
            <w:r>
              <w:rPr>
                <w:sz w:val="18"/>
              </w:rPr>
              <w:t>239,895</w:t>
            </w:r>
          </w:p>
        </w:tc>
        <w:tc>
          <w:tcPr>
            <w:tcW w:w="2232" w:type="dxa"/>
          </w:tcPr>
          <w:p w14:paraId="223F4F0B" w14:textId="77777777" w:rsidR="00DD09CC" w:rsidRDefault="00DD09CC" w:rsidP="00BA744C">
            <w:pPr>
              <w:jc w:val="center"/>
            </w:pPr>
            <w:r>
              <w:rPr>
                <w:sz w:val="18"/>
              </w:rPr>
              <w:t>7,725,169</w:t>
            </w:r>
          </w:p>
        </w:tc>
        <w:tc>
          <w:tcPr>
            <w:tcW w:w="2232" w:type="dxa"/>
          </w:tcPr>
          <w:p w14:paraId="71C826D8" w14:textId="77777777" w:rsidR="00DD09CC" w:rsidRDefault="00DD09CC" w:rsidP="00BA744C">
            <w:pPr>
              <w:jc w:val="center"/>
            </w:pPr>
            <w:r>
              <w:rPr>
                <w:sz w:val="18"/>
              </w:rPr>
              <w:t>1,979,544</w:t>
            </w:r>
          </w:p>
        </w:tc>
        <w:tc>
          <w:tcPr>
            <w:tcW w:w="2232" w:type="dxa"/>
          </w:tcPr>
          <w:p w14:paraId="2687221C" w14:textId="77777777" w:rsidR="00DD09CC" w:rsidRDefault="00DD09CC" w:rsidP="00BA744C">
            <w:pPr>
              <w:jc w:val="center"/>
            </w:pPr>
            <w:r>
              <w:rPr>
                <w:sz w:val="18"/>
              </w:rPr>
              <w:t>51,187</w:t>
            </w:r>
          </w:p>
        </w:tc>
      </w:tr>
      <w:tr w:rsidR="00DD09CC" w14:paraId="3A572DAB" w14:textId="77777777" w:rsidTr="00BA744C">
        <w:trPr>
          <w:jc w:val="center"/>
        </w:trPr>
        <w:tc>
          <w:tcPr>
            <w:tcW w:w="3168" w:type="dxa"/>
          </w:tcPr>
          <w:p w14:paraId="55830914" w14:textId="77777777" w:rsidR="00DD09CC" w:rsidRDefault="00DD09CC" w:rsidP="00BA744C">
            <w:proofErr w:type="spellStart"/>
            <w:r>
              <w:rPr>
                <w:sz w:val="18"/>
              </w:rPr>
              <w:t>Resultado</w:t>
            </w:r>
            <w:proofErr w:type="spellEnd"/>
            <w:r>
              <w:rPr>
                <w:sz w:val="18"/>
              </w:rPr>
              <w:t xml:space="preserve"> del </w:t>
            </w:r>
            <w:proofErr w:type="spellStart"/>
            <w:r>
              <w:rPr>
                <w:sz w:val="18"/>
              </w:rPr>
              <w:t>Ejercicio</w:t>
            </w:r>
            <w:proofErr w:type="spellEnd"/>
          </w:p>
        </w:tc>
        <w:tc>
          <w:tcPr>
            <w:tcW w:w="2232" w:type="dxa"/>
          </w:tcPr>
          <w:p w14:paraId="1F002227" w14:textId="77777777" w:rsidR="00DD09CC" w:rsidRDefault="00DD09CC" w:rsidP="00BA744C">
            <w:pPr>
              <w:jc w:val="center"/>
            </w:pPr>
            <w:r>
              <w:rPr>
                <w:sz w:val="18"/>
              </w:rPr>
              <w:t>170,221</w:t>
            </w:r>
          </w:p>
        </w:tc>
        <w:tc>
          <w:tcPr>
            <w:tcW w:w="2232" w:type="dxa"/>
          </w:tcPr>
          <w:p w14:paraId="632AFC7F" w14:textId="77777777" w:rsidR="00DD09CC" w:rsidRDefault="00DD09CC" w:rsidP="00BA744C">
            <w:pPr>
              <w:jc w:val="center"/>
            </w:pPr>
            <w:r>
              <w:rPr>
                <w:sz w:val="18"/>
              </w:rPr>
              <w:t>4,504,782</w:t>
            </w:r>
          </w:p>
        </w:tc>
        <w:tc>
          <w:tcPr>
            <w:tcW w:w="2232" w:type="dxa"/>
          </w:tcPr>
          <w:p w14:paraId="0325752C" w14:textId="77777777" w:rsidR="00DD09CC" w:rsidRDefault="00DD09CC" w:rsidP="00BA744C">
            <w:pPr>
              <w:jc w:val="center"/>
            </w:pPr>
            <w:r>
              <w:rPr>
                <w:sz w:val="18"/>
              </w:rPr>
              <w:t>2,753,424</w:t>
            </w:r>
          </w:p>
        </w:tc>
        <w:tc>
          <w:tcPr>
            <w:tcW w:w="2232" w:type="dxa"/>
          </w:tcPr>
          <w:p w14:paraId="4F0CD514" w14:textId="77777777" w:rsidR="00DD09CC" w:rsidRDefault="00DD09CC" w:rsidP="00BA744C">
            <w:pPr>
              <w:jc w:val="center"/>
            </w:pPr>
            <w:r>
              <w:rPr>
                <w:sz w:val="18"/>
              </w:rPr>
              <w:t>4,966</w:t>
            </w:r>
          </w:p>
        </w:tc>
      </w:tr>
      <w:tr w:rsidR="00DD09CC" w14:paraId="6308B169" w14:textId="77777777" w:rsidTr="00BA744C">
        <w:trPr>
          <w:jc w:val="center"/>
        </w:trPr>
        <w:tc>
          <w:tcPr>
            <w:tcW w:w="3168" w:type="dxa"/>
          </w:tcPr>
          <w:p w14:paraId="3D7FDBF4" w14:textId="77777777" w:rsidR="00DD09CC" w:rsidRDefault="00DD09CC" w:rsidP="00BA744C">
            <w:r>
              <w:rPr>
                <w:sz w:val="18"/>
              </w:rPr>
              <w:t xml:space="preserve">Total </w:t>
            </w:r>
            <w:proofErr w:type="spellStart"/>
            <w:r>
              <w:rPr>
                <w:sz w:val="18"/>
              </w:rPr>
              <w:t>Activo</w:t>
            </w:r>
            <w:proofErr w:type="spellEnd"/>
          </w:p>
        </w:tc>
        <w:tc>
          <w:tcPr>
            <w:tcW w:w="2232" w:type="dxa"/>
          </w:tcPr>
          <w:p w14:paraId="6D25E984" w14:textId="77777777" w:rsidR="00DD09CC" w:rsidRDefault="00DD09CC" w:rsidP="00BA744C">
            <w:pPr>
              <w:jc w:val="center"/>
            </w:pPr>
            <w:r>
              <w:rPr>
                <w:sz w:val="18"/>
              </w:rPr>
              <w:t>773,673</w:t>
            </w:r>
          </w:p>
        </w:tc>
        <w:tc>
          <w:tcPr>
            <w:tcW w:w="2232" w:type="dxa"/>
          </w:tcPr>
          <w:p w14:paraId="627C70E6" w14:textId="77777777" w:rsidR="00DD09CC" w:rsidRDefault="00DD09CC" w:rsidP="00BA744C">
            <w:pPr>
              <w:jc w:val="center"/>
            </w:pPr>
            <w:r>
              <w:rPr>
                <w:sz w:val="18"/>
              </w:rPr>
              <w:t>26,616,240</w:t>
            </w:r>
          </w:p>
        </w:tc>
        <w:tc>
          <w:tcPr>
            <w:tcW w:w="2232" w:type="dxa"/>
          </w:tcPr>
          <w:p w14:paraId="5B0422CF" w14:textId="77777777" w:rsidR="00DD09CC" w:rsidRDefault="00DD09CC" w:rsidP="00BA744C">
            <w:pPr>
              <w:jc w:val="center"/>
            </w:pPr>
            <w:r>
              <w:rPr>
                <w:sz w:val="18"/>
              </w:rPr>
              <w:t>20,708,113</w:t>
            </w:r>
          </w:p>
        </w:tc>
        <w:tc>
          <w:tcPr>
            <w:tcW w:w="2232" w:type="dxa"/>
          </w:tcPr>
          <w:p w14:paraId="48B857AF" w14:textId="77777777" w:rsidR="00DD09CC" w:rsidRDefault="00DD09CC" w:rsidP="00BA744C">
            <w:pPr>
              <w:jc w:val="center"/>
            </w:pPr>
            <w:r>
              <w:rPr>
                <w:sz w:val="18"/>
              </w:rPr>
              <w:t>748,298</w:t>
            </w:r>
          </w:p>
        </w:tc>
      </w:tr>
      <w:tr w:rsidR="00DD09CC" w14:paraId="35B236ED" w14:textId="77777777" w:rsidTr="00BA744C">
        <w:trPr>
          <w:jc w:val="center"/>
        </w:trPr>
        <w:tc>
          <w:tcPr>
            <w:tcW w:w="3168" w:type="dxa"/>
          </w:tcPr>
          <w:p w14:paraId="5F8AE501" w14:textId="77777777" w:rsidR="00DD09CC" w:rsidRDefault="00DD09CC" w:rsidP="00BA744C">
            <w:proofErr w:type="spellStart"/>
            <w:r>
              <w:rPr>
                <w:sz w:val="18"/>
              </w:rPr>
              <w:t>Fondos</w:t>
            </w:r>
            <w:proofErr w:type="spellEnd"/>
            <w:r>
              <w:rPr>
                <w:sz w:val="18"/>
              </w:rPr>
              <w:t xml:space="preserve"> </w:t>
            </w:r>
            <w:proofErr w:type="spellStart"/>
            <w:r>
              <w:rPr>
                <w:sz w:val="18"/>
              </w:rPr>
              <w:t>Propios</w:t>
            </w:r>
            <w:proofErr w:type="spellEnd"/>
          </w:p>
        </w:tc>
        <w:tc>
          <w:tcPr>
            <w:tcW w:w="2232" w:type="dxa"/>
          </w:tcPr>
          <w:p w14:paraId="6E804BB9" w14:textId="77777777" w:rsidR="00DD09CC" w:rsidRDefault="00DD09CC" w:rsidP="00BA744C">
            <w:pPr>
              <w:jc w:val="center"/>
            </w:pPr>
            <w:r>
              <w:rPr>
                <w:sz w:val="18"/>
              </w:rPr>
              <w:t>440,404</w:t>
            </w:r>
          </w:p>
        </w:tc>
        <w:tc>
          <w:tcPr>
            <w:tcW w:w="2232" w:type="dxa"/>
          </w:tcPr>
          <w:p w14:paraId="4AE5FBC8" w14:textId="77777777" w:rsidR="00DD09CC" w:rsidRDefault="00DD09CC" w:rsidP="00BA744C">
            <w:pPr>
              <w:jc w:val="center"/>
            </w:pPr>
            <w:r>
              <w:rPr>
                <w:sz w:val="18"/>
              </w:rPr>
              <w:t>20,459,841</w:t>
            </w:r>
          </w:p>
        </w:tc>
        <w:tc>
          <w:tcPr>
            <w:tcW w:w="2232" w:type="dxa"/>
          </w:tcPr>
          <w:p w14:paraId="73F8FFFE" w14:textId="77777777" w:rsidR="00DD09CC" w:rsidRDefault="00DD09CC" w:rsidP="00BA744C">
            <w:pPr>
              <w:jc w:val="center"/>
            </w:pPr>
            <w:r>
              <w:rPr>
                <w:sz w:val="18"/>
              </w:rPr>
              <w:t>16,155,767</w:t>
            </w:r>
          </w:p>
        </w:tc>
        <w:tc>
          <w:tcPr>
            <w:tcW w:w="2232" w:type="dxa"/>
          </w:tcPr>
          <w:p w14:paraId="3281B965" w14:textId="77777777" w:rsidR="00DD09CC" w:rsidRDefault="00DD09CC" w:rsidP="00BA744C">
            <w:pPr>
              <w:jc w:val="center"/>
            </w:pPr>
            <w:r>
              <w:rPr>
                <w:sz w:val="18"/>
              </w:rPr>
              <w:t>526,745</w:t>
            </w:r>
          </w:p>
        </w:tc>
      </w:tr>
      <w:tr w:rsidR="00DD09CC" w14:paraId="6BF669A5" w14:textId="77777777" w:rsidTr="00BA744C">
        <w:trPr>
          <w:jc w:val="center"/>
        </w:trPr>
        <w:tc>
          <w:tcPr>
            <w:tcW w:w="3168" w:type="dxa"/>
          </w:tcPr>
          <w:p w14:paraId="10F1F6C5" w14:textId="77777777" w:rsidR="00DD09CC" w:rsidRDefault="00DD09CC" w:rsidP="00BA744C">
            <w:proofErr w:type="spellStart"/>
            <w:r>
              <w:rPr>
                <w:sz w:val="18"/>
              </w:rPr>
              <w:t>Activo</w:t>
            </w:r>
            <w:proofErr w:type="spellEnd"/>
            <w:r>
              <w:rPr>
                <w:sz w:val="18"/>
              </w:rPr>
              <w:t xml:space="preserve"> No </w:t>
            </w:r>
            <w:proofErr w:type="spellStart"/>
            <w:r>
              <w:rPr>
                <w:sz w:val="18"/>
              </w:rPr>
              <w:t>Corriente</w:t>
            </w:r>
            <w:proofErr w:type="spellEnd"/>
          </w:p>
        </w:tc>
        <w:tc>
          <w:tcPr>
            <w:tcW w:w="2232" w:type="dxa"/>
          </w:tcPr>
          <w:p w14:paraId="2D94A0C9" w14:textId="77777777" w:rsidR="00DD09CC" w:rsidRDefault="00DD09CC" w:rsidP="00BA744C">
            <w:pPr>
              <w:jc w:val="center"/>
            </w:pPr>
            <w:r>
              <w:rPr>
                <w:sz w:val="18"/>
              </w:rPr>
              <w:t>92,427</w:t>
            </w:r>
          </w:p>
        </w:tc>
        <w:tc>
          <w:tcPr>
            <w:tcW w:w="2232" w:type="dxa"/>
          </w:tcPr>
          <w:p w14:paraId="39E901DB" w14:textId="77777777" w:rsidR="00DD09CC" w:rsidRDefault="00DD09CC" w:rsidP="00BA744C">
            <w:pPr>
              <w:jc w:val="center"/>
            </w:pPr>
            <w:r>
              <w:rPr>
                <w:sz w:val="18"/>
              </w:rPr>
              <w:t>12,943,615</w:t>
            </w:r>
          </w:p>
        </w:tc>
        <w:tc>
          <w:tcPr>
            <w:tcW w:w="2232" w:type="dxa"/>
          </w:tcPr>
          <w:p w14:paraId="3AF9094C" w14:textId="77777777" w:rsidR="00DD09CC" w:rsidRDefault="00DD09CC" w:rsidP="00BA744C">
            <w:pPr>
              <w:jc w:val="center"/>
            </w:pPr>
            <w:r>
              <w:rPr>
                <w:sz w:val="18"/>
              </w:rPr>
              <w:t>8,627,534</w:t>
            </w:r>
          </w:p>
        </w:tc>
        <w:tc>
          <w:tcPr>
            <w:tcW w:w="2232" w:type="dxa"/>
          </w:tcPr>
          <w:p w14:paraId="7EE6812C" w14:textId="77777777" w:rsidR="00DD09CC" w:rsidRDefault="00DD09CC" w:rsidP="00BA744C">
            <w:pPr>
              <w:jc w:val="center"/>
            </w:pPr>
            <w:r>
              <w:rPr>
                <w:sz w:val="18"/>
              </w:rPr>
              <w:t>725,030</w:t>
            </w:r>
          </w:p>
        </w:tc>
      </w:tr>
      <w:tr w:rsidR="00DD09CC" w14:paraId="5C96FC6C" w14:textId="77777777" w:rsidTr="00BA744C">
        <w:trPr>
          <w:jc w:val="center"/>
        </w:trPr>
        <w:tc>
          <w:tcPr>
            <w:tcW w:w="3168" w:type="dxa"/>
          </w:tcPr>
          <w:p w14:paraId="673FD819" w14:textId="77777777" w:rsidR="00DD09CC" w:rsidRDefault="00DD09CC" w:rsidP="00BA744C">
            <w:proofErr w:type="spellStart"/>
            <w:r>
              <w:rPr>
                <w:sz w:val="18"/>
              </w:rPr>
              <w:t>Activo</w:t>
            </w:r>
            <w:proofErr w:type="spellEnd"/>
            <w:r>
              <w:rPr>
                <w:sz w:val="18"/>
              </w:rPr>
              <w:t xml:space="preserve"> </w:t>
            </w:r>
            <w:proofErr w:type="spellStart"/>
            <w:r>
              <w:rPr>
                <w:sz w:val="18"/>
              </w:rPr>
              <w:t>Corriente</w:t>
            </w:r>
            <w:proofErr w:type="spellEnd"/>
          </w:p>
        </w:tc>
        <w:tc>
          <w:tcPr>
            <w:tcW w:w="2232" w:type="dxa"/>
          </w:tcPr>
          <w:p w14:paraId="17522C59" w14:textId="77777777" w:rsidR="00DD09CC" w:rsidRDefault="00DD09CC" w:rsidP="00BA744C">
            <w:pPr>
              <w:jc w:val="center"/>
            </w:pPr>
            <w:r>
              <w:rPr>
                <w:sz w:val="18"/>
              </w:rPr>
              <w:t>681,246</w:t>
            </w:r>
          </w:p>
        </w:tc>
        <w:tc>
          <w:tcPr>
            <w:tcW w:w="2232" w:type="dxa"/>
          </w:tcPr>
          <w:p w14:paraId="467C1013" w14:textId="77777777" w:rsidR="00DD09CC" w:rsidRDefault="00DD09CC" w:rsidP="00BA744C">
            <w:pPr>
              <w:jc w:val="center"/>
            </w:pPr>
            <w:r>
              <w:rPr>
                <w:sz w:val="18"/>
              </w:rPr>
              <w:t>13,672,625</w:t>
            </w:r>
          </w:p>
        </w:tc>
        <w:tc>
          <w:tcPr>
            <w:tcW w:w="2232" w:type="dxa"/>
          </w:tcPr>
          <w:p w14:paraId="20817628" w14:textId="77777777" w:rsidR="00DD09CC" w:rsidRDefault="00DD09CC" w:rsidP="00BA744C">
            <w:pPr>
              <w:jc w:val="center"/>
            </w:pPr>
            <w:r>
              <w:rPr>
                <w:sz w:val="18"/>
              </w:rPr>
              <w:t>12,080,579</w:t>
            </w:r>
          </w:p>
        </w:tc>
        <w:tc>
          <w:tcPr>
            <w:tcW w:w="2232" w:type="dxa"/>
          </w:tcPr>
          <w:p w14:paraId="219E9A6D" w14:textId="77777777" w:rsidR="00DD09CC" w:rsidRDefault="00DD09CC" w:rsidP="00BA744C">
            <w:pPr>
              <w:jc w:val="center"/>
            </w:pPr>
            <w:r>
              <w:rPr>
                <w:sz w:val="18"/>
              </w:rPr>
              <w:t>23,268</w:t>
            </w:r>
          </w:p>
        </w:tc>
      </w:tr>
      <w:tr w:rsidR="00DD09CC" w14:paraId="7B7253A9" w14:textId="77777777" w:rsidTr="00BA744C">
        <w:trPr>
          <w:jc w:val="center"/>
        </w:trPr>
        <w:tc>
          <w:tcPr>
            <w:tcW w:w="3168" w:type="dxa"/>
          </w:tcPr>
          <w:p w14:paraId="275E9740" w14:textId="77777777" w:rsidR="00DD09CC" w:rsidRDefault="00DD09CC" w:rsidP="00BA744C">
            <w:proofErr w:type="spellStart"/>
            <w:r>
              <w:rPr>
                <w:sz w:val="18"/>
              </w:rPr>
              <w:t>Pasivo</w:t>
            </w:r>
            <w:proofErr w:type="spellEnd"/>
            <w:r>
              <w:rPr>
                <w:sz w:val="18"/>
              </w:rPr>
              <w:t xml:space="preserve"> No </w:t>
            </w:r>
            <w:proofErr w:type="spellStart"/>
            <w:r>
              <w:rPr>
                <w:sz w:val="18"/>
              </w:rPr>
              <w:t>Corriente</w:t>
            </w:r>
            <w:proofErr w:type="spellEnd"/>
          </w:p>
        </w:tc>
        <w:tc>
          <w:tcPr>
            <w:tcW w:w="2232" w:type="dxa"/>
          </w:tcPr>
          <w:p w14:paraId="72DD27D2" w14:textId="77777777" w:rsidR="00DD09CC" w:rsidRDefault="00DD09CC" w:rsidP="00BA744C">
            <w:pPr>
              <w:jc w:val="center"/>
            </w:pPr>
            <w:r>
              <w:rPr>
                <w:sz w:val="18"/>
              </w:rPr>
              <w:t>141,297</w:t>
            </w:r>
          </w:p>
        </w:tc>
        <w:tc>
          <w:tcPr>
            <w:tcW w:w="2232" w:type="dxa"/>
          </w:tcPr>
          <w:p w14:paraId="294D9E9F" w14:textId="77777777" w:rsidR="00DD09CC" w:rsidRDefault="00DD09CC" w:rsidP="00BA744C">
            <w:pPr>
              <w:jc w:val="center"/>
            </w:pPr>
            <w:r>
              <w:rPr>
                <w:sz w:val="18"/>
              </w:rPr>
              <w:t>366,409</w:t>
            </w:r>
          </w:p>
        </w:tc>
        <w:tc>
          <w:tcPr>
            <w:tcW w:w="2232" w:type="dxa"/>
          </w:tcPr>
          <w:p w14:paraId="21CB1301" w14:textId="77777777" w:rsidR="00DD09CC" w:rsidRDefault="00DD09CC" w:rsidP="00BA744C">
            <w:pPr>
              <w:jc w:val="center"/>
            </w:pPr>
            <w:r>
              <w:rPr>
                <w:sz w:val="18"/>
              </w:rPr>
              <w:t>26,251</w:t>
            </w:r>
          </w:p>
        </w:tc>
        <w:tc>
          <w:tcPr>
            <w:tcW w:w="2232" w:type="dxa"/>
          </w:tcPr>
          <w:p w14:paraId="06A4CDA8" w14:textId="77777777" w:rsidR="00DD09CC" w:rsidRDefault="00DD09CC" w:rsidP="00BA744C">
            <w:pPr>
              <w:jc w:val="center"/>
            </w:pPr>
            <w:r>
              <w:rPr>
                <w:sz w:val="18"/>
              </w:rPr>
              <w:t>131,151</w:t>
            </w:r>
          </w:p>
        </w:tc>
      </w:tr>
      <w:tr w:rsidR="00DD09CC" w14:paraId="3E40E9D6" w14:textId="77777777" w:rsidTr="00BA744C">
        <w:trPr>
          <w:jc w:val="center"/>
        </w:trPr>
        <w:tc>
          <w:tcPr>
            <w:tcW w:w="3168" w:type="dxa"/>
          </w:tcPr>
          <w:p w14:paraId="6C006BFC" w14:textId="77777777" w:rsidR="00DD09CC" w:rsidRDefault="00DD09CC" w:rsidP="00BA744C">
            <w:proofErr w:type="spellStart"/>
            <w:r>
              <w:rPr>
                <w:sz w:val="18"/>
              </w:rPr>
              <w:t>Pasivo</w:t>
            </w:r>
            <w:proofErr w:type="spellEnd"/>
            <w:r>
              <w:rPr>
                <w:sz w:val="18"/>
              </w:rPr>
              <w:t xml:space="preserve"> </w:t>
            </w:r>
            <w:proofErr w:type="spellStart"/>
            <w:r>
              <w:rPr>
                <w:sz w:val="18"/>
              </w:rPr>
              <w:t>Corriente</w:t>
            </w:r>
            <w:proofErr w:type="spellEnd"/>
          </w:p>
        </w:tc>
        <w:tc>
          <w:tcPr>
            <w:tcW w:w="2232" w:type="dxa"/>
          </w:tcPr>
          <w:p w14:paraId="673B8A78" w14:textId="77777777" w:rsidR="00DD09CC" w:rsidRDefault="00DD09CC" w:rsidP="00BA744C">
            <w:pPr>
              <w:jc w:val="center"/>
            </w:pPr>
            <w:r>
              <w:rPr>
                <w:sz w:val="18"/>
              </w:rPr>
              <w:t>191,972</w:t>
            </w:r>
          </w:p>
        </w:tc>
        <w:tc>
          <w:tcPr>
            <w:tcW w:w="2232" w:type="dxa"/>
          </w:tcPr>
          <w:p w14:paraId="723C1B65" w14:textId="77777777" w:rsidR="00DD09CC" w:rsidRDefault="00DD09CC" w:rsidP="00BA744C">
            <w:pPr>
              <w:jc w:val="center"/>
            </w:pPr>
            <w:r>
              <w:rPr>
                <w:sz w:val="18"/>
              </w:rPr>
              <w:t>5,789,990</w:t>
            </w:r>
          </w:p>
        </w:tc>
        <w:tc>
          <w:tcPr>
            <w:tcW w:w="2232" w:type="dxa"/>
          </w:tcPr>
          <w:p w14:paraId="06F3F0EC" w14:textId="77777777" w:rsidR="00DD09CC" w:rsidRDefault="00DD09CC" w:rsidP="00BA744C">
            <w:pPr>
              <w:jc w:val="center"/>
            </w:pPr>
            <w:r>
              <w:rPr>
                <w:sz w:val="18"/>
              </w:rPr>
              <w:t>4,526,095</w:t>
            </w:r>
          </w:p>
        </w:tc>
        <w:tc>
          <w:tcPr>
            <w:tcW w:w="2232" w:type="dxa"/>
          </w:tcPr>
          <w:p w14:paraId="576E51B1" w14:textId="77777777" w:rsidR="00DD09CC" w:rsidRDefault="00DD09CC" w:rsidP="00BA744C">
            <w:pPr>
              <w:jc w:val="center"/>
            </w:pPr>
            <w:r>
              <w:rPr>
                <w:sz w:val="18"/>
              </w:rPr>
              <w:t>90,402</w:t>
            </w:r>
          </w:p>
        </w:tc>
      </w:tr>
      <w:tr w:rsidR="00DD09CC" w14:paraId="4E93CBEB" w14:textId="77777777" w:rsidTr="00BA744C">
        <w:trPr>
          <w:jc w:val="center"/>
        </w:trPr>
        <w:tc>
          <w:tcPr>
            <w:tcW w:w="3168" w:type="dxa"/>
          </w:tcPr>
          <w:p w14:paraId="5B579E38" w14:textId="77777777" w:rsidR="00DD09CC" w:rsidRDefault="00DD09CC" w:rsidP="00BA744C">
            <w:proofErr w:type="spellStart"/>
            <w:r>
              <w:rPr>
                <w:sz w:val="18"/>
              </w:rPr>
              <w:t>Tesorería</w:t>
            </w:r>
            <w:proofErr w:type="spellEnd"/>
          </w:p>
        </w:tc>
        <w:tc>
          <w:tcPr>
            <w:tcW w:w="2232" w:type="dxa"/>
          </w:tcPr>
          <w:p w14:paraId="4B5D9E43" w14:textId="77777777" w:rsidR="00DD09CC" w:rsidRDefault="00DD09CC" w:rsidP="00BA744C">
            <w:pPr>
              <w:jc w:val="center"/>
            </w:pPr>
            <w:r>
              <w:rPr>
                <w:sz w:val="18"/>
              </w:rPr>
              <w:t>544,715</w:t>
            </w:r>
          </w:p>
        </w:tc>
        <w:tc>
          <w:tcPr>
            <w:tcW w:w="2232" w:type="dxa"/>
          </w:tcPr>
          <w:p w14:paraId="618D5AF6" w14:textId="77777777" w:rsidR="00DD09CC" w:rsidRDefault="00DD09CC" w:rsidP="00BA744C">
            <w:pPr>
              <w:jc w:val="center"/>
            </w:pPr>
            <w:r>
              <w:rPr>
                <w:sz w:val="18"/>
              </w:rPr>
              <w:t>2,677,596</w:t>
            </w:r>
          </w:p>
        </w:tc>
        <w:tc>
          <w:tcPr>
            <w:tcW w:w="2232" w:type="dxa"/>
          </w:tcPr>
          <w:p w14:paraId="06E77B6B" w14:textId="77777777" w:rsidR="00DD09CC" w:rsidRDefault="00DD09CC" w:rsidP="00BA744C">
            <w:pPr>
              <w:jc w:val="center"/>
            </w:pPr>
            <w:r>
              <w:rPr>
                <w:sz w:val="18"/>
              </w:rPr>
              <w:t>3,598,297</w:t>
            </w:r>
          </w:p>
        </w:tc>
        <w:tc>
          <w:tcPr>
            <w:tcW w:w="2232" w:type="dxa"/>
          </w:tcPr>
          <w:p w14:paraId="7976687F" w14:textId="77777777" w:rsidR="00DD09CC" w:rsidRDefault="00DD09CC" w:rsidP="00BA744C">
            <w:pPr>
              <w:jc w:val="center"/>
            </w:pPr>
            <w:r>
              <w:rPr>
                <w:sz w:val="18"/>
              </w:rPr>
              <w:t>9,518</w:t>
            </w:r>
          </w:p>
        </w:tc>
      </w:tr>
    </w:tbl>
    <w:p w14:paraId="1702D2E9" w14:textId="77777777" w:rsidR="00DD09CC" w:rsidRDefault="00DD09CC" w:rsidP="00DD09CC">
      <w:pPr>
        <w:spacing w:after="80"/>
      </w:pPr>
    </w:p>
    <w:p w14:paraId="6261F4A2" w14:textId="77777777" w:rsidR="00DD09CC" w:rsidRDefault="00DD09CC" w:rsidP="00DD09CC">
      <w:pPr>
        <w:pStyle w:val="Ttulo1"/>
      </w:pPr>
      <w:r>
        <w:t xml:space="preserve">3. Ratios </w:t>
      </w:r>
      <w:proofErr w:type="spellStart"/>
      <w:r>
        <w:t>financieros</w:t>
      </w:r>
      <w:proofErr w:type="spellEnd"/>
      <w:r>
        <w:t xml:space="preserve"> </w:t>
      </w:r>
      <w:proofErr w:type="spellStart"/>
      <w:r>
        <w:t>calculados</w:t>
      </w:r>
      <w:proofErr w:type="spellEnd"/>
      <w:r>
        <w:t xml:space="preserve"> (2024)</w:t>
      </w:r>
    </w:p>
    <w:tbl>
      <w:tblPr>
        <w:tblStyle w:val="Tablaconcuadrcula"/>
        <w:tblW w:w="0" w:type="auto"/>
        <w:jc w:val="center"/>
        <w:tblLook w:val="04A0" w:firstRow="1" w:lastRow="0" w:firstColumn="1" w:lastColumn="0" w:noHBand="0" w:noVBand="1"/>
      </w:tblPr>
      <w:tblGrid>
        <w:gridCol w:w="1949"/>
        <w:gridCol w:w="926"/>
        <w:gridCol w:w="1135"/>
        <w:gridCol w:w="1224"/>
        <w:gridCol w:w="1010"/>
        <w:gridCol w:w="932"/>
        <w:gridCol w:w="1111"/>
        <w:gridCol w:w="1001"/>
      </w:tblGrid>
      <w:tr w:rsidR="00DD09CC" w14:paraId="35B67735" w14:textId="77777777" w:rsidTr="00BA744C">
        <w:trPr>
          <w:jc w:val="center"/>
        </w:trPr>
        <w:tc>
          <w:tcPr>
            <w:tcW w:w="2736" w:type="dxa"/>
            <w:shd w:val="clear" w:color="auto" w:fill="4472C4"/>
          </w:tcPr>
          <w:p w14:paraId="62F2C956" w14:textId="77777777" w:rsidR="00DD09CC" w:rsidRDefault="00DD09CC" w:rsidP="00BA744C">
            <w:pPr>
              <w:jc w:val="center"/>
            </w:pPr>
            <w:r>
              <w:rPr>
                <w:b/>
                <w:sz w:val="18"/>
              </w:rPr>
              <w:t>Ratio</w:t>
            </w:r>
          </w:p>
        </w:tc>
        <w:tc>
          <w:tcPr>
            <w:tcW w:w="1368" w:type="dxa"/>
            <w:shd w:val="clear" w:color="auto" w:fill="4472C4"/>
          </w:tcPr>
          <w:p w14:paraId="1722C3F5" w14:textId="77777777" w:rsidR="00DD09CC" w:rsidRDefault="00DD09CC" w:rsidP="00BA744C">
            <w:pPr>
              <w:jc w:val="center"/>
            </w:pPr>
            <w:r>
              <w:rPr>
                <w:b/>
                <w:sz w:val="18"/>
              </w:rPr>
              <w:t xml:space="preserve">Grupo </w:t>
            </w:r>
            <w:proofErr w:type="spellStart"/>
            <w:r>
              <w:rPr>
                <w:b/>
                <w:sz w:val="18"/>
              </w:rPr>
              <w:t>Tasfor</w:t>
            </w:r>
            <w:proofErr w:type="spellEnd"/>
          </w:p>
        </w:tc>
        <w:tc>
          <w:tcPr>
            <w:tcW w:w="1368" w:type="dxa"/>
            <w:shd w:val="clear" w:color="auto" w:fill="4472C4"/>
          </w:tcPr>
          <w:p w14:paraId="2BC44E12" w14:textId="77777777" w:rsidR="00DD09CC" w:rsidRDefault="00DD09CC" w:rsidP="00BA744C">
            <w:pPr>
              <w:jc w:val="center"/>
            </w:pPr>
            <w:proofErr w:type="spellStart"/>
            <w:r>
              <w:rPr>
                <w:b/>
                <w:sz w:val="18"/>
              </w:rPr>
              <w:t>Rastreator</w:t>
            </w:r>
            <w:proofErr w:type="spellEnd"/>
          </w:p>
        </w:tc>
        <w:tc>
          <w:tcPr>
            <w:tcW w:w="1368" w:type="dxa"/>
            <w:shd w:val="clear" w:color="auto" w:fill="4472C4"/>
          </w:tcPr>
          <w:p w14:paraId="24F3C7A1" w14:textId="77777777" w:rsidR="00DD09CC" w:rsidRDefault="00DD09CC" w:rsidP="00BA744C">
            <w:pPr>
              <w:jc w:val="center"/>
            </w:pPr>
            <w:proofErr w:type="spellStart"/>
            <w:r>
              <w:rPr>
                <w:b/>
                <w:sz w:val="18"/>
              </w:rPr>
              <w:t>Selectra</w:t>
            </w:r>
            <w:proofErr w:type="spellEnd"/>
            <w:r>
              <w:rPr>
                <w:b/>
                <w:sz w:val="18"/>
              </w:rPr>
              <w:t xml:space="preserve"> (</w:t>
            </w:r>
            <w:proofErr w:type="spellStart"/>
            <w:r>
              <w:rPr>
                <w:b/>
                <w:sz w:val="18"/>
              </w:rPr>
              <w:t>Profielectra</w:t>
            </w:r>
            <w:proofErr w:type="spellEnd"/>
            <w:r>
              <w:rPr>
                <w:b/>
                <w:sz w:val="18"/>
              </w:rPr>
              <w:t xml:space="preserve"> SL)</w:t>
            </w:r>
          </w:p>
        </w:tc>
        <w:tc>
          <w:tcPr>
            <w:tcW w:w="1368" w:type="dxa"/>
            <w:shd w:val="clear" w:color="auto" w:fill="4472C4"/>
          </w:tcPr>
          <w:p w14:paraId="373E4315" w14:textId="77777777" w:rsidR="00DD09CC" w:rsidRDefault="00DD09CC" w:rsidP="00BA744C">
            <w:pPr>
              <w:jc w:val="center"/>
            </w:pPr>
            <w:proofErr w:type="spellStart"/>
            <w:r>
              <w:rPr>
                <w:b/>
                <w:sz w:val="18"/>
              </w:rPr>
              <w:t>Watiofy</w:t>
            </w:r>
            <w:proofErr w:type="spellEnd"/>
          </w:p>
        </w:tc>
        <w:tc>
          <w:tcPr>
            <w:tcW w:w="1368" w:type="dxa"/>
            <w:shd w:val="clear" w:color="auto" w:fill="4472C4"/>
          </w:tcPr>
          <w:p w14:paraId="6AA03D11" w14:textId="77777777" w:rsidR="00DD09CC" w:rsidRDefault="00DD09CC" w:rsidP="00BA744C">
            <w:pPr>
              <w:jc w:val="center"/>
            </w:pPr>
            <w:r>
              <w:rPr>
                <w:b/>
                <w:sz w:val="18"/>
              </w:rPr>
              <w:t>Media (4)</w:t>
            </w:r>
          </w:p>
        </w:tc>
        <w:tc>
          <w:tcPr>
            <w:tcW w:w="1656" w:type="dxa"/>
            <w:shd w:val="clear" w:color="auto" w:fill="4472C4"/>
          </w:tcPr>
          <w:p w14:paraId="2053971C" w14:textId="77777777" w:rsidR="00DD09CC" w:rsidRDefault="00DD09CC" w:rsidP="00BA744C">
            <w:pPr>
              <w:jc w:val="center"/>
            </w:pPr>
            <w:r>
              <w:rPr>
                <w:b/>
                <w:sz w:val="18"/>
              </w:rPr>
              <w:t xml:space="preserve">Media sin </w:t>
            </w:r>
            <w:proofErr w:type="spellStart"/>
            <w:r>
              <w:rPr>
                <w:b/>
                <w:sz w:val="18"/>
              </w:rPr>
              <w:t>Watiofy</w:t>
            </w:r>
            <w:proofErr w:type="spellEnd"/>
          </w:p>
        </w:tc>
        <w:tc>
          <w:tcPr>
            <w:tcW w:w="1224" w:type="dxa"/>
            <w:shd w:val="clear" w:color="auto" w:fill="4472C4"/>
          </w:tcPr>
          <w:p w14:paraId="41D8D028" w14:textId="77777777" w:rsidR="00DD09CC" w:rsidRDefault="00DD09CC" w:rsidP="00BA744C">
            <w:pPr>
              <w:jc w:val="center"/>
            </w:pPr>
            <w:r>
              <w:rPr>
                <w:b/>
                <w:sz w:val="18"/>
              </w:rPr>
              <w:t>Mediana</w:t>
            </w:r>
          </w:p>
        </w:tc>
      </w:tr>
      <w:tr w:rsidR="00DD09CC" w14:paraId="631DB0B6" w14:textId="77777777" w:rsidTr="00BA744C">
        <w:trPr>
          <w:jc w:val="center"/>
        </w:trPr>
        <w:tc>
          <w:tcPr>
            <w:tcW w:w="2736" w:type="dxa"/>
          </w:tcPr>
          <w:p w14:paraId="3407FC94" w14:textId="77777777" w:rsidR="00DD09CC" w:rsidRDefault="00DD09CC" w:rsidP="00BA744C">
            <w:r>
              <w:rPr>
                <w:sz w:val="18"/>
              </w:rPr>
              <w:t xml:space="preserve">Nivel de </w:t>
            </w:r>
            <w:proofErr w:type="spellStart"/>
            <w:r>
              <w:rPr>
                <w:sz w:val="18"/>
              </w:rPr>
              <w:t>Endeudamiento</w:t>
            </w:r>
            <w:proofErr w:type="spellEnd"/>
            <w:r>
              <w:rPr>
                <w:sz w:val="18"/>
              </w:rPr>
              <w:t xml:space="preserve"> (%)</w:t>
            </w:r>
          </w:p>
        </w:tc>
        <w:tc>
          <w:tcPr>
            <w:tcW w:w="1368" w:type="dxa"/>
          </w:tcPr>
          <w:p w14:paraId="317188D1" w14:textId="77777777" w:rsidR="00DD09CC" w:rsidRDefault="00DD09CC" w:rsidP="00BA744C">
            <w:pPr>
              <w:jc w:val="center"/>
            </w:pPr>
            <w:r>
              <w:rPr>
                <w:sz w:val="18"/>
              </w:rPr>
              <w:t>43.08</w:t>
            </w:r>
          </w:p>
        </w:tc>
        <w:tc>
          <w:tcPr>
            <w:tcW w:w="1368" w:type="dxa"/>
          </w:tcPr>
          <w:p w14:paraId="6B9A859A" w14:textId="77777777" w:rsidR="00DD09CC" w:rsidRDefault="00DD09CC" w:rsidP="00BA744C">
            <w:pPr>
              <w:jc w:val="center"/>
            </w:pPr>
            <w:r>
              <w:rPr>
                <w:sz w:val="18"/>
              </w:rPr>
              <w:t>23.13</w:t>
            </w:r>
          </w:p>
        </w:tc>
        <w:tc>
          <w:tcPr>
            <w:tcW w:w="1368" w:type="dxa"/>
          </w:tcPr>
          <w:p w14:paraId="22045052" w14:textId="77777777" w:rsidR="00DD09CC" w:rsidRDefault="00DD09CC" w:rsidP="00BA744C">
            <w:pPr>
              <w:jc w:val="center"/>
            </w:pPr>
            <w:r>
              <w:rPr>
                <w:sz w:val="18"/>
              </w:rPr>
              <w:t>21.98</w:t>
            </w:r>
          </w:p>
        </w:tc>
        <w:tc>
          <w:tcPr>
            <w:tcW w:w="1368" w:type="dxa"/>
          </w:tcPr>
          <w:p w14:paraId="1A8A1882" w14:textId="77777777" w:rsidR="00DD09CC" w:rsidRDefault="00DD09CC" w:rsidP="00BA744C">
            <w:pPr>
              <w:jc w:val="center"/>
            </w:pPr>
            <w:r>
              <w:rPr>
                <w:sz w:val="18"/>
              </w:rPr>
              <w:t>29.61</w:t>
            </w:r>
          </w:p>
        </w:tc>
        <w:tc>
          <w:tcPr>
            <w:tcW w:w="1368" w:type="dxa"/>
          </w:tcPr>
          <w:p w14:paraId="3EDAE7FA" w14:textId="77777777" w:rsidR="00DD09CC" w:rsidRDefault="00DD09CC" w:rsidP="00BA744C">
            <w:pPr>
              <w:jc w:val="center"/>
            </w:pPr>
            <w:r>
              <w:rPr>
                <w:sz w:val="18"/>
              </w:rPr>
              <w:t>29.45</w:t>
            </w:r>
          </w:p>
        </w:tc>
        <w:tc>
          <w:tcPr>
            <w:tcW w:w="1656" w:type="dxa"/>
          </w:tcPr>
          <w:p w14:paraId="6F0236DD" w14:textId="77777777" w:rsidR="00DD09CC" w:rsidRDefault="00DD09CC" w:rsidP="00BA744C">
            <w:pPr>
              <w:jc w:val="center"/>
            </w:pPr>
            <w:r>
              <w:rPr>
                <w:sz w:val="18"/>
              </w:rPr>
              <w:t>29.40</w:t>
            </w:r>
          </w:p>
        </w:tc>
        <w:tc>
          <w:tcPr>
            <w:tcW w:w="1224" w:type="dxa"/>
          </w:tcPr>
          <w:p w14:paraId="42FF9C58" w14:textId="77777777" w:rsidR="00DD09CC" w:rsidRDefault="00DD09CC" w:rsidP="00BA744C">
            <w:pPr>
              <w:jc w:val="center"/>
            </w:pPr>
            <w:r>
              <w:rPr>
                <w:sz w:val="18"/>
              </w:rPr>
              <w:t>26.37</w:t>
            </w:r>
          </w:p>
        </w:tc>
      </w:tr>
      <w:tr w:rsidR="00DD09CC" w14:paraId="7355B26B" w14:textId="77777777" w:rsidTr="00BA744C">
        <w:trPr>
          <w:jc w:val="center"/>
        </w:trPr>
        <w:tc>
          <w:tcPr>
            <w:tcW w:w="2736" w:type="dxa"/>
          </w:tcPr>
          <w:p w14:paraId="051120AB" w14:textId="77777777" w:rsidR="00DD09CC" w:rsidRDefault="00DD09CC" w:rsidP="00BA744C">
            <w:r>
              <w:rPr>
                <w:sz w:val="18"/>
              </w:rPr>
              <w:t xml:space="preserve">Ratio </w:t>
            </w:r>
            <w:proofErr w:type="spellStart"/>
            <w:r>
              <w:rPr>
                <w:sz w:val="18"/>
              </w:rPr>
              <w:t>Endeudamiento</w:t>
            </w:r>
            <w:proofErr w:type="spellEnd"/>
            <w:r>
              <w:rPr>
                <w:sz w:val="18"/>
              </w:rPr>
              <w:t xml:space="preserve"> Total (%)</w:t>
            </w:r>
          </w:p>
        </w:tc>
        <w:tc>
          <w:tcPr>
            <w:tcW w:w="1368" w:type="dxa"/>
          </w:tcPr>
          <w:p w14:paraId="7D1EFED5" w14:textId="77777777" w:rsidR="00DD09CC" w:rsidRDefault="00DD09CC" w:rsidP="00BA744C">
            <w:pPr>
              <w:jc w:val="center"/>
            </w:pPr>
            <w:r>
              <w:rPr>
                <w:sz w:val="18"/>
              </w:rPr>
              <w:t>75.67</w:t>
            </w:r>
          </w:p>
        </w:tc>
        <w:tc>
          <w:tcPr>
            <w:tcW w:w="1368" w:type="dxa"/>
          </w:tcPr>
          <w:p w14:paraId="292332DB" w14:textId="77777777" w:rsidR="00DD09CC" w:rsidRDefault="00DD09CC" w:rsidP="00BA744C">
            <w:pPr>
              <w:jc w:val="center"/>
            </w:pPr>
            <w:r>
              <w:rPr>
                <w:sz w:val="18"/>
              </w:rPr>
              <w:t>30.09</w:t>
            </w:r>
          </w:p>
        </w:tc>
        <w:tc>
          <w:tcPr>
            <w:tcW w:w="1368" w:type="dxa"/>
          </w:tcPr>
          <w:p w14:paraId="4662D09A" w14:textId="77777777" w:rsidR="00DD09CC" w:rsidRDefault="00DD09CC" w:rsidP="00BA744C">
            <w:pPr>
              <w:jc w:val="center"/>
            </w:pPr>
            <w:r>
              <w:rPr>
                <w:sz w:val="18"/>
              </w:rPr>
              <w:t>28.18</w:t>
            </w:r>
          </w:p>
        </w:tc>
        <w:tc>
          <w:tcPr>
            <w:tcW w:w="1368" w:type="dxa"/>
          </w:tcPr>
          <w:p w14:paraId="57E98401" w14:textId="77777777" w:rsidR="00DD09CC" w:rsidRDefault="00DD09CC" w:rsidP="00BA744C">
            <w:pPr>
              <w:jc w:val="center"/>
            </w:pPr>
            <w:r>
              <w:rPr>
                <w:sz w:val="18"/>
              </w:rPr>
              <w:t>42.06</w:t>
            </w:r>
          </w:p>
        </w:tc>
        <w:tc>
          <w:tcPr>
            <w:tcW w:w="1368" w:type="dxa"/>
          </w:tcPr>
          <w:p w14:paraId="3479EEF5" w14:textId="77777777" w:rsidR="00DD09CC" w:rsidRDefault="00DD09CC" w:rsidP="00BA744C">
            <w:pPr>
              <w:jc w:val="center"/>
            </w:pPr>
            <w:r>
              <w:rPr>
                <w:sz w:val="18"/>
              </w:rPr>
              <w:t>44.00</w:t>
            </w:r>
          </w:p>
        </w:tc>
        <w:tc>
          <w:tcPr>
            <w:tcW w:w="1656" w:type="dxa"/>
          </w:tcPr>
          <w:p w14:paraId="44D1099E" w14:textId="77777777" w:rsidR="00DD09CC" w:rsidRDefault="00DD09CC" w:rsidP="00BA744C">
            <w:pPr>
              <w:jc w:val="center"/>
            </w:pPr>
            <w:r>
              <w:rPr>
                <w:sz w:val="18"/>
              </w:rPr>
              <w:t>44.65</w:t>
            </w:r>
          </w:p>
        </w:tc>
        <w:tc>
          <w:tcPr>
            <w:tcW w:w="1224" w:type="dxa"/>
          </w:tcPr>
          <w:p w14:paraId="226AB95C" w14:textId="77777777" w:rsidR="00DD09CC" w:rsidRDefault="00DD09CC" w:rsidP="00BA744C">
            <w:pPr>
              <w:jc w:val="center"/>
            </w:pPr>
            <w:r>
              <w:rPr>
                <w:sz w:val="18"/>
              </w:rPr>
              <w:t>36.08</w:t>
            </w:r>
          </w:p>
        </w:tc>
      </w:tr>
      <w:tr w:rsidR="00DD09CC" w14:paraId="6E0B063B" w14:textId="77777777" w:rsidTr="00BA744C">
        <w:trPr>
          <w:jc w:val="center"/>
        </w:trPr>
        <w:tc>
          <w:tcPr>
            <w:tcW w:w="2736" w:type="dxa"/>
          </w:tcPr>
          <w:p w14:paraId="39AAB552" w14:textId="77777777" w:rsidR="00DD09CC" w:rsidRDefault="00DD09CC" w:rsidP="00BA744C">
            <w:proofErr w:type="spellStart"/>
            <w:r>
              <w:rPr>
                <w:sz w:val="18"/>
              </w:rPr>
              <w:t>Solvencia</w:t>
            </w:r>
            <w:proofErr w:type="spellEnd"/>
            <w:r>
              <w:rPr>
                <w:sz w:val="18"/>
              </w:rPr>
              <w:t xml:space="preserve"> Total</w:t>
            </w:r>
          </w:p>
        </w:tc>
        <w:tc>
          <w:tcPr>
            <w:tcW w:w="1368" w:type="dxa"/>
          </w:tcPr>
          <w:p w14:paraId="64FAEDC4" w14:textId="77777777" w:rsidR="00DD09CC" w:rsidRDefault="00DD09CC" w:rsidP="00BA744C">
            <w:pPr>
              <w:jc w:val="center"/>
            </w:pPr>
            <w:r>
              <w:rPr>
                <w:sz w:val="18"/>
              </w:rPr>
              <w:t>2.32</w:t>
            </w:r>
          </w:p>
        </w:tc>
        <w:tc>
          <w:tcPr>
            <w:tcW w:w="1368" w:type="dxa"/>
          </w:tcPr>
          <w:p w14:paraId="09807663" w14:textId="77777777" w:rsidR="00DD09CC" w:rsidRDefault="00DD09CC" w:rsidP="00BA744C">
            <w:pPr>
              <w:jc w:val="center"/>
            </w:pPr>
            <w:r>
              <w:rPr>
                <w:sz w:val="18"/>
              </w:rPr>
              <w:t>4.32</w:t>
            </w:r>
          </w:p>
        </w:tc>
        <w:tc>
          <w:tcPr>
            <w:tcW w:w="1368" w:type="dxa"/>
          </w:tcPr>
          <w:p w14:paraId="204A62F2" w14:textId="77777777" w:rsidR="00DD09CC" w:rsidRDefault="00DD09CC" w:rsidP="00BA744C">
            <w:pPr>
              <w:jc w:val="center"/>
            </w:pPr>
            <w:r>
              <w:rPr>
                <w:sz w:val="18"/>
              </w:rPr>
              <w:t>4.55</w:t>
            </w:r>
          </w:p>
        </w:tc>
        <w:tc>
          <w:tcPr>
            <w:tcW w:w="1368" w:type="dxa"/>
          </w:tcPr>
          <w:p w14:paraId="60C2B37B" w14:textId="77777777" w:rsidR="00DD09CC" w:rsidRDefault="00DD09CC" w:rsidP="00BA744C">
            <w:pPr>
              <w:jc w:val="center"/>
            </w:pPr>
            <w:r>
              <w:rPr>
                <w:sz w:val="18"/>
              </w:rPr>
              <w:t>3.38</w:t>
            </w:r>
          </w:p>
        </w:tc>
        <w:tc>
          <w:tcPr>
            <w:tcW w:w="1368" w:type="dxa"/>
          </w:tcPr>
          <w:p w14:paraId="286C6029" w14:textId="77777777" w:rsidR="00DD09CC" w:rsidRDefault="00DD09CC" w:rsidP="00BA744C">
            <w:pPr>
              <w:jc w:val="center"/>
            </w:pPr>
            <w:r>
              <w:rPr>
                <w:sz w:val="18"/>
              </w:rPr>
              <w:t>3.64</w:t>
            </w:r>
          </w:p>
        </w:tc>
        <w:tc>
          <w:tcPr>
            <w:tcW w:w="1656" w:type="dxa"/>
          </w:tcPr>
          <w:p w14:paraId="60B1BCA4" w14:textId="77777777" w:rsidR="00DD09CC" w:rsidRDefault="00DD09CC" w:rsidP="00BA744C">
            <w:pPr>
              <w:jc w:val="center"/>
            </w:pPr>
            <w:r>
              <w:rPr>
                <w:sz w:val="18"/>
              </w:rPr>
              <w:t>3.73</w:t>
            </w:r>
          </w:p>
        </w:tc>
        <w:tc>
          <w:tcPr>
            <w:tcW w:w="1224" w:type="dxa"/>
          </w:tcPr>
          <w:p w14:paraId="1D9EBED0" w14:textId="77777777" w:rsidR="00DD09CC" w:rsidRDefault="00DD09CC" w:rsidP="00BA744C">
            <w:pPr>
              <w:jc w:val="center"/>
            </w:pPr>
            <w:r>
              <w:rPr>
                <w:sz w:val="18"/>
              </w:rPr>
              <w:t>3.85</w:t>
            </w:r>
          </w:p>
        </w:tc>
      </w:tr>
      <w:tr w:rsidR="00DD09CC" w14:paraId="19677576" w14:textId="77777777" w:rsidTr="00BA744C">
        <w:trPr>
          <w:jc w:val="center"/>
        </w:trPr>
        <w:tc>
          <w:tcPr>
            <w:tcW w:w="2736" w:type="dxa"/>
          </w:tcPr>
          <w:p w14:paraId="37FAE904" w14:textId="77777777" w:rsidR="00DD09CC" w:rsidRDefault="00DD09CC" w:rsidP="00BA744C">
            <w:r>
              <w:rPr>
                <w:sz w:val="18"/>
              </w:rPr>
              <w:t xml:space="preserve">Ratio de </w:t>
            </w:r>
            <w:proofErr w:type="spellStart"/>
            <w:r>
              <w:rPr>
                <w:sz w:val="18"/>
              </w:rPr>
              <w:t>Madurez</w:t>
            </w:r>
            <w:proofErr w:type="spellEnd"/>
            <w:r>
              <w:rPr>
                <w:sz w:val="18"/>
              </w:rPr>
              <w:t xml:space="preserve"> (%)</w:t>
            </w:r>
          </w:p>
        </w:tc>
        <w:tc>
          <w:tcPr>
            <w:tcW w:w="1368" w:type="dxa"/>
          </w:tcPr>
          <w:p w14:paraId="2FCA015E" w14:textId="77777777" w:rsidR="00DD09CC" w:rsidRDefault="00DD09CC" w:rsidP="00BA744C">
            <w:pPr>
              <w:jc w:val="center"/>
            </w:pPr>
            <w:r>
              <w:rPr>
                <w:sz w:val="18"/>
              </w:rPr>
              <w:t>11.95</w:t>
            </w:r>
          </w:p>
        </w:tc>
        <w:tc>
          <w:tcPr>
            <w:tcW w:w="1368" w:type="dxa"/>
          </w:tcPr>
          <w:p w14:paraId="73A32E7D" w14:textId="77777777" w:rsidR="00DD09CC" w:rsidRDefault="00DD09CC" w:rsidP="00BA744C">
            <w:pPr>
              <w:jc w:val="center"/>
            </w:pPr>
            <w:r>
              <w:rPr>
                <w:sz w:val="18"/>
              </w:rPr>
              <w:t>48.63</w:t>
            </w:r>
          </w:p>
        </w:tc>
        <w:tc>
          <w:tcPr>
            <w:tcW w:w="1368" w:type="dxa"/>
          </w:tcPr>
          <w:p w14:paraId="563B6C37" w14:textId="77777777" w:rsidR="00DD09CC" w:rsidRDefault="00DD09CC" w:rsidP="00BA744C">
            <w:pPr>
              <w:jc w:val="center"/>
            </w:pPr>
            <w:r>
              <w:rPr>
                <w:sz w:val="18"/>
              </w:rPr>
              <w:t>41.66</w:t>
            </w:r>
          </w:p>
        </w:tc>
        <w:tc>
          <w:tcPr>
            <w:tcW w:w="1368" w:type="dxa"/>
          </w:tcPr>
          <w:p w14:paraId="40B36F18" w14:textId="77777777" w:rsidR="00DD09CC" w:rsidRDefault="00DD09CC" w:rsidP="00BA744C">
            <w:pPr>
              <w:jc w:val="center"/>
            </w:pPr>
            <w:r>
              <w:rPr>
                <w:sz w:val="18"/>
              </w:rPr>
              <w:t>96.89</w:t>
            </w:r>
          </w:p>
        </w:tc>
        <w:tc>
          <w:tcPr>
            <w:tcW w:w="1368" w:type="dxa"/>
          </w:tcPr>
          <w:p w14:paraId="3EB9C1E3" w14:textId="77777777" w:rsidR="00DD09CC" w:rsidRDefault="00DD09CC" w:rsidP="00BA744C">
            <w:pPr>
              <w:jc w:val="center"/>
            </w:pPr>
            <w:r>
              <w:rPr>
                <w:sz w:val="18"/>
              </w:rPr>
              <w:t>49.78</w:t>
            </w:r>
          </w:p>
        </w:tc>
        <w:tc>
          <w:tcPr>
            <w:tcW w:w="1656" w:type="dxa"/>
          </w:tcPr>
          <w:p w14:paraId="774FF6F4" w14:textId="77777777" w:rsidR="00DD09CC" w:rsidRDefault="00DD09CC" w:rsidP="00BA744C">
            <w:pPr>
              <w:jc w:val="center"/>
            </w:pPr>
            <w:r>
              <w:rPr>
                <w:sz w:val="18"/>
              </w:rPr>
              <w:t>34.08</w:t>
            </w:r>
          </w:p>
        </w:tc>
        <w:tc>
          <w:tcPr>
            <w:tcW w:w="1224" w:type="dxa"/>
          </w:tcPr>
          <w:p w14:paraId="51C1F882" w14:textId="77777777" w:rsidR="00DD09CC" w:rsidRDefault="00DD09CC" w:rsidP="00BA744C">
            <w:pPr>
              <w:jc w:val="center"/>
            </w:pPr>
            <w:r>
              <w:rPr>
                <w:sz w:val="18"/>
              </w:rPr>
              <w:t>45.14</w:t>
            </w:r>
          </w:p>
        </w:tc>
      </w:tr>
      <w:tr w:rsidR="00DD09CC" w14:paraId="624B8D1D" w14:textId="77777777" w:rsidTr="00BA744C">
        <w:trPr>
          <w:jc w:val="center"/>
        </w:trPr>
        <w:tc>
          <w:tcPr>
            <w:tcW w:w="2736" w:type="dxa"/>
          </w:tcPr>
          <w:p w14:paraId="3111E85D" w14:textId="77777777" w:rsidR="00DD09CC" w:rsidRDefault="00DD09CC" w:rsidP="00BA744C">
            <w:r>
              <w:rPr>
                <w:sz w:val="18"/>
              </w:rPr>
              <w:t>ROA (%)</w:t>
            </w:r>
          </w:p>
        </w:tc>
        <w:tc>
          <w:tcPr>
            <w:tcW w:w="1368" w:type="dxa"/>
          </w:tcPr>
          <w:p w14:paraId="170C0FFB" w14:textId="77777777" w:rsidR="00DD09CC" w:rsidRDefault="00DD09CC" w:rsidP="00BA744C">
            <w:pPr>
              <w:jc w:val="center"/>
            </w:pPr>
            <w:r>
              <w:rPr>
                <w:sz w:val="18"/>
              </w:rPr>
              <w:t>29.14</w:t>
            </w:r>
          </w:p>
        </w:tc>
        <w:tc>
          <w:tcPr>
            <w:tcW w:w="1368" w:type="dxa"/>
          </w:tcPr>
          <w:p w14:paraId="44CDBBA4" w14:textId="77777777" w:rsidR="00DD09CC" w:rsidRDefault="00DD09CC" w:rsidP="00BA744C">
            <w:pPr>
              <w:jc w:val="center"/>
            </w:pPr>
            <w:r>
              <w:rPr>
                <w:sz w:val="18"/>
              </w:rPr>
              <w:t>21.88</w:t>
            </w:r>
          </w:p>
        </w:tc>
        <w:tc>
          <w:tcPr>
            <w:tcW w:w="1368" w:type="dxa"/>
          </w:tcPr>
          <w:p w14:paraId="23A469E8" w14:textId="77777777" w:rsidR="00DD09CC" w:rsidRDefault="00DD09CC" w:rsidP="00BA744C">
            <w:pPr>
              <w:jc w:val="center"/>
            </w:pPr>
            <w:r>
              <w:rPr>
                <w:sz w:val="18"/>
              </w:rPr>
              <w:t>8.20</w:t>
            </w:r>
          </w:p>
        </w:tc>
        <w:tc>
          <w:tcPr>
            <w:tcW w:w="1368" w:type="dxa"/>
          </w:tcPr>
          <w:p w14:paraId="757FAF43" w14:textId="77777777" w:rsidR="00DD09CC" w:rsidRDefault="00DD09CC" w:rsidP="00BA744C">
            <w:pPr>
              <w:jc w:val="center"/>
            </w:pPr>
            <w:r>
              <w:rPr>
                <w:sz w:val="18"/>
              </w:rPr>
              <w:t>1.16</w:t>
            </w:r>
          </w:p>
        </w:tc>
        <w:tc>
          <w:tcPr>
            <w:tcW w:w="1368" w:type="dxa"/>
          </w:tcPr>
          <w:p w14:paraId="3E739035" w14:textId="77777777" w:rsidR="00DD09CC" w:rsidRDefault="00DD09CC" w:rsidP="00BA744C">
            <w:pPr>
              <w:jc w:val="center"/>
            </w:pPr>
            <w:r>
              <w:rPr>
                <w:sz w:val="18"/>
              </w:rPr>
              <w:t>15.09</w:t>
            </w:r>
          </w:p>
        </w:tc>
        <w:tc>
          <w:tcPr>
            <w:tcW w:w="1656" w:type="dxa"/>
          </w:tcPr>
          <w:p w14:paraId="72700643" w14:textId="77777777" w:rsidR="00DD09CC" w:rsidRDefault="00DD09CC" w:rsidP="00BA744C">
            <w:pPr>
              <w:jc w:val="center"/>
            </w:pPr>
            <w:r>
              <w:rPr>
                <w:sz w:val="18"/>
              </w:rPr>
              <w:t>19.74</w:t>
            </w:r>
          </w:p>
        </w:tc>
        <w:tc>
          <w:tcPr>
            <w:tcW w:w="1224" w:type="dxa"/>
          </w:tcPr>
          <w:p w14:paraId="4EAD1D58" w14:textId="77777777" w:rsidR="00DD09CC" w:rsidRDefault="00DD09CC" w:rsidP="00BA744C">
            <w:pPr>
              <w:jc w:val="center"/>
            </w:pPr>
            <w:r>
              <w:rPr>
                <w:sz w:val="18"/>
              </w:rPr>
              <w:t>15.04</w:t>
            </w:r>
          </w:p>
        </w:tc>
      </w:tr>
      <w:tr w:rsidR="00DD09CC" w14:paraId="6EACD806" w14:textId="77777777" w:rsidTr="00BA744C">
        <w:trPr>
          <w:jc w:val="center"/>
        </w:trPr>
        <w:tc>
          <w:tcPr>
            <w:tcW w:w="2736" w:type="dxa"/>
          </w:tcPr>
          <w:p w14:paraId="07716AB4" w14:textId="77777777" w:rsidR="00DD09CC" w:rsidRDefault="00DD09CC" w:rsidP="00BA744C">
            <w:r>
              <w:rPr>
                <w:sz w:val="18"/>
              </w:rPr>
              <w:t>ROE (%)</w:t>
            </w:r>
          </w:p>
        </w:tc>
        <w:tc>
          <w:tcPr>
            <w:tcW w:w="1368" w:type="dxa"/>
          </w:tcPr>
          <w:p w14:paraId="251734B6" w14:textId="77777777" w:rsidR="00DD09CC" w:rsidRDefault="00DD09CC" w:rsidP="00BA744C">
            <w:pPr>
              <w:jc w:val="center"/>
            </w:pPr>
            <w:r>
              <w:rPr>
                <w:sz w:val="18"/>
              </w:rPr>
              <w:t>38.65</w:t>
            </w:r>
          </w:p>
        </w:tc>
        <w:tc>
          <w:tcPr>
            <w:tcW w:w="1368" w:type="dxa"/>
          </w:tcPr>
          <w:p w14:paraId="064E023D" w14:textId="77777777" w:rsidR="00DD09CC" w:rsidRDefault="00DD09CC" w:rsidP="00BA744C">
            <w:pPr>
              <w:jc w:val="center"/>
            </w:pPr>
            <w:r>
              <w:rPr>
                <w:sz w:val="18"/>
              </w:rPr>
              <w:t>22.02</w:t>
            </w:r>
          </w:p>
        </w:tc>
        <w:tc>
          <w:tcPr>
            <w:tcW w:w="1368" w:type="dxa"/>
          </w:tcPr>
          <w:p w14:paraId="79B882A6" w14:textId="77777777" w:rsidR="00DD09CC" w:rsidRDefault="00DD09CC" w:rsidP="00BA744C">
            <w:pPr>
              <w:jc w:val="center"/>
            </w:pPr>
            <w:r>
              <w:rPr>
                <w:sz w:val="18"/>
              </w:rPr>
              <w:t>17.04</w:t>
            </w:r>
          </w:p>
        </w:tc>
        <w:tc>
          <w:tcPr>
            <w:tcW w:w="1368" w:type="dxa"/>
          </w:tcPr>
          <w:p w14:paraId="367905C1" w14:textId="77777777" w:rsidR="00DD09CC" w:rsidRDefault="00DD09CC" w:rsidP="00BA744C">
            <w:pPr>
              <w:jc w:val="center"/>
            </w:pPr>
            <w:r>
              <w:rPr>
                <w:sz w:val="18"/>
              </w:rPr>
              <w:t>0.94</w:t>
            </w:r>
          </w:p>
        </w:tc>
        <w:tc>
          <w:tcPr>
            <w:tcW w:w="1368" w:type="dxa"/>
          </w:tcPr>
          <w:p w14:paraId="5BDE82DF" w14:textId="77777777" w:rsidR="00DD09CC" w:rsidRDefault="00DD09CC" w:rsidP="00BA744C">
            <w:pPr>
              <w:jc w:val="center"/>
            </w:pPr>
            <w:r>
              <w:rPr>
                <w:sz w:val="18"/>
              </w:rPr>
              <w:t>19.66</w:t>
            </w:r>
          </w:p>
        </w:tc>
        <w:tc>
          <w:tcPr>
            <w:tcW w:w="1656" w:type="dxa"/>
          </w:tcPr>
          <w:p w14:paraId="024F82FA" w14:textId="77777777" w:rsidR="00DD09CC" w:rsidRDefault="00DD09CC" w:rsidP="00BA744C">
            <w:pPr>
              <w:jc w:val="center"/>
            </w:pPr>
            <w:r>
              <w:rPr>
                <w:sz w:val="18"/>
              </w:rPr>
              <w:t>25.90</w:t>
            </w:r>
          </w:p>
        </w:tc>
        <w:tc>
          <w:tcPr>
            <w:tcW w:w="1224" w:type="dxa"/>
          </w:tcPr>
          <w:p w14:paraId="3F605BC1" w14:textId="77777777" w:rsidR="00DD09CC" w:rsidRDefault="00DD09CC" w:rsidP="00BA744C">
            <w:pPr>
              <w:jc w:val="center"/>
            </w:pPr>
            <w:r>
              <w:rPr>
                <w:sz w:val="18"/>
              </w:rPr>
              <w:t>19.53</w:t>
            </w:r>
          </w:p>
        </w:tc>
      </w:tr>
      <w:tr w:rsidR="00DD09CC" w14:paraId="0F3E9D3F" w14:textId="77777777" w:rsidTr="00BA744C">
        <w:trPr>
          <w:jc w:val="center"/>
        </w:trPr>
        <w:tc>
          <w:tcPr>
            <w:tcW w:w="2736" w:type="dxa"/>
          </w:tcPr>
          <w:p w14:paraId="77E85803" w14:textId="77777777" w:rsidR="00DD09CC" w:rsidRDefault="00DD09CC" w:rsidP="00BA744C">
            <w:proofErr w:type="spellStart"/>
            <w:r>
              <w:rPr>
                <w:sz w:val="18"/>
              </w:rPr>
              <w:t>Solvencia</w:t>
            </w:r>
            <w:proofErr w:type="spellEnd"/>
            <w:r>
              <w:rPr>
                <w:sz w:val="18"/>
              </w:rPr>
              <w:t xml:space="preserve"> </w:t>
            </w:r>
            <w:proofErr w:type="spellStart"/>
            <w:r>
              <w:rPr>
                <w:sz w:val="18"/>
              </w:rPr>
              <w:t>Corriente</w:t>
            </w:r>
            <w:proofErr w:type="spellEnd"/>
          </w:p>
        </w:tc>
        <w:tc>
          <w:tcPr>
            <w:tcW w:w="1368" w:type="dxa"/>
          </w:tcPr>
          <w:p w14:paraId="2785526B" w14:textId="77777777" w:rsidR="00DD09CC" w:rsidRDefault="00DD09CC" w:rsidP="00BA744C">
            <w:pPr>
              <w:jc w:val="center"/>
            </w:pPr>
            <w:r>
              <w:rPr>
                <w:sz w:val="18"/>
              </w:rPr>
              <w:t>3.55</w:t>
            </w:r>
          </w:p>
        </w:tc>
        <w:tc>
          <w:tcPr>
            <w:tcW w:w="1368" w:type="dxa"/>
          </w:tcPr>
          <w:p w14:paraId="40B798EE" w14:textId="77777777" w:rsidR="00DD09CC" w:rsidRDefault="00DD09CC" w:rsidP="00BA744C">
            <w:pPr>
              <w:jc w:val="center"/>
            </w:pPr>
            <w:r>
              <w:rPr>
                <w:sz w:val="18"/>
              </w:rPr>
              <w:t>2.36</w:t>
            </w:r>
          </w:p>
        </w:tc>
        <w:tc>
          <w:tcPr>
            <w:tcW w:w="1368" w:type="dxa"/>
          </w:tcPr>
          <w:p w14:paraId="5E72B5EE" w14:textId="77777777" w:rsidR="00DD09CC" w:rsidRDefault="00DD09CC" w:rsidP="00BA744C">
            <w:pPr>
              <w:jc w:val="center"/>
            </w:pPr>
            <w:r>
              <w:rPr>
                <w:sz w:val="18"/>
              </w:rPr>
              <w:t>2.67</w:t>
            </w:r>
          </w:p>
        </w:tc>
        <w:tc>
          <w:tcPr>
            <w:tcW w:w="1368" w:type="dxa"/>
          </w:tcPr>
          <w:p w14:paraId="71BA52A2" w14:textId="77777777" w:rsidR="00DD09CC" w:rsidRDefault="00DD09CC" w:rsidP="00BA744C">
            <w:pPr>
              <w:jc w:val="center"/>
            </w:pPr>
            <w:r>
              <w:rPr>
                <w:sz w:val="18"/>
              </w:rPr>
              <w:t>0.26</w:t>
            </w:r>
          </w:p>
        </w:tc>
        <w:tc>
          <w:tcPr>
            <w:tcW w:w="1368" w:type="dxa"/>
          </w:tcPr>
          <w:p w14:paraId="140115A1" w14:textId="77777777" w:rsidR="00DD09CC" w:rsidRDefault="00DD09CC" w:rsidP="00BA744C">
            <w:pPr>
              <w:jc w:val="center"/>
            </w:pPr>
            <w:r>
              <w:rPr>
                <w:sz w:val="18"/>
              </w:rPr>
              <w:t>2.21</w:t>
            </w:r>
          </w:p>
        </w:tc>
        <w:tc>
          <w:tcPr>
            <w:tcW w:w="1656" w:type="dxa"/>
          </w:tcPr>
          <w:p w14:paraId="08A76FDF" w14:textId="77777777" w:rsidR="00DD09CC" w:rsidRDefault="00DD09CC" w:rsidP="00BA744C">
            <w:pPr>
              <w:jc w:val="center"/>
            </w:pPr>
            <w:r>
              <w:rPr>
                <w:sz w:val="18"/>
              </w:rPr>
              <w:t>2.86</w:t>
            </w:r>
          </w:p>
        </w:tc>
        <w:tc>
          <w:tcPr>
            <w:tcW w:w="1224" w:type="dxa"/>
          </w:tcPr>
          <w:p w14:paraId="1A7B8233" w14:textId="77777777" w:rsidR="00DD09CC" w:rsidRDefault="00DD09CC" w:rsidP="00BA744C">
            <w:pPr>
              <w:jc w:val="center"/>
            </w:pPr>
            <w:r>
              <w:rPr>
                <w:sz w:val="18"/>
              </w:rPr>
              <w:t>2.51</w:t>
            </w:r>
          </w:p>
        </w:tc>
      </w:tr>
      <w:tr w:rsidR="00DD09CC" w14:paraId="475216D5" w14:textId="77777777" w:rsidTr="00BA744C">
        <w:trPr>
          <w:jc w:val="center"/>
        </w:trPr>
        <w:tc>
          <w:tcPr>
            <w:tcW w:w="2736" w:type="dxa"/>
          </w:tcPr>
          <w:p w14:paraId="70232EA2" w14:textId="77777777" w:rsidR="00DD09CC" w:rsidRDefault="00DD09CC" w:rsidP="00BA744C">
            <w:proofErr w:type="spellStart"/>
            <w:r>
              <w:rPr>
                <w:sz w:val="18"/>
              </w:rPr>
              <w:t>Disponibilidad</w:t>
            </w:r>
            <w:proofErr w:type="spellEnd"/>
            <w:r>
              <w:rPr>
                <w:sz w:val="18"/>
              </w:rPr>
              <w:t xml:space="preserve"> </w:t>
            </w:r>
            <w:proofErr w:type="spellStart"/>
            <w:r>
              <w:rPr>
                <w:sz w:val="18"/>
              </w:rPr>
              <w:t>Inmediata</w:t>
            </w:r>
            <w:proofErr w:type="spellEnd"/>
          </w:p>
        </w:tc>
        <w:tc>
          <w:tcPr>
            <w:tcW w:w="1368" w:type="dxa"/>
          </w:tcPr>
          <w:p w14:paraId="10C0F843" w14:textId="77777777" w:rsidR="00DD09CC" w:rsidRDefault="00DD09CC" w:rsidP="00BA744C">
            <w:pPr>
              <w:jc w:val="center"/>
            </w:pPr>
            <w:r>
              <w:rPr>
                <w:sz w:val="18"/>
              </w:rPr>
              <w:t>2.84</w:t>
            </w:r>
          </w:p>
        </w:tc>
        <w:tc>
          <w:tcPr>
            <w:tcW w:w="1368" w:type="dxa"/>
          </w:tcPr>
          <w:p w14:paraId="5600DC1C" w14:textId="77777777" w:rsidR="00DD09CC" w:rsidRDefault="00DD09CC" w:rsidP="00BA744C">
            <w:pPr>
              <w:jc w:val="center"/>
            </w:pPr>
            <w:r>
              <w:rPr>
                <w:sz w:val="18"/>
              </w:rPr>
              <w:t>0.46</w:t>
            </w:r>
          </w:p>
        </w:tc>
        <w:tc>
          <w:tcPr>
            <w:tcW w:w="1368" w:type="dxa"/>
          </w:tcPr>
          <w:p w14:paraId="7A08F9BB" w14:textId="77777777" w:rsidR="00DD09CC" w:rsidRDefault="00DD09CC" w:rsidP="00BA744C">
            <w:pPr>
              <w:jc w:val="center"/>
            </w:pPr>
            <w:r>
              <w:rPr>
                <w:sz w:val="18"/>
              </w:rPr>
              <w:t>0.80</w:t>
            </w:r>
          </w:p>
        </w:tc>
        <w:tc>
          <w:tcPr>
            <w:tcW w:w="1368" w:type="dxa"/>
          </w:tcPr>
          <w:p w14:paraId="456179CA" w14:textId="77777777" w:rsidR="00DD09CC" w:rsidRDefault="00DD09CC" w:rsidP="00BA744C">
            <w:pPr>
              <w:jc w:val="center"/>
            </w:pPr>
            <w:r>
              <w:rPr>
                <w:sz w:val="18"/>
              </w:rPr>
              <w:t>0.11</w:t>
            </w:r>
          </w:p>
        </w:tc>
        <w:tc>
          <w:tcPr>
            <w:tcW w:w="1368" w:type="dxa"/>
          </w:tcPr>
          <w:p w14:paraId="478A01CA" w14:textId="77777777" w:rsidR="00DD09CC" w:rsidRDefault="00DD09CC" w:rsidP="00BA744C">
            <w:pPr>
              <w:jc w:val="center"/>
            </w:pPr>
            <w:r>
              <w:rPr>
                <w:sz w:val="18"/>
              </w:rPr>
              <w:t>1.05</w:t>
            </w:r>
          </w:p>
        </w:tc>
        <w:tc>
          <w:tcPr>
            <w:tcW w:w="1656" w:type="dxa"/>
          </w:tcPr>
          <w:p w14:paraId="14738032" w14:textId="77777777" w:rsidR="00DD09CC" w:rsidRDefault="00DD09CC" w:rsidP="00BA744C">
            <w:pPr>
              <w:jc w:val="center"/>
            </w:pPr>
            <w:r>
              <w:rPr>
                <w:sz w:val="18"/>
              </w:rPr>
              <w:t>1.37</w:t>
            </w:r>
          </w:p>
        </w:tc>
        <w:tc>
          <w:tcPr>
            <w:tcW w:w="1224" w:type="dxa"/>
          </w:tcPr>
          <w:p w14:paraId="2E09C187" w14:textId="77777777" w:rsidR="00DD09CC" w:rsidRDefault="00DD09CC" w:rsidP="00BA744C">
            <w:pPr>
              <w:jc w:val="center"/>
            </w:pPr>
            <w:r>
              <w:rPr>
                <w:sz w:val="18"/>
              </w:rPr>
              <w:t>0.63</w:t>
            </w:r>
          </w:p>
        </w:tc>
      </w:tr>
      <w:tr w:rsidR="00DD09CC" w14:paraId="08F0696F" w14:textId="77777777" w:rsidTr="00BA744C">
        <w:trPr>
          <w:jc w:val="center"/>
        </w:trPr>
        <w:tc>
          <w:tcPr>
            <w:tcW w:w="2736" w:type="dxa"/>
          </w:tcPr>
          <w:p w14:paraId="3342CB76" w14:textId="77777777" w:rsidR="00DD09CC" w:rsidRDefault="00DD09CC" w:rsidP="00BA744C">
            <w:r>
              <w:rPr>
                <w:sz w:val="18"/>
              </w:rPr>
              <w:t>EBITDA/Ventas (%)</w:t>
            </w:r>
          </w:p>
        </w:tc>
        <w:tc>
          <w:tcPr>
            <w:tcW w:w="1368" w:type="dxa"/>
          </w:tcPr>
          <w:p w14:paraId="24843ECB" w14:textId="77777777" w:rsidR="00DD09CC" w:rsidRDefault="00DD09CC" w:rsidP="00BA744C">
            <w:pPr>
              <w:jc w:val="center"/>
            </w:pPr>
            <w:r>
              <w:rPr>
                <w:sz w:val="18"/>
              </w:rPr>
              <w:t>12.67</w:t>
            </w:r>
          </w:p>
        </w:tc>
        <w:tc>
          <w:tcPr>
            <w:tcW w:w="1368" w:type="dxa"/>
          </w:tcPr>
          <w:p w14:paraId="0069ABD2" w14:textId="77777777" w:rsidR="00DD09CC" w:rsidRDefault="00DD09CC" w:rsidP="00BA744C">
            <w:pPr>
              <w:jc w:val="center"/>
            </w:pPr>
            <w:r>
              <w:rPr>
                <w:sz w:val="18"/>
              </w:rPr>
              <w:t>22.20</w:t>
            </w:r>
          </w:p>
        </w:tc>
        <w:tc>
          <w:tcPr>
            <w:tcW w:w="1368" w:type="dxa"/>
          </w:tcPr>
          <w:p w14:paraId="70F141FF" w14:textId="77777777" w:rsidR="00DD09CC" w:rsidRDefault="00DD09CC" w:rsidP="00BA744C">
            <w:pPr>
              <w:jc w:val="center"/>
            </w:pPr>
            <w:r>
              <w:rPr>
                <w:sz w:val="18"/>
              </w:rPr>
              <w:t>5.09</w:t>
            </w:r>
          </w:p>
        </w:tc>
        <w:tc>
          <w:tcPr>
            <w:tcW w:w="1368" w:type="dxa"/>
          </w:tcPr>
          <w:p w14:paraId="727DC201" w14:textId="77777777" w:rsidR="00DD09CC" w:rsidRDefault="00DD09CC" w:rsidP="00BA744C">
            <w:pPr>
              <w:jc w:val="center"/>
            </w:pPr>
            <w:r>
              <w:rPr>
                <w:sz w:val="18"/>
              </w:rPr>
              <w:t>36.58</w:t>
            </w:r>
          </w:p>
        </w:tc>
        <w:tc>
          <w:tcPr>
            <w:tcW w:w="1368" w:type="dxa"/>
          </w:tcPr>
          <w:p w14:paraId="5D889E04" w14:textId="77777777" w:rsidR="00DD09CC" w:rsidRDefault="00DD09CC" w:rsidP="00BA744C">
            <w:pPr>
              <w:jc w:val="center"/>
            </w:pPr>
            <w:r>
              <w:rPr>
                <w:sz w:val="18"/>
              </w:rPr>
              <w:t>19.13</w:t>
            </w:r>
          </w:p>
        </w:tc>
        <w:tc>
          <w:tcPr>
            <w:tcW w:w="1656" w:type="dxa"/>
          </w:tcPr>
          <w:p w14:paraId="5D22F0D1" w14:textId="77777777" w:rsidR="00DD09CC" w:rsidRDefault="00DD09CC" w:rsidP="00BA744C">
            <w:pPr>
              <w:jc w:val="center"/>
            </w:pPr>
            <w:r>
              <w:rPr>
                <w:sz w:val="18"/>
              </w:rPr>
              <w:t>13.32</w:t>
            </w:r>
          </w:p>
        </w:tc>
        <w:tc>
          <w:tcPr>
            <w:tcW w:w="1224" w:type="dxa"/>
          </w:tcPr>
          <w:p w14:paraId="207D7B50" w14:textId="77777777" w:rsidR="00DD09CC" w:rsidRDefault="00DD09CC" w:rsidP="00BA744C">
            <w:pPr>
              <w:jc w:val="center"/>
            </w:pPr>
            <w:r>
              <w:rPr>
                <w:sz w:val="18"/>
              </w:rPr>
              <w:t>17.43</w:t>
            </w:r>
          </w:p>
        </w:tc>
      </w:tr>
      <w:tr w:rsidR="00DD09CC" w14:paraId="2C40C3B4" w14:textId="77777777" w:rsidTr="00BA744C">
        <w:trPr>
          <w:jc w:val="center"/>
        </w:trPr>
        <w:tc>
          <w:tcPr>
            <w:tcW w:w="2736" w:type="dxa"/>
          </w:tcPr>
          <w:p w14:paraId="0A0971BD" w14:textId="77777777" w:rsidR="00DD09CC" w:rsidRDefault="00DD09CC" w:rsidP="00BA744C">
            <w:r>
              <w:rPr>
                <w:sz w:val="18"/>
              </w:rPr>
              <w:t>BAIT/Ventas (%)</w:t>
            </w:r>
          </w:p>
        </w:tc>
        <w:tc>
          <w:tcPr>
            <w:tcW w:w="1368" w:type="dxa"/>
          </w:tcPr>
          <w:p w14:paraId="275D0BCB" w14:textId="77777777" w:rsidR="00DD09CC" w:rsidRDefault="00DD09CC" w:rsidP="00BA744C">
            <w:pPr>
              <w:jc w:val="center"/>
            </w:pPr>
            <w:r>
              <w:rPr>
                <w:sz w:val="18"/>
              </w:rPr>
              <w:t>11.91</w:t>
            </w:r>
          </w:p>
        </w:tc>
        <w:tc>
          <w:tcPr>
            <w:tcW w:w="1368" w:type="dxa"/>
          </w:tcPr>
          <w:p w14:paraId="379A4410" w14:textId="77777777" w:rsidR="00DD09CC" w:rsidRDefault="00DD09CC" w:rsidP="00BA744C">
            <w:pPr>
              <w:jc w:val="center"/>
            </w:pPr>
            <w:r>
              <w:rPr>
                <w:sz w:val="18"/>
              </w:rPr>
              <w:t>16.73</w:t>
            </w:r>
          </w:p>
        </w:tc>
        <w:tc>
          <w:tcPr>
            <w:tcW w:w="1368" w:type="dxa"/>
          </w:tcPr>
          <w:p w14:paraId="3431E112" w14:textId="77777777" w:rsidR="00DD09CC" w:rsidRDefault="00DD09CC" w:rsidP="00BA744C">
            <w:pPr>
              <w:jc w:val="center"/>
            </w:pPr>
            <w:r>
              <w:rPr>
                <w:sz w:val="18"/>
              </w:rPr>
              <w:t>4.36</w:t>
            </w:r>
          </w:p>
        </w:tc>
        <w:tc>
          <w:tcPr>
            <w:tcW w:w="1368" w:type="dxa"/>
          </w:tcPr>
          <w:p w14:paraId="78943F69" w14:textId="77777777" w:rsidR="00DD09CC" w:rsidRDefault="00DD09CC" w:rsidP="00BA744C">
            <w:pPr>
              <w:jc w:val="center"/>
            </w:pPr>
            <w:r>
              <w:rPr>
                <w:sz w:val="18"/>
              </w:rPr>
              <w:t>6.19</w:t>
            </w:r>
          </w:p>
        </w:tc>
        <w:tc>
          <w:tcPr>
            <w:tcW w:w="1368" w:type="dxa"/>
          </w:tcPr>
          <w:p w14:paraId="6A51911C" w14:textId="77777777" w:rsidR="00DD09CC" w:rsidRDefault="00DD09CC" w:rsidP="00BA744C">
            <w:pPr>
              <w:jc w:val="center"/>
            </w:pPr>
            <w:r>
              <w:rPr>
                <w:sz w:val="18"/>
              </w:rPr>
              <w:t>9.80</w:t>
            </w:r>
          </w:p>
        </w:tc>
        <w:tc>
          <w:tcPr>
            <w:tcW w:w="1656" w:type="dxa"/>
          </w:tcPr>
          <w:p w14:paraId="5638C3A6" w14:textId="77777777" w:rsidR="00DD09CC" w:rsidRDefault="00DD09CC" w:rsidP="00BA744C">
            <w:pPr>
              <w:jc w:val="center"/>
            </w:pPr>
            <w:r>
              <w:rPr>
                <w:sz w:val="18"/>
              </w:rPr>
              <w:t>11.00</w:t>
            </w:r>
          </w:p>
        </w:tc>
        <w:tc>
          <w:tcPr>
            <w:tcW w:w="1224" w:type="dxa"/>
          </w:tcPr>
          <w:p w14:paraId="5AB6A765" w14:textId="77777777" w:rsidR="00DD09CC" w:rsidRDefault="00DD09CC" w:rsidP="00BA744C">
            <w:pPr>
              <w:jc w:val="center"/>
            </w:pPr>
            <w:r>
              <w:rPr>
                <w:sz w:val="18"/>
              </w:rPr>
              <w:t>9.05</w:t>
            </w:r>
          </w:p>
        </w:tc>
      </w:tr>
      <w:tr w:rsidR="00DD09CC" w14:paraId="7F6DD53D" w14:textId="77777777" w:rsidTr="00BA744C">
        <w:trPr>
          <w:jc w:val="center"/>
        </w:trPr>
        <w:tc>
          <w:tcPr>
            <w:tcW w:w="2736" w:type="dxa"/>
          </w:tcPr>
          <w:p w14:paraId="4BA0AD74" w14:textId="77777777" w:rsidR="00DD09CC" w:rsidRDefault="00DD09CC" w:rsidP="00BA744C">
            <w:proofErr w:type="spellStart"/>
            <w:r>
              <w:rPr>
                <w:sz w:val="18"/>
              </w:rPr>
              <w:t>Resultado</w:t>
            </w:r>
            <w:proofErr w:type="spellEnd"/>
            <w:r>
              <w:rPr>
                <w:sz w:val="18"/>
              </w:rPr>
              <w:t>/Ventas (%)</w:t>
            </w:r>
          </w:p>
        </w:tc>
        <w:tc>
          <w:tcPr>
            <w:tcW w:w="1368" w:type="dxa"/>
          </w:tcPr>
          <w:p w14:paraId="6E2B058B" w14:textId="77777777" w:rsidR="00DD09CC" w:rsidRDefault="00DD09CC" w:rsidP="00BA744C">
            <w:pPr>
              <w:jc w:val="center"/>
            </w:pPr>
            <w:r>
              <w:rPr>
                <w:sz w:val="18"/>
              </w:rPr>
              <w:t>8.99</w:t>
            </w:r>
          </w:p>
        </w:tc>
        <w:tc>
          <w:tcPr>
            <w:tcW w:w="1368" w:type="dxa"/>
          </w:tcPr>
          <w:p w14:paraId="03808D80" w14:textId="77777777" w:rsidR="00DD09CC" w:rsidRDefault="00DD09CC" w:rsidP="00BA744C">
            <w:pPr>
              <w:jc w:val="center"/>
            </w:pPr>
            <w:r>
              <w:rPr>
                <w:sz w:val="18"/>
              </w:rPr>
              <w:t>12.94</w:t>
            </w:r>
          </w:p>
        </w:tc>
        <w:tc>
          <w:tcPr>
            <w:tcW w:w="1368" w:type="dxa"/>
          </w:tcPr>
          <w:p w14:paraId="75C11F78" w14:textId="77777777" w:rsidR="00DD09CC" w:rsidRDefault="00DD09CC" w:rsidP="00BA744C">
            <w:pPr>
              <w:jc w:val="center"/>
            </w:pPr>
            <w:r>
              <w:rPr>
                <w:sz w:val="18"/>
              </w:rPr>
              <w:t>7.07</w:t>
            </w:r>
          </w:p>
        </w:tc>
        <w:tc>
          <w:tcPr>
            <w:tcW w:w="1368" w:type="dxa"/>
          </w:tcPr>
          <w:p w14:paraId="0CE132BC" w14:textId="77777777" w:rsidR="00DD09CC" w:rsidRDefault="00DD09CC" w:rsidP="00BA744C">
            <w:pPr>
              <w:jc w:val="center"/>
            </w:pPr>
            <w:r>
              <w:rPr>
                <w:sz w:val="18"/>
              </w:rPr>
              <w:t>3.55</w:t>
            </w:r>
          </w:p>
        </w:tc>
        <w:tc>
          <w:tcPr>
            <w:tcW w:w="1368" w:type="dxa"/>
          </w:tcPr>
          <w:p w14:paraId="36641EC1" w14:textId="77777777" w:rsidR="00DD09CC" w:rsidRDefault="00DD09CC" w:rsidP="00BA744C">
            <w:pPr>
              <w:jc w:val="center"/>
            </w:pPr>
            <w:r>
              <w:rPr>
                <w:sz w:val="18"/>
              </w:rPr>
              <w:t>8.14</w:t>
            </w:r>
          </w:p>
        </w:tc>
        <w:tc>
          <w:tcPr>
            <w:tcW w:w="1656" w:type="dxa"/>
          </w:tcPr>
          <w:p w14:paraId="39FC9E64" w14:textId="77777777" w:rsidR="00DD09CC" w:rsidRDefault="00DD09CC" w:rsidP="00BA744C">
            <w:pPr>
              <w:jc w:val="center"/>
            </w:pPr>
            <w:r>
              <w:rPr>
                <w:sz w:val="18"/>
              </w:rPr>
              <w:t>9.67</w:t>
            </w:r>
          </w:p>
        </w:tc>
        <w:tc>
          <w:tcPr>
            <w:tcW w:w="1224" w:type="dxa"/>
          </w:tcPr>
          <w:p w14:paraId="2B5538B9" w14:textId="77777777" w:rsidR="00DD09CC" w:rsidRDefault="00DD09CC" w:rsidP="00BA744C">
            <w:pPr>
              <w:jc w:val="center"/>
            </w:pPr>
            <w:r>
              <w:rPr>
                <w:sz w:val="18"/>
              </w:rPr>
              <w:t>8.03</w:t>
            </w:r>
          </w:p>
        </w:tc>
      </w:tr>
    </w:tbl>
    <w:p w14:paraId="339A82AB" w14:textId="77777777" w:rsidR="00DD09CC" w:rsidRDefault="00DD09CC" w:rsidP="00DD09CC">
      <w:pPr>
        <w:spacing w:after="80"/>
      </w:pPr>
    </w:p>
    <w:p w14:paraId="49939730" w14:textId="77777777" w:rsidR="00DD09CC" w:rsidRDefault="00DD09CC" w:rsidP="00DD09CC">
      <w:pPr>
        <w:pStyle w:val="Ttulo1"/>
      </w:pPr>
      <w:r>
        <w:t xml:space="preserve">4. </w:t>
      </w:r>
      <w:proofErr w:type="spellStart"/>
      <w:r>
        <w:t>Interpretación</w:t>
      </w:r>
      <w:proofErr w:type="spellEnd"/>
      <w:r>
        <w:t xml:space="preserve"> </w:t>
      </w:r>
      <w:proofErr w:type="spellStart"/>
      <w:r>
        <w:t>según</w:t>
      </w:r>
      <w:proofErr w:type="spellEnd"/>
      <w:r>
        <w:t xml:space="preserve"> las </w:t>
      </w:r>
      <w:proofErr w:type="spellStart"/>
      <w:r>
        <w:t>bandas</w:t>
      </w:r>
      <w:proofErr w:type="spellEnd"/>
      <w:r>
        <w:t xml:space="preserve"> del </w:t>
      </w:r>
      <w:proofErr w:type="spellStart"/>
      <w:r>
        <w:t>Glosario</w:t>
      </w:r>
      <w:proofErr w:type="spellEnd"/>
      <w:r>
        <w:t xml:space="preserve"> del TFM</w:t>
      </w:r>
    </w:p>
    <w:p w14:paraId="3E1BE7B3" w14:textId="77777777" w:rsidR="00DD09CC" w:rsidRDefault="00DD09CC" w:rsidP="00DD09CC">
      <w:pPr>
        <w:spacing w:after="160"/>
      </w:pPr>
      <w:r>
        <w:rPr>
          <w:sz w:val="20"/>
        </w:rPr>
        <w:t xml:space="preserve">Se </w:t>
      </w:r>
      <w:proofErr w:type="spellStart"/>
      <w:r>
        <w:rPr>
          <w:sz w:val="20"/>
        </w:rPr>
        <w:t>interpreta</w:t>
      </w:r>
      <w:proofErr w:type="spellEnd"/>
      <w:r>
        <w:rPr>
          <w:sz w:val="20"/>
        </w:rPr>
        <w:t xml:space="preserve"> </w:t>
      </w:r>
      <w:proofErr w:type="spellStart"/>
      <w:r>
        <w:rPr>
          <w:sz w:val="20"/>
        </w:rPr>
        <w:t>el</w:t>
      </w:r>
      <w:proofErr w:type="spellEnd"/>
      <w:r>
        <w:rPr>
          <w:sz w:val="20"/>
        </w:rPr>
        <w:t xml:space="preserve"> valor medio de </w:t>
      </w:r>
      <w:proofErr w:type="spellStart"/>
      <w:r>
        <w:rPr>
          <w:sz w:val="20"/>
        </w:rPr>
        <w:t>referencia</w:t>
      </w:r>
      <w:proofErr w:type="spellEnd"/>
      <w:r>
        <w:rPr>
          <w:sz w:val="20"/>
        </w:rPr>
        <w:t xml:space="preserve"> (media de las 3 </w:t>
      </w:r>
      <w:proofErr w:type="spellStart"/>
      <w:r>
        <w:rPr>
          <w:sz w:val="20"/>
        </w:rPr>
        <w:t>empresas</w:t>
      </w:r>
      <w:proofErr w:type="spellEnd"/>
      <w:r>
        <w:rPr>
          <w:sz w:val="20"/>
        </w:rPr>
        <w:t xml:space="preserve"> </w:t>
      </w:r>
      <w:proofErr w:type="spellStart"/>
      <w:r>
        <w:rPr>
          <w:sz w:val="20"/>
        </w:rPr>
        <w:t>comparables</w:t>
      </w:r>
      <w:proofErr w:type="spellEnd"/>
      <w:r>
        <w:rPr>
          <w:sz w:val="20"/>
        </w:rPr>
        <w:t xml:space="preserve">, </w:t>
      </w:r>
      <w:proofErr w:type="spellStart"/>
      <w:r>
        <w:rPr>
          <w:sz w:val="20"/>
        </w:rPr>
        <w:t>excluyendo</w:t>
      </w:r>
      <w:proofErr w:type="spellEnd"/>
      <w:r>
        <w:rPr>
          <w:sz w:val="20"/>
        </w:rPr>
        <w:t xml:space="preserve"> </w:t>
      </w:r>
      <w:proofErr w:type="spellStart"/>
      <w:r>
        <w:rPr>
          <w:sz w:val="20"/>
        </w:rPr>
        <w:t>Watiofy</w:t>
      </w:r>
      <w:proofErr w:type="spellEnd"/>
      <w:r>
        <w:rPr>
          <w:sz w:val="20"/>
        </w:rPr>
        <w:t xml:space="preserve">) </w:t>
      </w:r>
      <w:proofErr w:type="spellStart"/>
      <w:r>
        <w:rPr>
          <w:sz w:val="20"/>
        </w:rPr>
        <w:t>según</w:t>
      </w:r>
      <w:proofErr w:type="spellEnd"/>
      <w:r>
        <w:rPr>
          <w:sz w:val="20"/>
        </w:rPr>
        <w:t xml:space="preserve"> las </w:t>
      </w:r>
      <w:proofErr w:type="spellStart"/>
      <w:r>
        <w:rPr>
          <w:sz w:val="20"/>
        </w:rPr>
        <w:t>bandas</w:t>
      </w:r>
      <w:proofErr w:type="spellEnd"/>
      <w:r>
        <w:rPr>
          <w:sz w:val="20"/>
        </w:rPr>
        <w:t xml:space="preserve"> de </w:t>
      </w:r>
      <w:proofErr w:type="spellStart"/>
      <w:r>
        <w:rPr>
          <w:sz w:val="20"/>
        </w:rPr>
        <w:t>interpretación</w:t>
      </w:r>
      <w:proofErr w:type="spellEnd"/>
      <w:r>
        <w:rPr>
          <w:sz w:val="20"/>
        </w:rPr>
        <w:t xml:space="preserve"> </w:t>
      </w:r>
      <w:proofErr w:type="spellStart"/>
      <w:r>
        <w:rPr>
          <w:sz w:val="20"/>
        </w:rPr>
        <w:t>ya</w:t>
      </w:r>
      <w:proofErr w:type="spellEnd"/>
      <w:r>
        <w:rPr>
          <w:sz w:val="20"/>
        </w:rPr>
        <w:t xml:space="preserve"> </w:t>
      </w:r>
      <w:proofErr w:type="spellStart"/>
      <w:r>
        <w:rPr>
          <w:sz w:val="20"/>
        </w:rPr>
        <w:t>definidas</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proofErr w:type="spellStart"/>
      <w:r>
        <w:rPr>
          <w:sz w:val="20"/>
        </w:rPr>
        <w:t>Glosario</w:t>
      </w:r>
      <w:proofErr w:type="spellEnd"/>
      <w:r>
        <w:rPr>
          <w:sz w:val="20"/>
        </w:rPr>
        <w:t xml:space="preserve"> de Ratios </w:t>
      </w:r>
      <w:proofErr w:type="spellStart"/>
      <w:r>
        <w:rPr>
          <w:sz w:val="20"/>
        </w:rPr>
        <w:t>Financieros</w:t>
      </w:r>
      <w:proofErr w:type="spellEnd"/>
      <w:r>
        <w:rPr>
          <w:sz w:val="20"/>
        </w:rPr>
        <w:t xml:space="preserve"> y 4 Pilares del TFM.</w:t>
      </w:r>
    </w:p>
    <w:tbl>
      <w:tblPr>
        <w:tblStyle w:val="Tablaconcuadrcula"/>
        <w:tblW w:w="0" w:type="auto"/>
        <w:jc w:val="center"/>
        <w:tblLook w:val="04A0" w:firstRow="1" w:lastRow="0" w:firstColumn="1" w:lastColumn="0" w:noHBand="0" w:noVBand="1"/>
      </w:tblPr>
      <w:tblGrid>
        <w:gridCol w:w="2474"/>
        <w:gridCol w:w="1905"/>
        <w:gridCol w:w="4909"/>
      </w:tblGrid>
      <w:tr w:rsidR="00DD09CC" w14:paraId="2111DBAD" w14:textId="77777777" w:rsidTr="00BA744C">
        <w:trPr>
          <w:jc w:val="center"/>
        </w:trPr>
        <w:tc>
          <w:tcPr>
            <w:tcW w:w="2736" w:type="dxa"/>
            <w:shd w:val="clear" w:color="auto" w:fill="4472C4"/>
          </w:tcPr>
          <w:p w14:paraId="4F94A102" w14:textId="77777777" w:rsidR="00DD09CC" w:rsidRDefault="00DD09CC" w:rsidP="00BA744C">
            <w:pPr>
              <w:jc w:val="center"/>
            </w:pPr>
            <w:r>
              <w:rPr>
                <w:b/>
                <w:sz w:val="18"/>
              </w:rPr>
              <w:t>Ratio</w:t>
            </w:r>
          </w:p>
        </w:tc>
        <w:tc>
          <w:tcPr>
            <w:tcW w:w="2160" w:type="dxa"/>
            <w:shd w:val="clear" w:color="auto" w:fill="4472C4"/>
          </w:tcPr>
          <w:p w14:paraId="13F1A18C" w14:textId="77777777" w:rsidR="00DD09CC" w:rsidRDefault="00DD09CC" w:rsidP="00BA744C">
            <w:pPr>
              <w:jc w:val="center"/>
            </w:pPr>
            <w:r>
              <w:rPr>
                <w:b/>
                <w:sz w:val="18"/>
              </w:rPr>
              <w:t xml:space="preserve">Media de </w:t>
            </w:r>
            <w:proofErr w:type="spellStart"/>
            <w:r>
              <w:rPr>
                <w:b/>
                <w:sz w:val="18"/>
              </w:rPr>
              <w:t>referencia</w:t>
            </w:r>
            <w:proofErr w:type="spellEnd"/>
            <w:r>
              <w:rPr>
                <w:b/>
                <w:sz w:val="18"/>
              </w:rPr>
              <w:t xml:space="preserve"> (sin </w:t>
            </w:r>
            <w:proofErr w:type="spellStart"/>
            <w:r>
              <w:rPr>
                <w:b/>
                <w:sz w:val="18"/>
              </w:rPr>
              <w:t>Watiofy</w:t>
            </w:r>
            <w:proofErr w:type="spellEnd"/>
            <w:r>
              <w:rPr>
                <w:b/>
                <w:sz w:val="18"/>
              </w:rPr>
              <w:t>)</w:t>
            </w:r>
          </w:p>
        </w:tc>
        <w:tc>
          <w:tcPr>
            <w:tcW w:w="5904" w:type="dxa"/>
            <w:shd w:val="clear" w:color="auto" w:fill="4472C4"/>
          </w:tcPr>
          <w:p w14:paraId="37CF26D7" w14:textId="77777777" w:rsidR="00DD09CC" w:rsidRDefault="00DD09CC" w:rsidP="00BA744C">
            <w:pPr>
              <w:jc w:val="center"/>
            </w:pPr>
            <w:proofErr w:type="spellStart"/>
            <w:r>
              <w:rPr>
                <w:b/>
                <w:sz w:val="18"/>
              </w:rPr>
              <w:t>Interpretación</w:t>
            </w:r>
            <w:proofErr w:type="spellEnd"/>
            <w:r>
              <w:rPr>
                <w:b/>
                <w:sz w:val="18"/>
              </w:rPr>
              <w:t xml:space="preserve"> </w:t>
            </w:r>
            <w:proofErr w:type="spellStart"/>
            <w:r>
              <w:rPr>
                <w:b/>
                <w:sz w:val="18"/>
              </w:rPr>
              <w:t>según</w:t>
            </w:r>
            <w:proofErr w:type="spellEnd"/>
            <w:r>
              <w:rPr>
                <w:b/>
                <w:sz w:val="18"/>
              </w:rPr>
              <w:t xml:space="preserve"> </w:t>
            </w:r>
            <w:proofErr w:type="spellStart"/>
            <w:r>
              <w:rPr>
                <w:b/>
                <w:sz w:val="18"/>
              </w:rPr>
              <w:t>banda</w:t>
            </w:r>
            <w:proofErr w:type="spellEnd"/>
            <w:r>
              <w:rPr>
                <w:b/>
                <w:sz w:val="18"/>
              </w:rPr>
              <w:t xml:space="preserve"> del </w:t>
            </w:r>
            <w:proofErr w:type="spellStart"/>
            <w:r>
              <w:rPr>
                <w:b/>
                <w:sz w:val="18"/>
              </w:rPr>
              <w:t>Glosario</w:t>
            </w:r>
            <w:proofErr w:type="spellEnd"/>
          </w:p>
        </w:tc>
      </w:tr>
      <w:tr w:rsidR="00DD09CC" w14:paraId="7E768D3B" w14:textId="77777777" w:rsidTr="00BA744C">
        <w:trPr>
          <w:jc w:val="center"/>
        </w:trPr>
        <w:tc>
          <w:tcPr>
            <w:tcW w:w="2736" w:type="dxa"/>
          </w:tcPr>
          <w:p w14:paraId="45253FF5" w14:textId="77777777" w:rsidR="00DD09CC" w:rsidRDefault="00DD09CC" w:rsidP="00BA744C">
            <w:r>
              <w:rPr>
                <w:sz w:val="18"/>
              </w:rPr>
              <w:t xml:space="preserve">Nivel de </w:t>
            </w:r>
            <w:proofErr w:type="spellStart"/>
            <w:r>
              <w:rPr>
                <w:sz w:val="18"/>
              </w:rPr>
              <w:t>Endeudamiento</w:t>
            </w:r>
            <w:proofErr w:type="spellEnd"/>
            <w:r>
              <w:rPr>
                <w:sz w:val="18"/>
              </w:rPr>
              <w:t xml:space="preserve"> (%)</w:t>
            </w:r>
          </w:p>
        </w:tc>
        <w:tc>
          <w:tcPr>
            <w:tcW w:w="2160" w:type="dxa"/>
          </w:tcPr>
          <w:p w14:paraId="4113781D" w14:textId="77777777" w:rsidR="00DD09CC" w:rsidRDefault="00DD09CC" w:rsidP="00BA744C">
            <w:pPr>
              <w:jc w:val="center"/>
            </w:pPr>
            <w:r>
              <w:rPr>
                <w:sz w:val="18"/>
              </w:rPr>
              <w:t>29.40</w:t>
            </w:r>
          </w:p>
        </w:tc>
        <w:tc>
          <w:tcPr>
            <w:tcW w:w="5904" w:type="dxa"/>
          </w:tcPr>
          <w:p w14:paraId="22F3CFC5" w14:textId="77777777" w:rsidR="00DD09CC" w:rsidRDefault="00DD09CC" w:rsidP="00BA744C">
            <w:pPr>
              <w:jc w:val="center"/>
            </w:pPr>
            <w:r>
              <w:rPr>
                <w:sz w:val="18"/>
              </w:rPr>
              <w:t xml:space="preserve">Bajo (&lt;50%) — </w:t>
            </w:r>
            <w:proofErr w:type="spellStart"/>
            <w:r>
              <w:rPr>
                <w:sz w:val="18"/>
              </w:rPr>
              <w:t>más</w:t>
            </w:r>
            <w:proofErr w:type="spellEnd"/>
            <w:r>
              <w:rPr>
                <w:sz w:val="18"/>
              </w:rPr>
              <w:t xml:space="preserve"> </w:t>
            </w:r>
            <w:proofErr w:type="spellStart"/>
            <w:r>
              <w:rPr>
                <w:sz w:val="18"/>
              </w:rPr>
              <w:t>financiación</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tc>
      </w:tr>
      <w:tr w:rsidR="00DD09CC" w14:paraId="79F60B08" w14:textId="77777777" w:rsidTr="00BA744C">
        <w:trPr>
          <w:jc w:val="center"/>
        </w:trPr>
        <w:tc>
          <w:tcPr>
            <w:tcW w:w="2736" w:type="dxa"/>
          </w:tcPr>
          <w:p w14:paraId="25151A61" w14:textId="77777777" w:rsidR="00DD09CC" w:rsidRDefault="00DD09CC" w:rsidP="00BA744C">
            <w:r>
              <w:rPr>
                <w:sz w:val="18"/>
              </w:rPr>
              <w:t xml:space="preserve">Ratio </w:t>
            </w:r>
            <w:proofErr w:type="spellStart"/>
            <w:r>
              <w:rPr>
                <w:sz w:val="18"/>
              </w:rPr>
              <w:t>Endeudamiento</w:t>
            </w:r>
            <w:proofErr w:type="spellEnd"/>
            <w:r>
              <w:rPr>
                <w:sz w:val="18"/>
              </w:rPr>
              <w:t xml:space="preserve"> Total (%)</w:t>
            </w:r>
          </w:p>
        </w:tc>
        <w:tc>
          <w:tcPr>
            <w:tcW w:w="2160" w:type="dxa"/>
          </w:tcPr>
          <w:p w14:paraId="35A1BE26" w14:textId="77777777" w:rsidR="00DD09CC" w:rsidRDefault="00DD09CC" w:rsidP="00BA744C">
            <w:pPr>
              <w:jc w:val="center"/>
            </w:pPr>
            <w:r>
              <w:rPr>
                <w:sz w:val="18"/>
              </w:rPr>
              <w:t>44.65</w:t>
            </w:r>
          </w:p>
        </w:tc>
        <w:tc>
          <w:tcPr>
            <w:tcW w:w="5904" w:type="dxa"/>
          </w:tcPr>
          <w:p w14:paraId="19089984" w14:textId="77777777" w:rsidR="00DD09CC" w:rsidRDefault="00DD09CC" w:rsidP="00BA744C">
            <w:pPr>
              <w:jc w:val="center"/>
            </w:pPr>
            <w:r>
              <w:rPr>
                <w:sz w:val="18"/>
              </w:rPr>
              <w:t xml:space="preserve">Más </w:t>
            </w:r>
            <w:proofErr w:type="spellStart"/>
            <w:r>
              <w:rPr>
                <w:sz w:val="18"/>
              </w:rPr>
              <w:t>fondos</w:t>
            </w:r>
            <w:proofErr w:type="spellEnd"/>
            <w:r>
              <w:rPr>
                <w:sz w:val="18"/>
              </w:rPr>
              <w:t xml:space="preserve"> </w:t>
            </w:r>
            <w:proofErr w:type="spellStart"/>
            <w:r>
              <w:rPr>
                <w:sz w:val="18"/>
              </w:rPr>
              <w:t>propios</w:t>
            </w:r>
            <w:proofErr w:type="spellEnd"/>
            <w:r>
              <w:rPr>
                <w:sz w:val="18"/>
              </w:rPr>
              <w:t xml:space="preserve"> que </w:t>
            </w:r>
            <w:proofErr w:type="spellStart"/>
            <w:r>
              <w:rPr>
                <w:sz w:val="18"/>
              </w:rPr>
              <w:t>deuda</w:t>
            </w:r>
            <w:proofErr w:type="spellEnd"/>
            <w:r>
              <w:rPr>
                <w:sz w:val="18"/>
              </w:rPr>
              <w:t xml:space="preserve"> (&lt;100%)</w:t>
            </w:r>
          </w:p>
        </w:tc>
      </w:tr>
      <w:tr w:rsidR="00DD09CC" w14:paraId="46E71B96" w14:textId="77777777" w:rsidTr="00BA744C">
        <w:trPr>
          <w:jc w:val="center"/>
        </w:trPr>
        <w:tc>
          <w:tcPr>
            <w:tcW w:w="2736" w:type="dxa"/>
          </w:tcPr>
          <w:p w14:paraId="6F1226F1" w14:textId="77777777" w:rsidR="00DD09CC" w:rsidRDefault="00DD09CC" w:rsidP="00BA744C">
            <w:proofErr w:type="spellStart"/>
            <w:r>
              <w:rPr>
                <w:sz w:val="18"/>
              </w:rPr>
              <w:t>Solvencia</w:t>
            </w:r>
            <w:proofErr w:type="spellEnd"/>
            <w:r>
              <w:rPr>
                <w:sz w:val="18"/>
              </w:rPr>
              <w:t xml:space="preserve"> Total</w:t>
            </w:r>
          </w:p>
        </w:tc>
        <w:tc>
          <w:tcPr>
            <w:tcW w:w="2160" w:type="dxa"/>
          </w:tcPr>
          <w:p w14:paraId="266CE144" w14:textId="77777777" w:rsidR="00DD09CC" w:rsidRDefault="00DD09CC" w:rsidP="00BA744C">
            <w:pPr>
              <w:jc w:val="center"/>
            </w:pPr>
            <w:r>
              <w:rPr>
                <w:sz w:val="18"/>
              </w:rPr>
              <w:t>3.73</w:t>
            </w:r>
          </w:p>
        </w:tc>
        <w:tc>
          <w:tcPr>
            <w:tcW w:w="5904" w:type="dxa"/>
          </w:tcPr>
          <w:p w14:paraId="3A0AAEF7" w14:textId="77777777" w:rsidR="00DD09CC" w:rsidRDefault="00DD09CC" w:rsidP="00BA744C">
            <w:pPr>
              <w:jc w:val="center"/>
            </w:pPr>
            <w:proofErr w:type="spellStart"/>
            <w:r>
              <w:rPr>
                <w:sz w:val="18"/>
              </w:rPr>
              <w:t>Excelente</w:t>
            </w:r>
            <w:proofErr w:type="spellEnd"/>
            <w:r>
              <w:rPr>
                <w:sz w:val="18"/>
              </w:rPr>
              <w:t xml:space="preserve"> (&gt;2)</w:t>
            </w:r>
          </w:p>
        </w:tc>
      </w:tr>
      <w:tr w:rsidR="00DD09CC" w14:paraId="2C550B61" w14:textId="77777777" w:rsidTr="00BA744C">
        <w:trPr>
          <w:jc w:val="center"/>
        </w:trPr>
        <w:tc>
          <w:tcPr>
            <w:tcW w:w="2736" w:type="dxa"/>
          </w:tcPr>
          <w:p w14:paraId="2B1A2BE0" w14:textId="77777777" w:rsidR="00DD09CC" w:rsidRDefault="00DD09CC" w:rsidP="00BA744C">
            <w:r>
              <w:rPr>
                <w:sz w:val="18"/>
              </w:rPr>
              <w:t xml:space="preserve">Ratio de </w:t>
            </w:r>
            <w:proofErr w:type="spellStart"/>
            <w:r>
              <w:rPr>
                <w:sz w:val="18"/>
              </w:rPr>
              <w:t>Madurez</w:t>
            </w:r>
            <w:proofErr w:type="spellEnd"/>
            <w:r>
              <w:rPr>
                <w:sz w:val="18"/>
              </w:rPr>
              <w:t xml:space="preserve"> (%)</w:t>
            </w:r>
          </w:p>
        </w:tc>
        <w:tc>
          <w:tcPr>
            <w:tcW w:w="2160" w:type="dxa"/>
          </w:tcPr>
          <w:p w14:paraId="2611F6CF" w14:textId="77777777" w:rsidR="00DD09CC" w:rsidRDefault="00DD09CC" w:rsidP="00BA744C">
            <w:pPr>
              <w:jc w:val="center"/>
            </w:pPr>
            <w:r>
              <w:rPr>
                <w:sz w:val="18"/>
              </w:rPr>
              <w:t>34.08</w:t>
            </w:r>
          </w:p>
        </w:tc>
        <w:tc>
          <w:tcPr>
            <w:tcW w:w="5904" w:type="dxa"/>
          </w:tcPr>
          <w:p w14:paraId="1A363326" w14:textId="77777777" w:rsidR="00DD09CC" w:rsidRDefault="00DD09CC" w:rsidP="00BA744C">
            <w:pPr>
              <w:jc w:val="center"/>
            </w:pPr>
            <w:proofErr w:type="spellStart"/>
            <w:r>
              <w:rPr>
                <w:sz w:val="18"/>
              </w:rPr>
              <w:t>Estructura</w:t>
            </w:r>
            <w:proofErr w:type="spellEnd"/>
            <w:r>
              <w:rPr>
                <w:sz w:val="18"/>
              </w:rPr>
              <w:t xml:space="preserve"> </w:t>
            </w:r>
            <w:proofErr w:type="spellStart"/>
            <w:r>
              <w:rPr>
                <w:sz w:val="18"/>
              </w:rPr>
              <w:t>equilibrada</w:t>
            </w:r>
            <w:proofErr w:type="spellEnd"/>
            <w:r>
              <w:rPr>
                <w:sz w:val="18"/>
              </w:rPr>
              <w:t xml:space="preserve"> (30-60%)</w:t>
            </w:r>
          </w:p>
        </w:tc>
      </w:tr>
      <w:tr w:rsidR="00DD09CC" w14:paraId="28774F9D" w14:textId="77777777" w:rsidTr="00BA744C">
        <w:trPr>
          <w:jc w:val="center"/>
        </w:trPr>
        <w:tc>
          <w:tcPr>
            <w:tcW w:w="2736" w:type="dxa"/>
          </w:tcPr>
          <w:p w14:paraId="55A24228" w14:textId="77777777" w:rsidR="00DD09CC" w:rsidRDefault="00DD09CC" w:rsidP="00BA744C">
            <w:r>
              <w:rPr>
                <w:sz w:val="18"/>
              </w:rPr>
              <w:t>ROA (%)</w:t>
            </w:r>
          </w:p>
        </w:tc>
        <w:tc>
          <w:tcPr>
            <w:tcW w:w="2160" w:type="dxa"/>
          </w:tcPr>
          <w:p w14:paraId="4CD0E208" w14:textId="77777777" w:rsidR="00DD09CC" w:rsidRDefault="00DD09CC" w:rsidP="00BA744C">
            <w:pPr>
              <w:jc w:val="center"/>
            </w:pPr>
            <w:r>
              <w:rPr>
                <w:sz w:val="18"/>
              </w:rPr>
              <w:t>19.74</w:t>
            </w:r>
          </w:p>
        </w:tc>
        <w:tc>
          <w:tcPr>
            <w:tcW w:w="5904" w:type="dxa"/>
          </w:tcPr>
          <w:p w14:paraId="047C1D29" w14:textId="77777777" w:rsidR="00DD09CC" w:rsidRDefault="00DD09CC" w:rsidP="00BA744C">
            <w:pPr>
              <w:jc w:val="center"/>
            </w:pPr>
            <w:proofErr w:type="spellStart"/>
            <w:r>
              <w:rPr>
                <w:sz w:val="18"/>
              </w:rPr>
              <w:t>Excelente</w:t>
            </w:r>
            <w:proofErr w:type="spellEnd"/>
            <w:r>
              <w:rPr>
                <w:sz w:val="18"/>
              </w:rPr>
              <w:t xml:space="preserve"> (&gt;15%)</w:t>
            </w:r>
          </w:p>
        </w:tc>
      </w:tr>
      <w:tr w:rsidR="00DD09CC" w14:paraId="5270A3CE" w14:textId="77777777" w:rsidTr="00BA744C">
        <w:trPr>
          <w:jc w:val="center"/>
        </w:trPr>
        <w:tc>
          <w:tcPr>
            <w:tcW w:w="2736" w:type="dxa"/>
          </w:tcPr>
          <w:p w14:paraId="043609D6" w14:textId="77777777" w:rsidR="00DD09CC" w:rsidRDefault="00DD09CC" w:rsidP="00BA744C">
            <w:r>
              <w:rPr>
                <w:sz w:val="18"/>
              </w:rPr>
              <w:t>ROE (%)</w:t>
            </w:r>
          </w:p>
        </w:tc>
        <w:tc>
          <w:tcPr>
            <w:tcW w:w="2160" w:type="dxa"/>
          </w:tcPr>
          <w:p w14:paraId="28241B61" w14:textId="77777777" w:rsidR="00DD09CC" w:rsidRDefault="00DD09CC" w:rsidP="00BA744C">
            <w:pPr>
              <w:jc w:val="center"/>
            </w:pPr>
            <w:r>
              <w:rPr>
                <w:sz w:val="18"/>
              </w:rPr>
              <w:t>25.90</w:t>
            </w:r>
          </w:p>
        </w:tc>
        <w:tc>
          <w:tcPr>
            <w:tcW w:w="5904" w:type="dxa"/>
          </w:tcPr>
          <w:p w14:paraId="0C3B1A67" w14:textId="77777777" w:rsidR="00DD09CC" w:rsidRDefault="00DD09CC" w:rsidP="00BA744C">
            <w:pPr>
              <w:jc w:val="center"/>
            </w:pPr>
            <w:proofErr w:type="spellStart"/>
            <w:r>
              <w:rPr>
                <w:sz w:val="18"/>
              </w:rPr>
              <w:t>Excelente</w:t>
            </w:r>
            <w:proofErr w:type="spellEnd"/>
            <w:r>
              <w:rPr>
                <w:sz w:val="18"/>
              </w:rPr>
              <w:t xml:space="preserve"> (&gt;20%)</w:t>
            </w:r>
          </w:p>
        </w:tc>
      </w:tr>
      <w:tr w:rsidR="00DD09CC" w14:paraId="684D6B28" w14:textId="77777777" w:rsidTr="00BA744C">
        <w:trPr>
          <w:jc w:val="center"/>
        </w:trPr>
        <w:tc>
          <w:tcPr>
            <w:tcW w:w="2736" w:type="dxa"/>
          </w:tcPr>
          <w:p w14:paraId="4648ED21" w14:textId="77777777" w:rsidR="00DD09CC" w:rsidRDefault="00DD09CC" w:rsidP="00BA744C">
            <w:proofErr w:type="spellStart"/>
            <w:r>
              <w:rPr>
                <w:sz w:val="18"/>
              </w:rPr>
              <w:t>Solvencia</w:t>
            </w:r>
            <w:proofErr w:type="spellEnd"/>
            <w:r>
              <w:rPr>
                <w:sz w:val="18"/>
              </w:rPr>
              <w:t xml:space="preserve"> </w:t>
            </w:r>
            <w:proofErr w:type="spellStart"/>
            <w:r>
              <w:rPr>
                <w:sz w:val="18"/>
              </w:rPr>
              <w:t>Corriente</w:t>
            </w:r>
            <w:proofErr w:type="spellEnd"/>
          </w:p>
        </w:tc>
        <w:tc>
          <w:tcPr>
            <w:tcW w:w="2160" w:type="dxa"/>
          </w:tcPr>
          <w:p w14:paraId="76BDD5EA" w14:textId="77777777" w:rsidR="00DD09CC" w:rsidRDefault="00DD09CC" w:rsidP="00BA744C">
            <w:pPr>
              <w:jc w:val="center"/>
            </w:pPr>
            <w:r>
              <w:rPr>
                <w:sz w:val="18"/>
              </w:rPr>
              <w:t>2.86</w:t>
            </w:r>
          </w:p>
        </w:tc>
        <w:tc>
          <w:tcPr>
            <w:tcW w:w="5904" w:type="dxa"/>
          </w:tcPr>
          <w:p w14:paraId="6BC4646C" w14:textId="77777777" w:rsidR="00DD09CC" w:rsidRDefault="00DD09CC" w:rsidP="00BA744C">
            <w:pPr>
              <w:jc w:val="center"/>
            </w:pPr>
            <w:proofErr w:type="spellStart"/>
            <w:r>
              <w:rPr>
                <w:sz w:val="18"/>
              </w:rPr>
              <w:t>Excelente</w:t>
            </w:r>
            <w:proofErr w:type="spellEnd"/>
            <w:r>
              <w:rPr>
                <w:sz w:val="18"/>
              </w:rPr>
              <w:t xml:space="preserve"> </w:t>
            </w:r>
            <w:proofErr w:type="spellStart"/>
            <w:r>
              <w:rPr>
                <w:sz w:val="18"/>
              </w:rPr>
              <w:t>liquidez</w:t>
            </w:r>
            <w:proofErr w:type="spellEnd"/>
            <w:r>
              <w:rPr>
                <w:sz w:val="18"/>
              </w:rPr>
              <w:t xml:space="preserve"> (&gt;2)</w:t>
            </w:r>
          </w:p>
        </w:tc>
      </w:tr>
      <w:tr w:rsidR="00DD09CC" w14:paraId="3D402986" w14:textId="77777777" w:rsidTr="00BA744C">
        <w:trPr>
          <w:jc w:val="center"/>
        </w:trPr>
        <w:tc>
          <w:tcPr>
            <w:tcW w:w="2736" w:type="dxa"/>
          </w:tcPr>
          <w:p w14:paraId="7D14DB55" w14:textId="77777777" w:rsidR="00DD09CC" w:rsidRDefault="00DD09CC" w:rsidP="00BA744C">
            <w:proofErr w:type="spellStart"/>
            <w:r>
              <w:rPr>
                <w:sz w:val="18"/>
              </w:rPr>
              <w:t>Disponibilidad</w:t>
            </w:r>
            <w:proofErr w:type="spellEnd"/>
            <w:r>
              <w:rPr>
                <w:sz w:val="18"/>
              </w:rPr>
              <w:t xml:space="preserve"> </w:t>
            </w:r>
            <w:proofErr w:type="spellStart"/>
            <w:r>
              <w:rPr>
                <w:sz w:val="18"/>
              </w:rPr>
              <w:t>Inmediata</w:t>
            </w:r>
            <w:proofErr w:type="spellEnd"/>
          </w:p>
        </w:tc>
        <w:tc>
          <w:tcPr>
            <w:tcW w:w="2160" w:type="dxa"/>
          </w:tcPr>
          <w:p w14:paraId="242F4B1C" w14:textId="77777777" w:rsidR="00DD09CC" w:rsidRDefault="00DD09CC" w:rsidP="00BA744C">
            <w:pPr>
              <w:jc w:val="center"/>
            </w:pPr>
            <w:r>
              <w:rPr>
                <w:sz w:val="18"/>
              </w:rPr>
              <w:t>1.37</w:t>
            </w:r>
          </w:p>
        </w:tc>
        <w:tc>
          <w:tcPr>
            <w:tcW w:w="5904" w:type="dxa"/>
          </w:tcPr>
          <w:p w14:paraId="45613522" w14:textId="77777777" w:rsidR="00DD09CC" w:rsidRDefault="00DD09CC" w:rsidP="00BA744C">
            <w:pPr>
              <w:jc w:val="center"/>
            </w:pPr>
            <w:r>
              <w:rPr>
                <w:sz w:val="18"/>
              </w:rPr>
              <w:t xml:space="preserve">Buena </w:t>
            </w:r>
            <w:proofErr w:type="spellStart"/>
            <w:r>
              <w:rPr>
                <w:sz w:val="18"/>
              </w:rPr>
              <w:t>disponibilidad</w:t>
            </w:r>
            <w:proofErr w:type="spellEnd"/>
            <w:r>
              <w:rPr>
                <w:sz w:val="18"/>
              </w:rPr>
              <w:t xml:space="preserve"> de </w:t>
            </w:r>
            <w:proofErr w:type="spellStart"/>
            <w:r>
              <w:rPr>
                <w:sz w:val="18"/>
              </w:rPr>
              <w:t>efectivo</w:t>
            </w:r>
            <w:proofErr w:type="spellEnd"/>
            <w:r>
              <w:rPr>
                <w:sz w:val="18"/>
              </w:rPr>
              <w:t xml:space="preserve"> (&gt;0.5)</w:t>
            </w:r>
          </w:p>
        </w:tc>
      </w:tr>
      <w:tr w:rsidR="00DD09CC" w14:paraId="35EA4A1A" w14:textId="77777777" w:rsidTr="00BA744C">
        <w:trPr>
          <w:jc w:val="center"/>
        </w:trPr>
        <w:tc>
          <w:tcPr>
            <w:tcW w:w="2736" w:type="dxa"/>
          </w:tcPr>
          <w:p w14:paraId="6185E127" w14:textId="77777777" w:rsidR="00DD09CC" w:rsidRDefault="00DD09CC" w:rsidP="00BA744C">
            <w:r>
              <w:rPr>
                <w:sz w:val="18"/>
              </w:rPr>
              <w:t>EBITDA/Ventas (%)</w:t>
            </w:r>
          </w:p>
        </w:tc>
        <w:tc>
          <w:tcPr>
            <w:tcW w:w="2160" w:type="dxa"/>
          </w:tcPr>
          <w:p w14:paraId="681B8F73" w14:textId="77777777" w:rsidR="00DD09CC" w:rsidRDefault="00DD09CC" w:rsidP="00BA744C">
            <w:pPr>
              <w:jc w:val="center"/>
            </w:pPr>
            <w:r>
              <w:rPr>
                <w:sz w:val="18"/>
              </w:rPr>
              <w:t>13.32</w:t>
            </w:r>
          </w:p>
        </w:tc>
        <w:tc>
          <w:tcPr>
            <w:tcW w:w="5904" w:type="dxa"/>
          </w:tcPr>
          <w:p w14:paraId="045B1967" w14:textId="77777777" w:rsidR="00DD09CC" w:rsidRDefault="00DD09CC" w:rsidP="00BA744C">
            <w:pPr>
              <w:jc w:val="center"/>
            </w:pPr>
            <w:proofErr w:type="spellStart"/>
            <w:r>
              <w:rPr>
                <w:sz w:val="18"/>
              </w:rPr>
              <w:t>Margen</w:t>
            </w:r>
            <w:proofErr w:type="spellEnd"/>
            <w:r>
              <w:rPr>
                <w:sz w:val="18"/>
              </w:rPr>
              <w:t xml:space="preserve"> </w:t>
            </w:r>
            <w:proofErr w:type="spellStart"/>
            <w:r>
              <w:rPr>
                <w:sz w:val="18"/>
              </w:rPr>
              <w:t>aceptable</w:t>
            </w:r>
            <w:proofErr w:type="spellEnd"/>
            <w:r>
              <w:rPr>
                <w:sz w:val="18"/>
              </w:rPr>
              <w:t xml:space="preserve"> (10-20%)</w:t>
            </w:r>
          </w:p>
        </w:tc>
      </w:tr>
      <w:tr w:rsidR="00DD09CC" w14:paraId="12D58266" w14:textId="77777777" w:rsidTr="00BA744C">
        <w:trPr>
          <w:jc w:val="center"/>
        </w:trPr>
        <w:tc>
          <w:tcPr>
            <w:tcW w:w="2736" w:type="dxa"/>
          </w:tcPr>
          <w:p w14:paraId="78299E6F" w14:textId="77777777" w:rsidR="00DD09CC" w:rsidRDefault="00DD09CC" w:rsidP="00BA744C">
            <w:r>
              <w:rPr>
                <w:sz w:val="18"/>
              </w:rPr>
              <w:t>BAIT/Ventas (%)</w:t>
            </w:r>
          </w:p>
        </w:tc>
        <w:tc>
          <w:tcPr>
            <w:tcW w:w="2160" w:type="dxa"/>
          </w:tcPr>
          <w:p w14:paraId="6FB0041A" w14:textId="77777777" w:rsidR="00DD09CC" w:rsidRDefault="00DD09CC" w:rsidP="00BA744C">
            <w:pPr>
              <w:jc w:val="center"/>
            </w:pPr>
            <w:r>
              <w:rPr>
                <w:sz w:val="18"/>
              </w:rPr>
              <w:t>11.00</w:t>
            </w:r>
          </w:p>
        </w:tc>
        <w:tc>
          <w:tcPr>
            <w:tcW w:w="5904" w:type="dxa"/>
          </w:tcPr>
          <w:p w14:paraId="4E9A5C58" w14:textId="77777777" w:rsidR="00DD09CC" w:rsidRDefault="00DD09CC" w:rsidP="00BA744C">
            <w:pPr>
              <w:jc w:val="center"/>
            </w:pPr>
            <w:proofErr w:type="spellStart"/>
            <w:r>
              <w:rPr>
                <w:sz w:val="18"/>
              </w:rPr>
              <w:t>Margen</w:t>
            </w:r>
            <w:proofErr w:type="spellEnd"/>
            <w:r>
              <w:rPr>
                <w:sz w:val="18"/>
              </w:rPr>
              <w:t xml:space="preserve"> </w:t>
            </w:r>
            <w:proofErr w:type="spellStart"/>
            <w:r>
              <w:rPr>
                <w:sz w:val="18"/>
              </w:rPr>
              <w:t>aceptable</w:t>
            </w:r>
            <w:proofErr w:type="spellEnd"/>
            <w:r>
              <w:rPr>
                <w:sz w:val="18"/>
              </w:rPr>
              <w:t xml:space="preserve"> (5-15%)</w:t>
            </w:r>
          </w:p>
        </w:tc>
      </w:tr>
      <w:tr w:rsidR="00DD09CC" w14:paraId="45ED1BAF" w14:textId="77777777" w:rsidTr="00BA744C">
        <w:trPr>
          <w:jc w:val="center"/>
        </w:trPr>
        <w:tc>
          <w:tcPr>
            <w:tcW w:w="2736" w:type="dxa"/>
          </w:tcPr>
          <w:p w14:paraId="23F84225" w14:textId="77777777" w:rsidR="00DD09CC" w:rsidRDefault="00DD09CC" w:rsidP="00BA744C">
            <w:proofErr w:type="spellStart"/>
            <w:r>
              <w:rPr>
                <w:sz w:val="18"/>
              </w:rPr>
              <w:t>Resultado</w:t>
            </w:r>
            <w:proofErr w:type="spellEnd"/>
            <w:r>
              <w:rPr>
                <w:sz w:val="18"/>
              </w:rPr>
              <w:t>/Ventas (%)</w:t>
            </w:r>
          </w:p>
        </w:tc>
        <w:tc>
          <w:tcPr>
            <w:tcW w:w="2160" w:type="dxa"/>
          </w:tcPr>
          <w:p w14:paraId="060E5D09" w14:textId="77777777" w:rsidR="00DD09CC" w:rsidRDefault="00DD09CC" w:rsidP="00BA744C">
            <w:pPr>
              <w:jc w:val="center"/>
            </w:pPr>
            <w:r>
              <w:rPr>
                <w:sz w:val="18"/>
              </w:rPr>
              <w:t>9.67</w:t>
            </w:r>
          </w:p>
        </w:tc>
        <w:tc>
          <w:tcPr>
            <w:tcW w:w="5904" w:type="dxa"/>
          </w:tcPr>
          <w:p w14:paraId="7013E2B5" w14:textId="77777777" w:rsidR="00DD09CC" w:rsidRDefault="00DD09CC" w:rsidP="00BA744C">
            <w:pPr>
              <w:jc w:val="center"/>
            </w:pPr>
            <w:r>
              <w:rPr>
                <w:sz w:val="18"/>
              </w:rPr>
              <w:t xml:space="preserve">Buen </w:t>
            </w:r>
            <w:proofErr w:type="spellStart"/>
            <w:r>
              <w:rPr>
                <w:sz w:val="18"/>
              </w:rPr>
              <w:t>margen</w:t>
            </w:r>
            <w:proofErr w:type="spellEnd"/>
            <w:r>
              <w:rPr>
                <w:sz w:val="18"/>
              </w:rPr>
              <w:t xml:space="preserve"> </w:t>
            </w:r>
            <w:proofErr w:type="spellStart"/>
            <w:r>
              <w:rPr>
                <w:sz w:val="18"/>
              </w:rPr>
              <w:t>neto</w:t>
            </w:r>
            <w:proofErr w:type="spellEnd"/>
            <w:r>
              <w:rPr>
                <w:sz w:val="18"/>
              </w:rPr>
              <w:t xml:space="preserve"> (8-15%)</w:t>
            </w:r>
          </w:p>
        </w:tc>
      </w:tr>
    </w:tbl>
    <w:p w14:paraId="344BF200" w14:textId="2304C5AE" w:rsidR="00DD09CC" w:rsidRDefault="00DD09CC" w:rsidP="00DD09CC">
      <w:pPr>
        <w:spacing w:after="80"/>
      </w:pPr>
    </w:p>
    <w:p w14:paraId="31224F0A" w14:textId="214E3777" w:rsidR="00DD09CC" w:rsidRDefault="00DD09CC" w:rsidP="00DD09CC">
      <w:pPr>
        <w:spacing w:after="80"/>
      </w:pPr>
      <w:r w:rsidRPr="00DD09CC">
        <w:lastRenderedPageBreak/>
        <w:t xml:space="preserve">El benchmarking </w:t>
      </w:r>
      <w:proofErr w:type="spellStart"/>
      <w:r w:rsidRPr="00DD09CC">
        <w:t>confirma</w:t>
      </w:r>
      <w:proofErr w:type="spellEnd"/>
      <w:r w:rsidRPr="00DD09CC">
        <w:t xml:space="preserve"> que las </w:t>
      </w:r>
      <w:proofErr w:type="spellStart"/>
      <w:r w:rsidRPr="00DD09CC">
        <w:t>bandas</w:t>
      </w:r>
      <w:proofErr w:type="spellEnd"/>
      <w:r w:rsidRPr="00DD09CC">
        <w:t xml:space="preserve"> de </w:t>
      </w:r>
      <w:proofErr w:type="spellStart"/>
      <w:r w:rsidRPr="00DD09CC">
        <w:t>interpretación</w:t>
      </w:r>
      <w:proofErr w:type="spellEnd"/>
      <w:r w:rsidRPr="00DD09CC">
        <w:t xml:space="preserve"> </w:t>
      </w:r>
      <w:proofErr w:type="spellStart"/>
      <w:r w:rsidRPr="00DD09CC">
        <w:t>definidas</w:t>
      </w:r>
      <w:proofErr w:type="spellEnd"/>
      <w:r w:rsidRPr="00DD09CC">
        <w:t xml:space="preserve"> </w:t>
      </w:r>
      <w:proofErr w:type="spellStart"/>
      <w:r w:rsidRPr="00DD09CC">
        <w:t>en</w:t>
      </w:r>
      <w:proofErr w:type="spellEnd"/>
      <w:r w:rsidRPr="00DD09CC">
        <w:t xml:space="preserve"> </w:t>
      </w:r>
      <w:proofErr w:type="spellStart"/>
      <w:r w:rsidRPr="00DD09CC">
        <w:t>el</w:t>
      </w:r>
      <w:proofErr w:type="spellEnd"/>
      <w:r w:rsidRPr="00DD09CC">
        <w:t xml:space="preserve"> </w:t>
      </w:r>
      <w:proofErr w:type="spellStart"/>
      <w:r w:rsidRPr="00DD09CC">
        <w:t>Glosario</w:t>
      </w:r>
      <w:proofErr w:type="spellEnd"/>
      <w:r w:rsidRPr="00DD09CC">
        <w:t xml:space="preserve"> del TFM son </w:t>
      </w:r>
      <w:proofErr w:type="spellStart"/>
      <w:r w:rsidRPr="00DD09CC">
        <w:t>coherentes</w:t>
      </w:r>
      <w:proofErr w:type="spellEnd"/>
      <w:r w:rsidRPr="00DD09CC">
        <w:t xml:space="preserve"> con </w:t>
      </w:r>
      <w:proofErr w:type="spellStart"/>
      <w:r w:rsidRPr="00DD09CC">
        <w:t>el</w:t>
      </w:r>
      <w:proofErr w:type="spellEnd"/>
      <w:r w:rsidRPr="00DD09CC">
        <w:t xml:space="preserve"> </w:t>
      </w:r>
      <w:proofErr w:type="spellStart"/>
      <w:r w:rsidRPr="00DD09CC">
        <w:t>comportamiento</w:t>
      </w:r>
      <w:proofErr w:type="spellEnd"/>
      <w:r w:rsidRPr="00DD09CC">
        <w:t xml:space="preserve"> real de </w:t>
      </w:r>
      <w:proofErr w:type="spellStart"/>
      <w:r w:rsidRPr="00DD09CC">
        <w:t>empresas</w:t>
      </w:r>
      <w:proofErr w:type="spellEnd"/>
      <w:r w:rsidRPr="00DD09CC">
        <w:t xml:space="preserve"> </w:t>
      </w:r>
      <w:proofErr w:type="spellStart"/>
      <w:r w:rsidRPr="00DD09CC">
        <w:t>comparables</w:t>
      </w:r>
      <w:proofErr w:type="spellEnd"/>
      <w:r w:rsidRPr="00DD09CC">
        <w:t xml:space="preserve"> del sector (bajo </w:t>
      </w:r>
      <w:proofErr w:type="spellStart"/>
      <w:r w:rsidRPr="00DD09CC">
        <w:t>endeudamiento</w:t>
      </w:r>
      <w:proofErr w:type="spellEnd"/>
      <w:r w:rsidRPr="00DD09CC">
        <w:t xml:space="preserve">, </w:t>
      </w:r>
      <w:proofErr w:type="spellStart"/>
      <w:r w:rsidRPr="00DD09CC">
        <w:t>buena</w:t>
      </w:r>
      <w:proofErr w:type="spellEnd"/>
      <w:r w:rsidRPr="00DD09CC">
        <w:t xml:space="preserve"> </w:t>
      </w:r>
      <w:proofErr w:type="spellStart"/>
      <w:r w:rsidRPr="00DD09CC">
        <w:t>solvencia</w:t>
      </w:r>
      <w:proofErr w:type="spellEnd"/>
      <w:r w:rsidRPr="00DD09CC">
        <w:t xml:space="preserve"> y </w:t>
      </w:r>
      <w:proofErr w:type="spellStart"/>
      <w:r w:rsidRPr="00DD09CC">
        <w:t>liquidez</w:t>
      </w:r>
      <w:proofErr w:type="spellEnd"/>
      <w:r w:rsidRPr="00DD09CC">
        <w:t xml:space="preserve">, y </w:t>
      </w:r>
      <w:proofErr w:type="spellStart"/>
      <w:r w:rsidRPr="00DD09CC">
        <w:t>márgenes</w:t>
      </w:r>
      <w:proofErr w:type="spellEnd"/>
      <w:r w:rsidRPr="00DD09CC">
        <w:t xml:space="preserve"> </w:t>
      </w:r>
      <w:proofErr w:type="spellStart"/>
      <w:r w:rsidRPr="00DD09CC">
        <w:t>operativos</w:t>
      </w:r>
      <w:proofErr w:type="spellEnd"/>
      <w:r w:rsidRPr="00DD09CC">
        <w:t xml:space="preserve"> de </w:t>
      </w:r>
      <w:proofErr w:type="spellStart"/>
      <w:r w:rsidRPr="00DD09CC">
        <w:t>moderados</w:t>
      </w:r>
      <w:proofErr w:type="spellEnd"/>
      <w:r w:rsidRPr="00DD09CC">
        <w:t xml:space="preserve"> a buenos), por lo que </w:t>
      </w:r>
      <w:proofErr w:type="spellStart"/>
      <w:r w:rsidRPr="00DD09CC">
        <w:t>estos</w:t>
      </w:r>
      <w:proofErr w:type="spellEnd"/>
      <w:r w:rsidRPr="00DD09CC">
        <w:t xml:space="preserve"> </w:t>
      </w:r>
      <w:proofErr w:type="spellStart"/>
      <w:r w:rsidRPr="00DD09CC">
        <w:t>valores</w:t>
      </w:r>
      <w:proofErr w:type="spellEnd"/>
      <w:r w:rsidRPr="00DD09CC">
        <w:t xml:space="preserve"> </w:t>
      </w:r>
      <w:proofErr w:type="spellStart"/>
      <w:r w:rsidRPr="00DD09CC">
        <w:t>medios</w:t>
      </w:r>
      <w:proofErr w:type="spellEnd"/>
      <w:r w:rsidRPr="00DD09CC">
        <w:t xml:space="preserve"> </w:t>
      </w:r>
      <w:proofErr w:type="spellStart"/>
      <w:r w:rsidRPr="00DD09CC">
        <w:t>pueden</w:t>
      </w:r>
      <w:proofErr w:type="spellEnd"/>
      <w:r w:rsidRPr="00DD09CC">
        <w:t xml:space="preserve"> </w:t>
      </w:r>
      <w:proofErr w:type="spellStart"/>
      <w:r w:rsidRPr="00DD09CC">
        <w:t>emplearse</w:t>
      </w:r>
      <w:proofErr w:type="spellEnd"/>
      <w:r w:rsidRPr="00DD09CC">
        <w:t xml:space="preserve"> </w:t>
      </w:r>
      <w:proofErr w:type="spellStart"/>
      <w:r w:rsidRPr="00DD09CC">
        <w:t>como</w:t>
      </w:r>
      <w:proofErr w:type="spellEnd"/>
      <w:r w:rsidRPr="00DD09CC">
        <w:t xml:space="preserve"> </w:t>
      </w:r>
      <w:proofErr w:type="spellStart"/>
      <w:r w:rsidRPr="00DD09CC">
        <w:t>referencia</w:t>
      </w:r>
      <w:proofErr w:type="spellEnd"/>
      <w:r w:rsidRPr="00DD09CC">
        <w:t xml:space="preserve"> sectorial externa que </w:t>
      </w:r>
      <w:proofErr w:type="spellStart"/>
      <w:r w:rsidRPr="00DD09CC">
        <w:t>complemente</w:t>
      </w:r>
      <w:proofErr w:type="spellEnd"/>
      <w:r w:rsidRPr="00DD09CC">
        <w:t xml:space="preserve"> los </w:t>
      </w:r>
      <w:proofErr w:type="spellStart"/>
      <w:r w:rsidRPr="00DD09CC">
        <w:t>umbrales</w:t>
      </w:r>
      <w:proofErr w:type="spellEnd"/>
      <w:r w:rsidRPr="00DD09CC">
        <w:t xml:space="preserve"> </w:t>
      </w:r>
      <w:proofErr w:type="spellStart"/>
      <w:r w:rsidRPr="00DD09CC">
        <w:t>genéricos</w:t>
      </w:r>
      <w:proofErr w:type="spellEnd"/>
      <w:r w:rsidRPr="00DD09CC">
        <w:t xml:space="preserve"> </w:t>
      </w:r>
      <w:proofErr w:type="spellStart"/>
      <w:r w:rsidRPr="00DD09CC">
        <w:t>ya</w:t>
      </w:r>
      <w:proofErr w:type="spellEnd"/>
      <w:r w:rsidRPr="00DD09CC">
        <w:t xml:space="preserve"> </w:t>
      </w:r>
      <w:proofErr w:type="spellStart"/>
      <w:r w:rsidRPr="00DD09CC">
        <w:t>incorporados</w:t>
      </w:r>
      <w:proofErr w:type="spellEnd"/>
      <w:r w:rsidRPr="00DD09CC">
        <w:t xml:space="preserve"> </w:t>
      </w:r>
      <w:proofErr w:type="spellStart"/>
      <w:r w:rsidRPr="00DD09CC">
        <w:t>en</w:t>
      </w:r>
      <w:proofErr w:type="spellEnd"/>
      <w:r w:rsidRPr="00DD09CC">
        <w:t xml:space="preserve"> la </w:t>
      </w:r>
      <w:proofErr w:type="spellStart"/>
      <w:r w:rsidRPr="00DD09CC">
        <w:t>aplicación</w:t>
      </w:r>
      <w:proofErr w:type="spellEnd"/>
      <w:r w:rsidRPr="00DD09CC">
        <w:t xml:space="preserve"> (UMBRALES_SECTORES); no obstante, dado que se </w:t>
      </w:r>
      <w:proofErr w:type="spellStart"/>
      <w:r w:rsidRPr="00DD09CC">
        <w:t>trata</w:t>
      </w:r>
      <w:proofErr w:type="spellEnd"/>
      <w:r w:rsidRPr="00DD09CC">
        <w:t xml:space="preserve"> de una </w:t>
      </w:r>
      <w:proofErr w:type="spellStart"/>
      <w:r w:rsidRPr="00DD09CC">
        <w:t>muestra</w:t>
      </w:r>
      <w:proofErr w:type="spellEnd"/>
      <w:r w:rsidRPr="00DD09CC">
        <w:t xml:space="preserve"> </w:t>
      </w:r>
      <w:proofErr w:type="spellStart"/>
      <w:r w:rsidRPr="00DD09CC">
        <w:t>reducida</w:t>
      </w:r>
      <w:proofErr w:type="spellEnd"/>
      <w:r w:rsidRPr="00DD09CC">
        <w:t xml:space="preserve"> (n=4, n=3 </w:t>
      </w:r>
      <w:proofErr w:type="spellStart"/>
      <w:r w:rsidRPr="00DD09CC">
        <w:t>tras</w:t>
      </w:r>
      <w:proofErr w:type="spellEnd"/>
      <w:r w:rsidRPr="00DD09CC">
        <w:t xml:space="preserve"> </w:t>
      </w:r>
      <w:proofErr w:type="spellStart"/>
      <w:r w:rsidRPr="00DD09CC">
        <w:t>excluir</w:t>
      </w:r>
      <w:proofErr w:type="spellEnd"/>
      <w:r w:rsidRPr="00DD09CC">
        <w:t xml:space="preserve"> </w:t>
      </w:r>
      <w:proofErr w:type="spellStart"/>
      <w:r w:rsidRPr="00DD09CC">
        <w:t>el</w:t>
      </w:r>
      <w:proofErr w:type="spellEnd"/>
      <w:r w:rsidRPr="00DD09CC">
        <w:t xml:space="preserve"> valor </w:t>
      </w:r>
      <w:proofErr w:type="spellStart"/>
      <w:r w:rsidRPr="00DD09CC">
        <w:t>atípico</w:t>
      </w:r>
      <w:proofErr w:type="spellEnd"/>
      <w:r w:rsidRPr="00DD09CC">
        <w:t xml:space="preserve">), </w:t>
      </w:r>
      <w:proofErr w:type="spellStart"/>
      <w:r w:rsidRPr="00DD09CC">
        <w:t>limitada</w:t>
      </w:r>
      <w:proofErr w:type="spellEnd"/>
      <w:r w:rsidRPr="00DD09CC">
        <w:t xml:space="preserve"> a un </w:t>
      </w:r>
      <w:proofErr w:type="spellStart"/>
      <w:r w:rsidRPr="00DD09CC">
        <w:t>único</w:t>
      </w:r>
      <w:proofErr w:type="spellEnd"/>
      <w:r w:rsidRPr="00DD09CC">
        <w:t xml:space="preserve"> </w:t>
      </w:r>
      <w:proofErr w:type="spellStart"/>
      <w:r w:rsidRPr="00DD09CC">
        <w:t>ejercicio</w:t>
      </w:r>
      <w:proofErr w:type="spellEnd"/>
      <w:r w:rsidRPr="00DD09CC">
        <w:t xml:space="preserve"> </w:t>
      </w:r>
      <w:proofErr w:type="spellStart"/>
      <w:r w:rsidRPr="00DD09CC">
        <w:t>económico</w:t>
      </w:r>
      <w:proofErr w:type="spellEnd"/>
      <w:r w:rsidRPr="00DD09CC">
        <w:t xml:space="preserve"> (2024) y a un subsector </w:t>
      </w:r>
      <w:proofErr w:type="spellStart"/>
      <w:r w:rsidRPr="00DD09CC">
        <w:t>heterogéneo</w:t>
      </w:r>
      <w:proofErr w:type="spellEnd"/>
      <w:r w:rsidRPr="00DD09CC">
        <w:t xml:space="preserve"> dentro de "</w:t>
      </w:r>
      <w:proofErr w:type="spellStart"/>
      <w:r w:rsidRPr="00DD09CC">
        <w:t>comparadores</w:t>
      </w:r>
      <w:proofErr w:type="spellEnd"/>
      <w:r w:rsidRPr="00DD09CC">
        <w:t xml:space="preserve"> online" (</w:t>
      </w:r>
      <w:proofErr w:type="spellStart"/>
      <w:r w:rsidRPr="00DD09CC">
        <w:t>seguros</w:t>
      </w:r>
      <w:proofErr w:type="spellEnd"/>
      <w:r w:rsidRPr="00DD09CC">
        <w:t xml:space="preserve">, </w:t>
      </w:r>
      <w:proofErr w:type="spellStart"/>
      <w:r w:rsidRPr="00DD09CC">
        <w:t>energía</w:t>
      </w:r>
      <w:proofErr w:type="spellEnd"/>
      <w:r w:rsidRPr="00DD09CC">
        <w:t xml:space="preserve">/telco y marketing de </w:t>
      </w:r>
      <w:proofErr w:type="spellStart"/>
      <w:r w:rsidRPr="00DD09CC">
        <w:t>intermediación</w:t>
      </w:r>
      <w:proofErr w:type="spellEnd"/>
      <w:r w:rsidRPr="00DD09CC">
        <w:t xml:space="preserve">), </w:t>
      </w:r>
      <w:proofErr w:type="spellStart"/>
      <w:r w:rsidRPr="00DD09CC">
        <w:t>estos</w:t>
      </w:r>
      <w:proofErr w:type="spellEnd"/>
      <w:r w:rsidRPr="00DD09CC">
        <w:t xml:space="preserve"> </w:t>
      </w:r>
      <w:proofErr w:type="spellStart"/>
      <w:r w:rsidRPr="00DD09CC">
        <w:t>resultados</w:t>
      </w:r>
      <w:proofErr w:type="spellEnd"/>
      <w:r w:rsidRPr="00DD09CC">
        <w:t xml:space="preserve"> </w:t>
      </w:r>
      <w:proofErr w:type="spellStart"/>
      <w:r w:rsidRPr="00DD09CC">
        <w:t>deben</w:t>
      </w:r>
      <w:proofErr w:type="spellEnd"/>
      <w:r w:rsidRPr="00DD09CC">
        <w:t xml:space="preserve"> </w:t>
      </w:r>
      <w:proofErr w:type="spellStart"/>
      <w:r w:rsidRPr="00DD09CC">
        <w:t>tratarse</w:t>
      </w:r>
      <w:proofErr w:type="spellEnd"/>
      <w:r w:rsidRPr="00DD09CC">
        <w:t xml:space="preserve"> </w:t>
      </w:r>
      <w:proofErr w:type="spellStart"/>
      <w:r w:rsidRPr="00DD09CC">
        <w:t>como</w:t>
      </w:r>
      <w:proofErr w:type="spellEnd"/>
      <w:r w:rsidRPr="00DD09CC">
        <w:t xml:space="preserve"> </w:t>
      </w:r>
      <w:proofErr w:type="spellStart"/>
      <w:r w:rsidRPr="00DD09CC">
        <w:t>orientativos</w:t>
      </w:r>
      <w:proofErr w:type="spellEnd"/>
      <w:r w:rsidRPr="00DD09CC">
        <w:t xml:space="preserve"> y no </w:t>
      </w:r>
      <w:proofErr w:type="spellStart"/>
      <w:r w:rsidRPr="00DD09CC">
        <w:t>como</w:t>
      </w:r>
      <w:proofErr w:type="spellEnd"/>
      <w:r w:rsidRPr="00DD09CC">
        <w:t xml:space="preserve"> un </w:t>
      </w:r>
      <w:proofErr w:type="spellStart"/>
      <w:r w:rsidRPr="00DD09CC">
        <w:t>estándar</w:t>
      </w:r>
      <w:proofErr w:type="spellEnd"/>
      <w:r w:rsidRPr="00DD09CC">
        <w:t xml:space="preserve"> sectorial </w:t>
      </w:r>
      <w:proofErr w:type="spellStart"/>
      <w:r w:rsidRPr="00DD09CC">
        <w:t>estadísticamente</w:t>
      </w:r>
      <w:proofErr w:type="spellEnd"/>
      <w:r w:rsidRPr="00DD09CC">
        <w:t xml:space="preserve"> </w:t>
      </w:r>
      <w:proofErr w:type="spellStart"/>
      <w:r w:rsidRPr="00DD09CC">
        <w:t>representativo</w:t>
      </w:r>
      <w:proofErr w:type="spellEnd"/>
    </w:p>
    <w:p w14:paraId="530C3BD2" w14:textId="77777777" w:rsidR="00DD09CC" w:rsidRPr="00DD09CC" w:rsidRDefault="00DD09CC" w:rsidP="00DD09CC"/>
    <w:p w14:paraId="5349F722" w14:textId="77777777" w:rsidR="004921DD" w:rsidRDefault="00DD09CC">
      <w:pPr>
        <w:pStyle w:val="Ttulo1"/>
      </w:pPr>
      <w:r>
        <w:t>5.4. Arquitectura técnica del aplicativo</w:t>
      </w:r>
    </w:p>
    <w:p w14:paraId="579AC77D" w14:textId="77777777" w:rsidR="004921DD" w:rsidRDefault="00DD09CC">
      <w:pPr>
        <w:pStyle w:val="Ttulo2"/>
      </w:pPr>
      <w:r>
        <w:t>5.4.1. Pila tecnológica y organización modular</w:t>
      </w:r>
    </w:p>
    <w:p w14:paraId="67E3F514" w14:textId="77777777" w:rsidR="004921DD" w:rsidRDefault="00DD09CC">
      <w:pPr>
        <w:jc w:val="both"/>
      </w:pPr>
      <w:r>
        <w:t xml:space="preserve">Betty se implementó como una aplicación web con arquitectura cliente-servidor clásica. El backend se desarrolló en </w:t>
      </w:r>
      <w:r>
        <w:rPr>
          <w:b/>
        </w:rPr>
        <w:t>Python</w:t>
      </w:r>
      <w:r>
        <w:t xml:space="preserve"> sobre el microframework </w:t>
      </w:r>
      <w:r>
        <w:rPr>
          <w:b/>
        </w:rPr>
        <w:t>Flask</w:t>
      </w:r>
      <w:r>
        <w:t xml:space="preserve">, empleando </w:t>
      </w:r>
      <w:r>
        <w:rPr>
          <w:b/>
        </w:rPr>
        <w:t>pandas</w:t>
      </w:r>
      <w:r>
        <w:t xml:space="preserve"> y </w:t>
      </w:r>
      <w:r>
        <w:rPr>
          <w:b/>
        </w:rPr>
        <w:t>NumPy</w:t>
      </w:r>
      <w:r>
        <w:t xml:space="preserve"> para la carga, limpieza y cálculo de los indicadores financieros a partir de los ficheros Excel aportados por el usuario (lectura mediante el motor </w:t>
      </w:r>
      <w:r>
        <w:rPr>
          <w:b/>
        </w:rPr>
        <w:t>openpyxl</w:t>
      </w:r>
      <w:r>
        <w:t>), y el estado de configuración del usuario</w:t>
      </w:r>
      <w:r>
        <w:t xml:space="preserve"> (nombres personalizados de conceptos contables) se persiste en la sesión del servidor (Flask session). El frontend se construyó con HTML, CSS y JavaScript, empleando una librería de gráficos interactivos para renderizar los dashboards de ambos modos de an</w:t>
      </w:r>
      <w:r>
        <w:t>álisis.</w:t>
      </w:r>
    </w:p>
    <w:p w14:paraId="2F3DE4F8" w14:textId="77777777" w:rsidR="004921DD" w:rsidRDefault="00DD09CC">
      <w:pPr>
        <w:jc w:val="both"/>
      </w:pPr>
      <w:r>
        <w:t xml:space="preserve">El código del backend se organizó siguiendo una separación modular por responsabilidad: el fichero app.py concentra las rutas HTTP, la configuración (paletas de color, diccionario de nombres parametrizables, umbrales por sector) y las funciones de </w:t>
      </w:r>
      <w:r>
        <w:t>orquestación e ingesta de ficheros; los cálculos financieros propiamente dichos se aislaron en dos módulos independientes, calculos_ratios.py (los once ratios tradicionales y su análisis por sector) y calculos_pilares.py (las cuatro funciones de cálculo de</w:t>
      </w:r>
      <w:r>
        <w:t xml:space="preserve"> los pilares de Cash Management, Eficiencia, Crecimiento y OpEx). Esta separación entre capa de presentación/orquestación y capa de lógica de negocio financiera facilita tanto el mantenimiento independiente de cada módulo de cálculo como su evolución incre</w:t>
      </w:r>
      <w:r>
        <w:t>mental —visible en las sucesivas reescrituras de calculos_pilares.py entre las versiones v4.0 y v5.0— sin necesidad de modificar las rutas ni la interfaz.</w:t>
      </w:r>
    </w:p>
    <w:p w14:paraId="7485DCBA" w14:textId="77777777" w:rsidR="004921DD" w:rsidRDefault="00DD09CC">
      <w:pPr>
        <w:pStyle w:val="Ttulo2"/>
      </w:pPr>
      <w:r>
        <w:t>5.4.2. Motor de ingesta flexible de datos</w:t>
      </w:r>
    </w:p>
    <w:p w14:paraId="4E71B538" w14:textId="77777777" w:rsidR="004921DD" w:rsidRDefault="00DD09CC">
      <w:pPr>
        <w:jc w:val="both"/>
      </w:pPr>
      <w:r>
        <w:t xml:space="preserve">Uno de los hallazgos más relevantes de la fase de </w:t>
      </w:r>
      <w:r>
        <w:t>elicitación de requisitos —la heterogeneidad en la forma de registrar y nombrar los conceptos financieros entre empresas— se tradujo en un motor de ingesta de datos diseñado explícitamente para tolerar esa variabilidad, en lugar de exigir un formato rígido</w:t>
      </w:r>
      <w:r>
        <w:t>:</w:t>
      </w:r>
    </w:p>
    <w:p w14:paraId="7B4203AD" w14:textId="77777777" w:rsidR="004921DD" w:rsidRDefault="00DD09CC">
      <w:pPr>
        <w:pStyle w:val="Listaconvietas"/>
        <w:jc w:val="both"/>
      </w:pPr>
      <w:r>
        <w:rPr>
          <w:b/>
        </w:rPr>
        <w:t>Detección automática de la fila de años</w:t>
      </w:r>
      <w:r>
        <w:t>: la función encontrar_fila_años() localiza, dentro de las cinco primeras filas de la hoja de balance, la fila que contiene al menos tres valores numéricos interpretables como años (1900-2100), de modo que el usuari</w:t>
      </w:r>
      <w:r>
        <w:t>o no necesita respetar una posición fija.</w:t>
      </w:r>
    </w:p>
    <w:p w14:paraId="2E93F7FD" w14:textId="77777777" w:rsidR="004921DD" w:rsidRDefault="00DD09CC">
      <w:pPr>
        <w:pStyle w:val="Listaconvietas"/>
        <w:jc w:val="both"/>
      </w:pPr>
      <w:r>
        <w:rPr>
          <w:b/>
        </w:rPr>
        <w:t>Reconocimiento de conceptos por nombre, con sinónimos</w:t>
      </w:r>
      <w:r>
        <w:t xml:space="preserve">: el diccionario NOMBRES_DEFAULT asocia cada concepto necesario (Activo Corriente, Fondos Propios, EBITDA, etc.) con una lista de </w:t>
      </w:r>
      <w:r>
        <w:lastRenderedPageBreak/>
        <w:t>variantes de nomenclatura habit</w:t>
      </w:r>
      <w:r>
        <w:t>uales («Fondos Propios» / «Patrimonio Neto» / «Patrimonio» / «FP»), de forma que la búsqueda de cada fila es tolerante a la terminología contable concreta empleada por cada empresa.</w:t>
      </w:r>
    </w:p>
    <w:p w14:paraId="7D9D6D5D" w14:textId="77777777" w:rsidR="004921DD" w:rsidRDefault="00DD09CC">
      <w:pPr>
        <w:pStyle w:val="Listaconvietas"/>
        <w:jc w:val="both"/>
      </w:pPr>
      <w:r>
        <w:rPr>
          <w:b/>
        </w:rPr>
        <w:t>Nombres parametrizables por el usuario</w:t>
      </w:r>
      <w:r>
        <w:t>: cuando la terminología de la empre</w:t>
      </w:r>
      <w:r>
        <w:t>sa no coincide con ninguna variante predefinida, el usuario puede sobrescribir el nombre buscado a través del modal «Configurar Nombres», cuya configuración se guarda en sesión y se aplica a la siguiente carga del Excel.</w:t>
      </w:r>
    </w:p>
    <w:p w14:paraId="1B797B6E" w14:textId="77777777" w:rsidR="004921DD" w:rsidRDefault="00DD09CC">
      <w:pPr>
        <w:pStyle w:val="Listaconvietas"/>
        <w:jc w:val="both"/>
      </w:pPr>
      <w:r>
        <w:rPr>
          <w:b/>
        </w:rPr>
        <w:t>Detección flexible de la hoja de tr</w:t>
      </w:r>
      <w:r>
        <w:rPr>
          <w:b/>
        </w:rPr>
        <w:t>ansacciones</w:t>
      </w:r>
      <w:r>
        <w:t xml:space="preserve">: en el modo «4 Pilares», la aplicación busca la hoja de datos siguiendo un orden de preferencia (Hoja4, Hoja2, «Transacciones», «Datos», «Sheet2»), y, si ninguna coincide, recurre a la primera hoja distinta de «Hoja1» —asumida como portada— y, </w:t>
      </w:r>
      <w:r>
        <w:t>en último término, a la primera hoja disponible del libro.</w:t>
      </w:r>
    </w:p>
    <w:p w14:paraId="1E80DB24" w14:textId="77777777" w:rsidR="004921DD" w:rsidRDefault="00DD09CC">
      <w:pPr>
        <w:jc w:val="both"/>
      </w:pPr>
      <w:r>
        <w:t>Este diseño responde directamente a una de las conclusiones de la auditoría de fuentes de datos realizada en la entrevista a backoffice: los sistemas de registro contable de las empresas analizadas</w:t>
      </w:r>
      <w:r>
        <w:t xml:space="preserve"> no están homogeneizados ni necesariamente integrados entre sí (banco, hoja de cálculo, ERP), por lo que exigir un formato de entrada único habría limitado severamente la adopción de la herramienta.</w:t>
      </w:r>
    </w:p>
    <w:p w14:paraId="5063C60D" w14:textId="77777777" w:rsidR="004921DD" w:rsidRDefault="00DD09CC">
      <w:pPr>
        <w:pStyle w:val="Ttulo2"/>
      </w:pPr>
      <w:r>
        <w:t>5.4.3. Robustez, tipificación de datos y manejo de errore</w:t>
      </w:r>
      <w:r>
        <w:t>s</w:t>
      </w:r>
    </w:p>
    <w:p w14:paraId="1EB1AFA0" w14:textId="77777777" w:rsidR="004921DD" w:rsidRDefault="00DD09CC">
      <w:pPr>
        <w:jc w:val="both"/>
      </w:pPr>
      <w:r>
        <w:t>El desarrollo incremental de Betty puso de manifiesto, mediante pruebas con datos reales, una serie de incidencias técnicas que se resolvieron mediante mecanismos específicos de robustez, documentados en el registro de correcciones del proyecto:</w:t>
      </w:r>
    </w:p>
    <w:p w14:paraId="21AB4ADE" w14:textId="77777777" w:rsidR="004921DD" w:rsidRDefault="00DD09CC">
      <w:pPr>
        <w:pStyle w:val="Listaconvietas"/>
        <w:jc w:val="both"/>
      </w:pPr>
      <w:r>
        <w:rPr>
          <w:b/>
        </w:rPr>
        <w:t>División</w:t>
      </w:r>
      <w:r>
        <w:rPr>
          <w:b/>
        </w:rPr>
        <w:t xml:space="preserve"> segura</w:t>
      </w:r>
      <w:r>
        <w:t>: la función safe_divide() evita excepciones y resultados indefinidos al calcular un ratio cuando el denominador es nulo, cero o un valor no numérico (NaN), devolviendo None en dichos casos en lugar de interrumpir el cálculo del resto de indicadores</w:t>
      </w:r>
      <w:r>
        <w:t>.</w:t>
      </w:r>
    </w:p>
    <w:p w14:paraId="4363F3E6" w14:textId="77777777" w:rsidR="004921DD" w:rsidRDefault="00DD09CC">
      <w:pPr>
        <w:pStyle w:val="Listaconvietas"/>
        <w:jc w:val="both"/>
      </w:pPr>
      <w:r>
        <w:rPr>
          <w:b/>
        </w:rPr>
        <w:t>Serialización de tipos numpy/pandas a JSON</w:t>
      </w:r>
      <w:r>
        <w:t xml:space="preserve">: dado que Flask debe devolver los resultados como JSON al frontend, fue necesario implementar la función convert_to_serializable(), que recorre recursivamente diccionarios, listas y escalares para convertir los </w:t>
      </w:r>
      <w:r>
        <w:t>tipos nativos de NumPy (int64, float64, ndarray) a tipos nativos de Python, evitando el error "Object of type int64 is not JSON serializable" detectado durante las pruebas.</w:t>
      </w:r>
    </w:p>
    <w:p w14:paraId="6C90A2CE" w14:textId="77777777" w:rsidR="004921DD" w:rsidRDefault="00DD09CC">
      <w:pPr>
        <w:pStyle w:val="Listaconvietas"/>
        <w:jc w:val="both"/>
      </w:pPr>
      <w:r>
        <w:rPr>
          <w:b/>
        </w:rPr>
        <w:t>Tratamiento de valores infinitos</w:t>
      </w:r>
      <w:r>
        <w:t>: el Runway de una empresa sin consumo neto de caja</w:t>
      </w:r>
      <w:r>
        <w:t xml:space="preserve"> tendería matemáticamente a infinito, valor no serializable en JSON; Betty resuelve esta situación limitando el valor a un máximo convencional de 999 meses, que el frontend muestra como el símbolo «∞».</w:t>
      </w:r>
    </w:p>
    <w:p w14:paraId="03C2BA64" w14:textId="77777777" w:rsidR="004921DD" w:rsidRDefault="00DD09CC">
      <w:pPr>
        <w:pStyle w:val="Listaconvietas"/>
        <w:jc w:val="both"/>
      </w:pPr>
      <w:r>
        <w:rPr>
          <w:b/>
        </w:rPr>
        <w:t>Validación de columnas obligatorias</w:t>
      </w:r>
      <w:r>
        <w:t>: antes de procesar</w:t>
      </w:r>
      <w:r>
        <w:t xml:space="preserve"> el fichero de transacciones, la aplicación comprueba la presencia de las columnas mínimas (Fecha, Tipo, Importe) y devuelve un mensaje de error descriptivo —en lugar de una excepción genérica— cuando falta alguna de ellas.</w:t>
      </w:r>
    </w:p>
    <w:p w14:paraId="6075440D" w14:textId="77777777" w:rsidR="004921DD" w:rsidRDefault="00DD09CC">
      <w:pPr>
        <w:pStyle w:val="Listaconvietas"/>
        <w:jc w:val="both"/>
      </w:pPr>
      <w:r>
        <w:rPr>
          <w:b/>
        </w:rPr>
        <w:t>Parseo robusto de fechas</w:t>
      </w:r>
      <w:r>
        <w:t>: la con</w:t>
      </w:r>
      <w:r>
        <w:t>versión de la columna Fecha se realiza con pd.to_datetime(..., errors='coerce'), descartando a continuación las filas cuya fecha no pudo interpretarse, lo que evitó errores de agrupación mensual detectados en versiones iniciales.</w:t>
      </w:r>
    </w:p>
    <w:p w14:paraId="0DC089A2" w14:textId="77777777" w:rsidR="004921DD" w:rsidRDefault="00DD09CC">
      <w:pPr>
        <w:pStyle w:val="Ttulo2"/>
      </w:pPr>
      <w:r>
        <w:t xml:space="preserve">5.4.4. Diseño visual y de </w:t>
      </w:r>
      <w:r>
        <w:t>interacción</w:t>
      </w:r>
    </w:p>
    <w:p w14:paraId="2E6CB656" w14:textId="77777777" w:rsidR="004921DD" w:rsidRDefault="00DD09CC">
      <w:pPr>
        <w:jc w:val="both"/>
      </w:pPr>
      <w:r>
        <w:t xml:space="preserve">El diseño de la interfaz incorporó, igualmente, una decisión explícita en materia de visualización de datos: el uso de </w:t>
      </w:r>
      <w:r>
        <w:rPr>
          <w:b/>
        </w:rPr>
        <w:t>tres paletas de color con función semántica diferenciada</w:t>
      </w:r>
      <w:r>
        <w:t xml:space="preserve"> en lugar de una única paleta aplicada indistintamente a todos los gr</w:t>
      </w:r>
      <w:r>
        <w:t xml:space="preserve">áficos. La paleta «azules» se reserva para indicadores de rentabilidad (ROA, ROE); la paleta «variada» se emplea en gráficos de composición con varias </w:t>
      </w:r>
      <w:r>
        <w:lastRenderedPageBreak/>
        <w:t>categorías simultáneas (gastos por categoría, ventas por sector); y la paleta «calor» —de verde a rojo, a</w:t>
      </w:r>
      <w:r>
        <w:t xml:space="preserve"> modo de semáforo— se aplica a indicadores de alerta (nivel de endeudamiento, runway), de forma que el color transmite directamente el nivel de riesgo sin necesidad de leer la cifra exacta. Esta decisión persigue que un usuario sin formación financiera ava</w:t>
      </w:r>
      <w:r>
        <w:t>nzada —perfil habitual del fundador de una startup en fase temprana, según se constató en la entrevista— pueda interpretar el estado general del negocio «de un vistazo».</w:t>
      </w:r>
    </w:p>
    <w:p w14:paraId="1B9BDAB6" w14:textId="77777777" w:rsidR="004921DD" w:rsidRDefault="00DD09CC">
      <w:pPr>
        <w:jc w:val="both"/>
      </w:pPr>
      <w:r>
        <w:t>Por último, y como respuesta directa a una incidencia recurrente observada durante las</w:t>
      </w:r>
      <w:r>
        <w:t xml:space="preserve"> pruebas con usuarios (errores derivados de ficheros Excel mal estructurados), se integraron en la propia aplicación </w:t>
      </w:r>
      <w:r>
        <w:rPr>
          <w:b/>
        </w:rPr>
        <w:t>plantillas Excel descargables</w:t>
      </w:r>
      <w:r>
        <w:t xml:space="preserve"> para cada uno de los dos modos de análisis, accesibles mediante un botón específico desde cada dashboard. Las</w:t>
      </w:r>
      <w:r>
        <w:t xml:space="preserve"> plantillas incorporan ya la nomenclatura reconocida por defecto y una fila de ejemplo, reduciendo tanto la fricción de incorporación de nuevos usuarios como el volumen de incidencias de formato.</w:t>
      </w:r>
    </w:p>
    <w:p w14:paraId="452226F3" w14:textId="77777777" w:rsidR="004921DD" w:rsidRDefault="00DD09CC">
      <w:pPr>
        <w:pStyle w:val="Ttulo1"/>
      </w:pPr>
      <w:r>
        <w:t>5.5. Proceso de desarrollo: evolución incremental del produc</w:t>
      </w:r>
      <w:r>
        <w:t>to</w:t>
      </w:r>
    </w:p>
    <w:p w14:paraId="4A3CFFE9" w14:textId="77777777" w:rsidR="004921DD" w:rsidRDefault="00DD09CC">
      <w:pPr>
        <w:jc w:val="both"/>
      </w:pPr>
      <w:r>
        <w:t>El desarrollo de Betty se organizó en torno a sucesivas versiones, cada una de las cuales incorporó funcionalidades solicitadas explícitamente o corrigió incidencias detectadas al validar la herramienta frente a datos reales. La Tabla 5.4 resume dicha e</w:t>
      </w:r>
      <w:r>
        <w:t>volución, dejando constancia de que el diseño final del aplicativo —y en particular el del módulo de «4 Pilares»— es el resultado de un proceso acumulativo de peticiones y correcciones, y no de una especificación única cerrada de antemano.</w:t>
      </w:r>
    </w:p>
    <w:tbl>
      <w:tblPr>
        <w:tblStyle w:val="Tablaconcuadrcula"/>
        <w:tblW w:w="0" w:type="auto"/>
        <w:tblLayout w:type="fixed"/>
        <w:tblLook w:val="04A0" w:firstRow="1" w:lastRow="0" w:firstColumn="1" w:lastColumn="0" w:noHBand="0" w:noVBand="1"/>
      </w:tblPr>
      <w:tblGrid>
        <w:gridCol w:w="1134"/>
        <w:gridCol w:w="4252"/>
        <w:gridCol w:w="3685"/>
      </w:tblGrid>
      <w:tr w:rsidR="004921DD" w14:paraId="268DBC87" w14:textId="77777777">
        <w:tc>
          <w:tcPr>
            <w:tcW w:w="1134" w:type="dxa"/>
            <w:shd w:val="clear" w:color="auto" w:fill="D9E2F3"/>
            <w:vAlign w:val="center"/>
          </w:tcPr>
          <w:p w14:paraId="21325A00" w14:textId="77777777" w:rsidR="004921DD" w:rsidRDefault="00DD09CC">
            <w:r>
              <w:rPr>
                <w:b/>
                <w:sz w:val="19"/>
              </w:rPr>
              <w:t>Versión</w:t>
            </w:r>
          </w:p>
        </w:tc>
        <w:tc>
          <w:tcPr>
            <w:tcW w:w="4252" w:type="dxa"/>
            <w:shd w:val="clear" w:color="auto" w:fill="D9E2F3"/>
            <w:vAlign w:val="center"/>
          </w:tcPr>
          <w:p w14:paraId="23B36900" w14:textId="77777777" w:rsidR="004921DD" w:rsidRDefault="00DD09CC">
            <w:r>
              <w:rPr>
                <w:b/>
                <w:sz w:val="19"/>
              </w:rPr>
              <w:t>Petición</w:t>
            </w:r>
            <w:r>
              <w:rPr>
                <w:b/>
                <w:sz w:val="19"/>
              </w:rPr>
              <w:t xml:space="preserve"> o incidencia detectada</w:t>
            </w:r>
          </w:p>
        </w:tc>
        <w:tc>
          <w:tcPr>
            <w:tcW w:w="3685" w:type="dxa"/>
            <w:shd w:val="clear" w:color="auto" w:fill="D9E2F3"/>
            <w:vAlign w:val="center"/>
          </w:tcPr>
          <w:p w14:paraId="34CFE4EA" w14:textId="77777777" w:rsidR="004921DD" w:rsidRDefault="00DD09CC">
            <w:r>
              <w:rPr>
                <w:b/>
                <w:sz w:val="19"/>
              </w:rPr>
              <w:t>Solución implementada</w:t>
            </w:r>
          </w:p>
        </w:tc>
      </w:tr>
      <w:tr w:rsidR="004921DD" w14:paraId="73FC586B" w14:textId="77777777">
        <w:tc>
          <w:tcPr>
            <w:tcW w:w="1134" w:type="dxa"/>
            <w:vAlign w:val="center"/>
          </w:tcPr>
          <w:p w14:paraId="26864084" w14:textId="77777777" w:rsidR="004921DD" w:rsidRDefault="00DD09CC">
            <w:r>
              <w:rPr>
                <w:sz w:val="19"/>
              </w:rPr>
              <w:t>v1.0</w:t>
            </w:r>
          </w:p>
        </w:tc>
        <w:tc>
          <w:tcPr>
            <w:tcW w:w="4252" w:type="dxa"/>
            <w:vAlign w:val="center"/>
          </w:tcPr>
          <w:p w14:paraId="0765C7A5" w14:textId="77777777" w:rsidR="004921DD" w:rsidRDefault="00DD09CC">
            <w:r>
              <w:rPr>
                <w:sz w:val="19"/>
              </w:rPr>
              <w:t>Necesidad de un primer análisis financiero automatizado a partir de balance y cuenta de resultados</w:t>
            </w:r>
          </w:p>
        </w:tc>
        <w:tc>
          <w:tcPr>
            <w:tcW w:w="3685" w:type="dxa"/>
            <w:vAlign w:val="center"/>
          </w:tcPr>
          <w:p w14:paraId="66A8C78D" w14:textId="77777777" w:rsidR="004921DD" w:rsidRDefault="00DD09CC">
            <w:r>
              <w:rPr>
                <w:sz w:val="19"/>
              </w:rPr>
              <w:t xml:space="preserve">Implementación inicial de los once ratios financieros tradicionales sobre un único modo de </w:t>
            </w:r>
            <w:r>
              <w:rPr>
                <w:sz w:val="19"/>
              </w:rPr>
              <w:t>análisis</w:t>
            </w:r>
          </w:p>
        </w:tc>
      </w:tr>
      <w:tr w:rsidR="004921DD" w14:paraId="61AE790E" w14:textId="77777777">
        <w:tc>
          <w:tcPr>
            <w:tcW w:w="1134" w:type="dxa"/>
            <w:vAlign w:val="center"/>
          </w:tcPr>
          <w:p w14:paraId="32D8E5CD" w14:textId="77777777" w:rsidR="004921DD" w:rsidRDefault="00DD09CC">
            <w:r>
              <w:rPr>
                <w:sz w:val="19"/>
              </w:rPr>
              <w:t>v2.0</w:t>
            </w:r>
          </w:p>
        </w:tc>
        <w:tc>
          <w:tcPr>
            <w:tcW w:w="4252" w:type="dxa"/>
            <w:vAlign w:val="center"/>
          </w:tcPr>
          <w:p w14:paraId="45F4B6B9" w14:textId="77777777" w:rsidR="004921DD" w:rsidRDefault="00DD09CC">
            <w:r>
              <w:rPr>
                <w:sz w:val="19"/>
              </w:rPr>
              <w:t>Los nombres de los conceptos contables no eran editables por el usuario</w:t>
            </w:r>
          </w:p>
        </w:tc>
        <w:tc>
          <w:tcPr>
            <w:tcW w:w="3685" w:type="dxa"/>
            <w:vAlign w:val="center"/>
          </w:tcPr>
          <w:p w14:paraId="5812BB76" w14:textId="77777777" w:rsidR="004921DD" w:rsidRDefault="00DD09CC">
            <w:r>
              <w:rPr>
                <w:sz w:val="19"/>
              </w:rPr>
              <w:t>Modal «Configurar Nombres» + diccionario de sinónimos (NOMBRES_DEFAULT) con posibilidad de sobrescritura en sesión</w:t>
            </w:r>
          </w:p>
        </w:tc>
      </w:tr>
      <w:tr w:rsidR="004921DD" w14:paraId="525FE10E" w14:textId="77777777">
        <w:tc>
          <w:tcPr>
            <w:tcW w:w="1134" w:type="dxa"/>
            <w:vAlign w:val="center"/>
          </w:tcPr>
          <w:p w14:paraId="7D66EA18" w14:textId="77777777" w:rsidR="004921DD" w:rsidRDefault="00DD09CC">
            <w:r>
              <w:rPr>
                <w:sz w:val="19"/>
              </w:rPr>
              <w:t>v2.0</w:t>
            </w:r>
          </w:p>
        </w:tc>
        <w:tc>
          <w:tcPr>
            <w:tcW w:w="4252" w:type="dxa"/>
            <w:vAlign w:val="center"/>
          </w:tcPr>
          <w:p w14:paraId="702F9D04" w14:textId="77777777" w:rsidR="004921DD" w:rsidRDefault="00DD09CC">
            <w:r>
              <w:rPr>
                <w:sz w:val="19"/>
              </w:rPr>
              <w:t>Gráficos poco diferenciados y difíciles de inter</w:t>
            </w:r>
            <w:r>
              <w:rPr>
                <w:sz w:val="19"/>
              </w:rPr>
              <w:t>pretar visualmente</w:t>
            </w:r>
          </w:p>
        </w:tc>
        <w:tc>
          <w:tcPr>
            <w:tcW w:w="3685" w:type="dxa"/>
            <w:vAlign w:val="center"/>
          </w:tcPr>
          <w:p w14:paraId="6DA79DDC" w14:textId="77777777" w:rsidR="004921DD" w:rsidRDefault="00DD09CC">
            <w:r>
              <w:rPr>
                <w:sz w:val="19"/>
              </w:rPr>
              <w:t>Tres paletas de color con función semántica (azules / variada / calor)</w:t>
            </w:r>
          </w:p>
        </w:tc>
      </w:tr>
      <w:tr w:rsidR="004921DD" w14:paraId="238D582C" w14:textId="77777777">
        <w:tc>
          <w:tcPr>
            <w:tcW w:w="1134" w:type="dxa"/>
            <w:vAlign w:val="center"/>
          </w:tcPr>
          <w:p w14:paraId="4349B1B9" w14:textId="77777777" w:rsidR="004921DD" w:rsidRDefault="00DD09CC">
            <w:r>
              <w:rPr>
                <w:sz w:val="19"/>
              </w:rPr>
              <w:t>v2.0</w:t>
            </w:r>
          </w:p>
        </w:tc>
        <w:tc>
          <w:tcPr>
            <w:tcW w:w="4252" w:type="dxa"/>
            <w:vAlign w:val="center"/>
          </w:tcPr>
          <w:p w14:paraId="7D33E5AA" w14:textId="77777777" w:rsidR="004921DD" w:rsidRDefault="00DD09CC">
            <w:r>
              <w:rPr>
                <w:sz w:val="19"/>
              </w:rPr>
              <w:t>Necesidad de un modo de análisis específico para startups en fase temprana, orientado a caja y operativa diaria</w:t>
            </w:r>
          </w:p>
        </w:tc>
        <w:tc>
          <w:tcPr>
            <w:tcW w:w="3685" w:type="dxa"/>
            <w:vAlign w:val="center"/>
          </w:tcPr>
          <w:p w14:paraId="4AFE9455" w14:textId="77777777" w:rsidR="004921DD" w:rsidRDefault="00DD09CC">
            <w:r>
              <w:rPr>
                <w:sz w:val="19"/>
              </w:rPr>
              <w:t>Nueva pestaña «4 Pilares Startups»: Cash Managem</w:t>
            </w:r>
            <w:r>
              <w:rPr>
                <w:sz w:val="19"/>
              </w:rPr>
              <w:t>ent, Eficiencia, Crecimiento y OpEx</w:t>
            </w:r>
          </w:p>
        </w:tc>
      </w:tr>
      <w:tr w:rsidR="004921DD" w14:paraId="17DED7D6" w14:textId="77777777">
        <w:tc>
          <w:tcPr>
            <w:tcW w:w="1134" w:type="dxa"/>
            <w:vAlign w:val="center"/>
          </w:tcPr>
          <w:p w14:paraId="007C5AEB" w14:textId="77777777" w:rsidR="004921DD" w:rsidRDefault="00DD09CC">
            <w:r>
              <w:rPr>
                <w:sz w:val="19"/>
              </w:rPr>
              <w:t>v2.0 (entrega parcial)</w:t>
            </w:r>
          </w:p>
        </w:tc>
        <w:tc>
          <w:tcPr>
            <w:tcW w:w="4252" w:type="dxa"/>
            <w:vAlign w:val="center"/>
          </w:tcPr>
          <w:p w14:paraId="3DB88F0F" w14:textId="77777777" w:rsidR="004921DD" w:rsidRDefault="00DD09CC">
            <w:r>
              <w:rPr>
                <w:sz w:val="19"/>
              </w:rPr>
              <w:t>Backend de cálculo completo pero interfaz (HTML/JS/CSS) aún no implementada</w:t>
            </w:r>
          </w:p>
        </w:tc>
        <w:tc>
          <w:tcPr>
            <w:tcW w:w="3685" w:type="dxa"/>
            <w:vAlign w:val="center"/>
          </w:tcPr>
          <w:p w14:paraId="6C551A4C" w14:textId="77777777" w:rsidR="004921DD" w:rsidRDefault="00DD09CC">
            <w:r>
              <w:rPr>
                <w:sz w:val="19"/>
              </w:rPr>
              <w:t xml:space="preserve">Documentado explícitamente en el registro de estado del proyecto; se prioriza completar la interfaz antes de dar la </w:t>
            </w:r>
            <w:r>
              <w:rPr>
                <w:sz w:val="19"/>
              </w:rPr>
              <w:t>funcionalidad por cerrada</w:t>
            </w:r>
          </w:p>
        </w:tc>
      </w:tr>
      <w:tr w:rsidR="004921DD" w14:paraId="20D6E4E2" w14:textId="77777777">
        <w:tc>
          <w:tcPr>
            <w:tcW w:w="1134" w:type="dxa"/>
            <w:vAlign w:val="center"/>
          </w:tcPr>
          <w:p w14:paraId="5B0AFAE4" w14:textId="77777777" w:rsidR="004921DD" w:rsidRDefault="00DD09CC">
            <w:r>
              <w:rPr>
                <w:sz w:val="19"/>
              </w:rPr>
              <w:t>v3.0</w:t>
            </w:r>
          </w:p>
        </w:tc>
        <w:tc>
          <w:tcPr>
            <w:tcW w:w="4252" w:type="dxa"/>
            <w:vAlign w:val="center"/>
          </w:tcPr>
          <w:p w14:paraId="4F47E7FA" w14:textId="77777777" w:rsidR="004921DD" w:rsidRDefault="00DD09CC">
            <w:r>
              <w:rPr>
                <w:sz w:val="19"/>
              </w:rPr>
              <w:t>Error al construir la columna «Mes»: fechas mal interpretadas por pandas</w:t>
            </w:r>
          </w:p>
        </w:tc>
        <w:tc>
          <w:tcPr>
            <w:tcW w:w="3685" w:type="dxa"/>
            <w:vAlign w:val="center"/>
          </w:tcPr>
          <w:p w14:paraId="149B31EC" w14:textId="77777777" w:rsidR="004921DD" w:rsidRDefault="00DD09CC">
            <w:r>
              <w:rPr>
                <w:sz w:val="19"/>
              </w:rPr>
              <w:t>Conversión explícita con pd.to_datetime(errors='coerce') y descarte de filas con fecha inválida</w:t>
            </w:r>
          </w:p>
        </w:tc>
      </w:tr>
      <w:tr w:rsidR="004921DD" w14:paraId="22D81271" w14:textId="77777777">
        <w:tc>
          <w:tcPr>
            <w:tcW w:w="1134" w:type="dxa"/>
            <w:vAlign w:val="center"/>
          </w:tcPr>
          <w:p w14:paraId="6F1763C7" w14:textId="77777777" w:rsidR="004921DD" w:rsidRDefault="00DD09CC">
            <w:r>
              <w:rPr>
                <w:sz w:val="19"/>
              </w:rPr>
              <w:t>v3.0</w:t>
            </w:r>
          </w:p>
        </w:tc>
        <w:tc>
          <w:tcPr>
            <w:tcW w:w="4252" w:type="dxa"/>
            <w:vAlign w:val="center"/>
          </w:tcPr>
          <w:p w14:paraId="6F5BB38A" w14:textId="77777777" w:rsidR="004921DD" w:rsidRDefault="00DD09CC">
            <w:r>
              <w:rPr>
                <w:sz w:val="19"/>
              </w:rPr>
              <w:t>Error «Worksheet named 'Hoja2' not found» al usar</w:t>
            </w:r>
            <w:r>
              <w:rPr>
                <w:sz w:val="19"/>
              </w:rPr>
              <w:t xml:space="preserve"> ficheros con hojas renombradas</w:t>
            </w:r>
          </w:p>
        </w:tc>
        <w:tc>
          <w:tcPr>
            <w:tcW w:w="3685" w:type="dxa"/>
            <w:vAlign w:val="center"/>
          </w:tcPr>
          <w:p w14:paraId="2C03A4DA" w14:textId="77777777" w:rsidR="004921DD" w:rsidRDefault="00DD09CC">
            <w:r>
              <w:rPr>
                <w:sz w:val="19"/>
              </w:rPr>
              <w:t>Búsqueda en cadena de nombres de hoja candidatos, con reglas de fallback hasta la primera hoja disponible</w:t>
            </w:r>
          </w:p>
        </w:tc>
      </w:tr>
      <w:tr w:rsidR="004921DD" w14:paraId="3B295593" w14:textId="77777777">
        <w:tc>
          <w:tcPr>
            <w:tcW w:w="1134" w:type="dxa"/>
            <w:vAlign w:val="center"/>
          </w:tcPr>
          <w:p w14:paraId="56484B52" w14:textId="77777777" w:rsidR="004921DD" w:rsidRDefault="00DD09CC">
            <w:r>
              <w:rPr>
                <w:sz w:val="19"/>
              </w:rPr>
              <w:t>v3.0</w:t>
            </w:r>
          </w:p>
        </w:tc>
        <w:tc>
          <w:tcPr>
            <w:tcW w:w="4252" w:type="dxa"/>
            <w:vAlign w:val="center"/>
          </w:tcPr>
          <w:p w14:paraId="2E7E7390" w14:textId="77777777" w:rsidR="004921DD" w:rsidRDefault="00DD09CC">
            <w:r>
              <w:rPr>
                <w:sz w:val="19"/>
              </w:rPr>
              <w:t>Error «Object of type int64 is not JSON serializable» al devolver resultados al frontend</w:t>
            </w:r>
          </w:p>
        </w:tc>
        <w:tc>
          <w:tcPr>
            <w:tcW w:w="3685" w:type="dxa"/>
            <w:vAlign w:val="center"/>
          </w:tcPr>
          <w:p w14:paraId="44242EEF" w14:textId="77777777" w:rsidR="004921DD" w:rsidRDefault="00DD09CC">
            <w:r>
              <w:rPr>
                <w:sz w:val="19"/>
              </w:rPr>
              <w:t>Función convert_to_seri</w:t>
            </w:r>
            <w:r>
              <w:rPr>
                <w:sz w:val="19"/>
              </w:rPr>
              <w:t>alizable() para tipos numpy/pandas, aplicada en ambas rutas de carga</w:t>
            </w:r>
          </w:p>
        </w:tc>
      </w:tr>
      <w:tr w:rsidR="004921DD" w14:paraId="18441CE1" w14:textId="77777777">
        <w:tc>
          <w:tcPr>
            <w:tcW w:w="1134" w:type="dxa"/>
            <w:vAlign w:val="center"/>
          </w:tcPr>
          <w:p w14:paraId="3BC4BE92" w14:textId="77777777" w:rsidR="004921DD" w:rsidRDefault="00DD09CC">
            <w:r>
              <w:rPr>
                <w:sz w:val="19"/>
              </w:rPr>
              <w:t>v3.0</w:t>
            </w:r>
          </w:p>
        </w:tc>
        <w:tc>
          <w:tcPr>
            <w:tcW w:w="4252" w:type="dxa"/>
            <w:vAlign w:val="center"/>
          </w:tcPr>
          <w:p w14:paraId="05CFBC89" w14:textId="77777777" w:rsidR="004921DD" w:rsidRDefault="00DD09CC">
            <w:r>
              <w:rPr>
                <w:sz w:val="19"/>
              </w:rPr>
              <w:t>Runway infinito (empresa sin consumo de caja) no serializable en JSON</w:t>
            </w:r>
          </w:p>
        </w:tc>
        <w:tc>
          <w:tcPr>
            <w:tcW w:w="3685" w:type="dxa"/>
            <w:vAlign w:val="center"/>
          </w:tcPr>
          <w:p w14:paraId="0D8090EA" w14:textId="77777777" w:rsidR="004921DD" w:rsidRDefault="00DD09CC">
            <w:r>
              <w:rPr>
                <w:sz w:val="19"/>
              </w:rPr>
              <w:t>Tope convencional de 999 meses, representado como «∞» en el frontend</w:t>
            </w:r>
          </w:p>
        </w:tc>
      </w:tr>
      <w:tr w:rsidR="004921DD" w14:paraId="28052543" w14:textId="77777777">
        <w:tc>
          <w:tcPr>
            <w:tcW w:w="1134" w:type="dxa"/>
            <w:vAlign w:val="center"/>
          </w:tcPr>
          <w:p w14:paraId="08149C3D" w14:textId="77777777" w:rsidR="004921DD" w:rsidRDefault="00DD09CC">
            <w:r>
              <w:rPr>
                <w:sz w:val="19"/>
              </w:rPr>
              <w:t>v3.0</w:t>
            </w:r>
          </w:p>
        </w:tc>
        <w:tc>
          <w:tcPr>
            <w:tcW w:w="4252" w:type="dxa"/>
            <w:vAlign w:val="center"/>
          </w:tcPr>
          <w:p w14:paraId="19BA81FD" w14:textId="77777777" w:rsidR="004921DD" w:rsidRDefault="00DD09CC">
            <w:r>
              <w:rPr>
                <w:sz w:val="19"/>
              </w:rPr>
              <w:t>Usuarios sin plantilla de referencia</w:t>
            </w:r>
            <w:r>
              <w:rPr>
                <w:sz w:val="19"/>
              </w:rPr>
              <w:t>, generando ficheros con formato incorrecto</w:t>
            </w:r>
          </w:p>
        </w:tc>
        <w:tc>
          <w:tcPr>
            <w:tcW w:w="3685" w:type="dxa"/>
            <w:vAlign w:val="center"/>
          </w:tcPr>
          <w:p w14:paraId="231998BC" w14:textId="77777777" w:rsidR="004921DD" w:rsidRDefault="00DD09CC">
            <w:r>
              <w:rPr>
                <w:sz w:val="19"/>
              </w:rPr>
              <w:t>Plantillas Excel descargables integradas en /static/plantillas para ambos modos de análisis</w:t>
            </w:r>
          </w:p>
        </w:tc>
      </w:tr>
      <w:tr w:rsidR="004921DD" w14:paraId="6DE4CFC3" w14:textId="77777777">
        <w:tc>
          <w:tcPr>
            <w:tcW w:w="1134" w:type="dxa"/>
            <w:vAlign w:val="center"/>
          </w:tcPr>
          <w:p w14:paraId="68734152" w14:textId="77777777" w:rsidR="004921DD" w:rsidRDefault="00DD09CC">
            <w:r>
              <w:rPr>
                <w:sz w:val="19"/>
              </w:rPr>
              <w:t>v4.0–v5.0</w:t>
            </w:r>
          </w:p>
        </w:tc>
        <w:tc>
          <w:tcPr>
            <w:tcW w:w="4252" w:type="dxa"/>
            <w:vAlign w:val="center"/>
          </w:tcPr>
          <w:p w14:paraId="289DD9A8" w14:textId="77777777" w:rsidR="004921DD" w:rsidRDefault="00DD09CC">
            <w:r>
              <w:rPr>
                <w:sz w:val="19"/>
              </w:rPr>
              <w:t xml:space="preserve">El Runway no distinguía una startup que consume </w:t>
            </w:r>
            <w:r>
              <w:rPr>
                <w:sz w:val="19"/>
              </w:rPr>
              <w:lastRenderedPageBreak/>
              <w:t>caja de una empresa ya rentable</w:t>
            </w:r>
          </w:p>
        </w:tc>
        <w:tc>
          <w:tcPr>
            <w:tcW w:w="3685" w:type="dxa"/>
            <w:vAlign w:val="center"/>
          </w:tcPr>
          <w:p w14:paraId="4AB3C6F7" w14:textId="77777777" w:rsidR="004921DD" w:rsidRDefault="00DD09CC">
            <w:r>
              <w:rPr>
                <w:sz w:val="19"/>
              </w:rPr>
              <w:lastRenderedPageBreak/>
              <w:t xml:space="preserve">Separación explícita </w:t>
            </w:r>
            <w:r>
              <w:rPr>
                <w:sz w:val="19"/>
              </w:rPr>
              <w:t xml:space="preserve">entre Net Burn Rate y </w:t>
            </w:r>
            <w:r>
              <w:rPr>
                <w:sz w:val="19"/>
              </w:rPr>
              <w:lastRenderedPageBreak/>
              <w:t>Gross Burn Rate; lógica condicional «runway» vs. «meses de reserva»</w:t>
            </w:r>
          </w:p>
        </w:tc>
      </w:tr>
      <w:tr w:rsidR="004921DD" w14:paraId="21050F36" w14:textId="77777777">
        <w:tc>
          <w:tcPr>
            <w:tcW w:w="1134" w:type="dxa"/>
            <w:vAlign w:val="center"/>
          </w:tcPr>
          <w:p w14:paraId="7E036A77" w14:textId="77777777" w:rsidR="004921DD" w:rsidRDefault="00DD09CC">
            <w:r>
              <w:rPr>
                <w:sz w:val="19"/>
              </w:rPr>
              <w:lastRenderedPageBreak/>
              <w:t>v4.0–v5.0</w:t>
            </w:r>
          </w:p>
        </w:tc>
        <w:tc>
          <w:tcPr>
            <w:tcW w:w="4252" w:type="dxa"/>
            <w:vAlign w:val="center"/>
          </w:tcPr>
          <w:p w14:paraId="64185688" w14:textId="77777777" w:rsidR="004921DD" w:rsidRDefault="00DD09CC">
            <w:r>
              <w:rPr>
                <w:sz w:val="19"/>
              </w:rPr>
              <w:t>Indicadores de Eficiencia poco realistas (ROI genérico, CAC simplificado, ausencia de retención)</w:t>
            </w:r>
          </w:p>
        </w:tc>
        <w:tc>
          <w:tcPr>
            <w:tcW w:w="3685" w:type="dxa"/>
            <w:vAlign w:val="center"/>
          </w:tcPr>
          <w:p w14:paraId="14BC90A0" w14:textId="77777777" w:rsidR="004921DD" w:rsidRDefault="00DD09CC">
            <w:r>
              <w:rPr>
                <w:sz w:val="19"/>
              </w:rPr>
              <w:t>Rediseño del pilar: Churn Rate, CAC basado en categorías r</w:t>
            </w:r>
            <w:r>
              <w:rPr>
                <w:sz w:val="19"/>
              </w:rPr>
              <w:t>eales de gasto, Margen de Contribución corregido, LTV y ROI por subcanal (sustituye al ROI genérico)</w:t>
            </w:r>
          </w:p>
        </w:tc>
      </w:tr>
    </w:tbl>
    <w:p w14:paraId="5A255039" w14:textId="77777777" w:rsidR="004921DD" w:rsidRDefault="00DD09CC">
      <w:pPr>
        <w:spacing w:before="80" w:after="280"/>
        <w:jc w:val="center"/>
      </w:pPr>
      <w:r>
        <w:rPr>
          <w:i/>
          <w:sz w:val="19"/>
        </w:rPr>
        <w:t>Tabla 5.4. Evolución incremental de Betty: peticiones atendidas y correcciones aplicadas por versión.</w:t>
      </w:r>
    </w:p>
    <w:p w14:paraId="64839118" w14:textId="77777777" w:rsidR="004921DD" w:rsidRDefault="00DD09CC">
      <w:pPr>
        <w:jc w:val="both"/>
      </w:pPr>
      <w:r>
        <w:t>Este patrón de desarrollo —solicitud o incidencia, i</w:t>
      </w:r>
      <w:r>
        <w:t>mplementación, contraste con datos reales y corrección— se repitió de forma consistente a lo largo de todo el proyecto y resulta coherente con un enfoque de desarrollo incremental en el que la especificación financiera (en paralelo con la redacción del mar</w:t>
      </w:r>
      <w:r>
        <w:t>co conceptual del propio TFM) y la implementación técnica se retroalimentaron mutuamente: varias de las correcciones de fórmulas del módulo de Eficiencia en las versiones v4.0-v5.0, por ejemplo, se realizaron precisamente al confrontar los primeros resulta</w:t>
      </w:r>
      <w:r>
        <w:t>dos calculados por la aplicación con la fundamentación teórica que se estaba documentando en paralelo para el marco conceptual del trabajo.</w:t>
      </w:r>
    </w:p>
    <w:p w14:paraId="26621F43" w14:textId="77777777" w:rsidR="004921DD" w:rsidRDefault="00DD09CC">
      <w:pPr>
        <w:pStyle w:val="Ttulo1"/>
      </w:pPr>
      <w:r>
        <w:t>5.6. Funcionalidades resultantes y flujo de uso</w:t>
      </w:r>
    </w:p>
    <w:p w14:paraId="1D560324" w14:textId="77777777" w:rsidR="004921DD" w:rsidRDefault="00DD09CC">
      <w:pPr>
        <w:jc w:val="both"/>
      </w:pPr>
      <w:r>
        <w:t>El resultado del proceso descrito es una aplicación con dos flujos d</w:t>
      </w:r>
      <w:r>
        <w:t>e uso paralelos, accesibles desde una pantalla de selección inicial:</w:t>
      </w:r>
    </w:p>
    <w:p w14:paraId="07C33F98" w14:textId="77777777" w:rsidR="004921DD" w:rsidRDefault="00DD09CC">
      <w:pPr>
        <w:pStyle w:val="Listaconvietas"/>
        <w:jc w:val="both"/>
      </w:pPr>
      <w:r>
        <w:rPr>
          <w:b/>
        </w:rPr>
        <w:t>Modo Ratios Financieros</w:t>
      </w:r>
      <w:r>
        <w:t>: el usuario selecciona el sector de actividad de la empresa, opcionalmente personaliza la nomenclatura de conceptos contables o descarga la plantilla sugerida, y s</w:t>
      </w:r>
      <w:r>
        <w:t>ube un fichero Excel con el balance y la cuenta de resultados de varios ejercicios. La aplicación devuelve un panel con seis indicadores clave (KPI), seis gráficos interactivos codificados por color según su naturaleza, una tabla completa de los once ratio</w:t>
      </w:r>
      <w:r>
        <w:t>s por año y un bloque de análisis narrativo generado automáticamente y ajustado al sector seleccionado.</w:t>
      </w:r>
    </w:p>
    <w:p w14:paraId="686B5094" w14:textId="77777777" w:rsidR="004921DD" w:rsidRDefault="00DD09CC">
      <w:pPr>
        <w:pStyle w:val="Listaconvietas"/>
        <w:jc w:val="both"/>
      </w:pPr>
      <w:r>
        <w:rPr>
          <w:b/>
        </w:rPr>
        <w:t>Modo 4 Pilares</w:t>
      </w:r>
      <w:r>
        <w:t>: el usuario selecciona igualmente el sector y sube un fichero Excel con el detalle de transacciones (fecha, tipo, importe, categoría y, o</w:t>
      </w:r>
      <w:r>
        <w:t>pcionalmente, canal y comisión). La aplicación devuelve un panel organizado en una rejilla de cuatro bloques —Cash Management, Eficiencia, Crecimiento y OpEx— con sus indicadores, gráficos de evolución mensual y alertas automáticas (p. ej., runway crítico)</w:t>
      </w:r>
      <w:r>
        <w:t xml:space="preserve"> contextualizadas según los umbrales del sector.</w:t>
      </w:r>
    </w:p>
    <w:p w14:paraId="77FF3DF7" w14:textId="77777777" w:rsidR="004921DD" w:rsidRDefault="00DD09CC">
      <w:pPr>
        <w:jc w:val="both"/>
      </w:pPr>
      <w:r>
        <w:t>Ambos modos comparten la misma infraestructura de ingesta flexible de datos, el mismo sistema de nombres parametrizables y el mismo esquema de paletas de color, de modo que la coherencia visual y de interacc</w:t>
      </w:r>
      <w:r>
        <w:t>ión se mantiene con independencia del tipo de análisis financiero solicitado por el usuario.</w:t>
      </w:r>
    </w:p>
    <w:p w14:paraId="15F924C5" w14:textId="77777777" w:rsidR="004921DD" w:rsidRDefault="00DD09CC">
      <w:pPr>
        <w:pStyle w:val="Ttulo1"/>
      </w:pPr>
      <w:r>
        <w:t>5.7. Limitaciones del diseño y líneas de mejora futura</w:t>
      </w:r>
    </w:p>
    <w:p w14:paraId="12044CBF" w14:textId="77777777" w:rsidR="004921DD" w:rsidRDefault="00DD09CC">
      <w:pPr>
        <w:jc w:val="both"/>
      </w:pPr>
      <w:r>
        <w:t>El propio proceso de diseño, fundamentación y validación descrito en este capítulo permite identificar un co</w:t>
      </w:r>
      <w:r>
        <w:t>njunto de limitaciones que deben declararse de forma explícita:</w:t>
      </w:r>
    </w:p>
    <w:p w14:paraId="4A00F12F" w14:textId="77777777" w:rsidR="004921DD" w:rsidRDefault="00DD09CC">
      <w:pPr>
        <w:pStyle w:val="Listaconvietas"/>
        <w:jc w:val="both"/>
      </w:pPr>
      <w:r>
        <w:t xml:space="preserve">Los umbrales de interpretación del módulo «4 Pilares» presentan, como se señala en el marco conceptual del trabajo, un grado de consolidación académica sensiblemente inferior al de los ratios </w:t>
      </w:r>
      <w:r>
        <w:t xml:space="preserve">contable-financieros clásicos: constituyen heurísticas de la práctica del capital riesgo, útiles como primer criterio de diagnóstico, pero sujetas a variabilidad según el modelo de negocio, el </w:t>
      </w:r>
      <w:r>
        <w:lastRenderedPageBreak/>
        <w:t xml:space="preserve">segmento de cliente (B2B frente a B2C), la etapa de madurez de </w:t>
      </w:r>
      <w:r>
        <w:t>la empresa y el sector de actividad. En particular, el umbral del Churn Rate no especifica en el glosario la periodicidad (mensual o anual) ni el segmento de cliente al que se aplica, lo que constituye una limitación a declarar expresamente.</w:t>
      </w:r>
    </w:p>
    <w:p w14:paraId="213181F3" w14:textId="77777777" w:rsidR="004921DD" w:rsidRDefault="00DD09CC">
      <w:pPr>
        <w:pStyle w:val="Listaconvietas"/>
        <w:jc w:val="both"/>
      </w:pPr>
      <w:r>
        <w:t xml:space="preserve">La validación </w:t>
      </w:r>
      <w:r>
        <w:t>empírica mediante benchmarking (epígrafe 5.3.4) se apoya en una muestra reducida (cuatro empresas, tres tras excluir un valor atípico) y en un único ejercicio económico, por lo que sus conclusiones deben considerarse orientativas y no representativas en se</w:t>
      </w:r>
      <w:r>
        <w:t>ntido estadístico del sector en su conjunto.</w:t>
      </w:r>
    </w:p>
    <w:p w14:paraId="03531402" w14:textId="77777777" w:rsidR="004921DD" w:rsidRDefault="00DD09CC">
      <w:pPr>
        <w:pStyle w:val="Listaconvietas"/>
        <w:jc w:val="both"/>
      </w:pPr>
      <w:r>
        <w:t>La clasificación del gasto operativo empleada en el glosario de la aplicación (por tipo de coste: personal, marketing, software, administración) no es directamente equivalente a la clasificación funcional emplea</w:t>
      </w:r>
      <w:r>
        <w:t>da en los informes sectoriales de referencia (I+D, ventas y marketing, administración general), lo que limita la comparabilidad directa de la banda «Personal: 40-60% del OpEx» con dichos informes.</w:t>
      </w:r>
    </w:p>
    <w:p w14:paraId="25334434" w14:textId="77777777" w:rsidR="004921DD" w:rsidRDefault="00DD09CC">
      <w:pPr>
        <w:pStyle w:val="Listaconvietas"/>
        <w:jc w:val="both"/>
      </w:pPr>
      <w:r>
        <w:t xml:space="preserve">Desde el punto de vista técnico, el aplicativo no </w:t>
      </w:r>
      <w:r>
        <w:t>incorpora todavía exportación de informes en PDF, comparación automatizada con competidores, proyecciones financieras a varios años, integración directa con sistemas contables o ERP externos, ni un sistema de alertas automáticas por correo electrónico, fun</w:t>
      </w:r>
      <w:r>
        <w:t>cionalidades identificadas como mejoras futuras durante el propio desarrollo del proyecto.</w:t>
      </w:r>
    </w:p>
    <w:p w14:paraId="3ACC5091" w14:textId="77777777" w:rsidR="004921DD" w:rsidRDefault="00DD09CC">
      <w:pPr>
        <w:jc w:val="both"/>
      </w:pPr>
      <w:r>
        <w:t xml:space="preserve">Estas limitaciones no invalidan el diseño adoptado, pero delimitan con precisión el alcance de las conclusiones que pueden extraerse del uso de Betty y </w:t>
      </w:r>
      <w:r>
        <w:t>orientan las líneas de trabajo futuro del proyecto.</w:t>
      </w:r>
    </w:p>
    <w:p w14:paraId="4B3B94B4" w14:textId="77777777" w:rsidR="004921DD" w:rsidRDefault="00DD09CC">
      <w:pPr>
        <w:pStyle w:val="Ttulo1"/>
      </w:pPr>
      <w:r>
        <w:t>5.8. Síntesis del capítulo</w:t>
      </w:r>
    </w:p>
    <w:p w14:paraId="47C4A8EA" w14:textId="77777777" w:rsidR="004921DD" w:rsidRDefault="00DD09CC">
      <w:pPr>
        <w:jc w:val="both"/>
      </w:pPr>
      <w:r>
        <w:t>El diseño y desarrollo de Betty es el resultado de integrar tres planos de trabajo que, a lo largo de este capítulo, se han mostrado estrechamente interrelacionados: (i) un plan</w:t>
      </w:r>
      <w:r>
        <w:t>o financiero, en el que cada indicador incorporado a la aplicación —ya proceda de la teoría financiera corporativa clásica, ya de la práctica del capital riesgo y la literatura Lean Startup— se fundamentó, interpretó mediante bandas sectoriales y, en la me</w:t>
      </w:r>
      <w:r>
        <w:t>dida de lo posible, contrastó con datos reales de empresas comparables; (ii) un plano técnico, en el que las decisiones de arquitectura (modularidad, motor de ingesta flexible, tipificación robusta de datos, codificación visual semántica) se diseñaron como</w:t>
      </w:r>
      <w:r>
        <w:t xml:space="preserve"> respuesta directa a necesidades identificadas en la fase de elicitación de requisitos; y (iii) un plano de proceso, en el que el aplicativo evolucionó de forma incremental a través de sucesivas versiones que fueron atendiendo peticiones concretas y corrig</w:t>
      </w:r>
      <w:r>
        <w:t>iendo incidencias detectadas al contrastar la herramienta con datos reales. La convergencia de estos tres planos es, precisamente, lo que permite presentar a Betty no como un desarrollo de software aislado, sino como la materialización práctica y verificab</w:t>
      </w:r>
      <w:r>
        <w:t>le del marco conceptual desarrollado en los capítulos precedentes de este trabajo.</w:t>
      </w:r>
    </w:p>
    <w:sectPr w:rsidR="004921D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1DD"/>
    <w:rsid w:val="00AA1D8D"/>
    <w:rsid w:val="00B47730"/>
    <w:rsid w:val="00CB0664"/>
    <w:rsid w:val="00DD09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47764"/>
  <w14:defaultImageDpi w14:val="300"/>
  <w15:docId w15:val="{076532F1-6325-40B1-9813-87B9FD4E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5060</Words>
  <Characters>27830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María Paye</cp:lastModifiedBy>
  <cp:revision>2</cp:revision>
  <dcterms:created xsi:type="dcterms:W3CDTF">2013-12-23T23:15:00Z</dcterms:created>
  <dcterms:modified xsi:type="dcterms:W3CDTF">2026-10-04T16:47:00Z</dcterms:modified>
  <cp:category/>
</cp:coreProperties>
</file>