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22E0" w14:textId="5CC5C47F" w:rsidR="00D93960" w:rsidRDefault="00CB7016" w:rsidP="00CB7016">
      <w:pPr>
        <w:jc w:val="center"/>
        <w:rPr>
          <w:rFonts w:ascii="黑体" w:eastAsia="黑体" w:hAnsi="黑体"/>
          <w:sz w:val="32"/>
          <w:szCs w:val="32"/>
        </w:rPr>
      </w:pPr>
      <w:r w:rsidRPr="00CB7016">
        <w:rPr>
          <w:rFonts w:ascii="黑体" w:eastAsia="黑体" w:hAnsi="黑体" w:hint="eastAsia"/>
          <w:sz w:val="32"/>
          <w:szCs w:val="32"/>
        </w:rPr>
        <w:t>标题</w:t>
      </w:r>
    </w:p>
    <w:p w14:paraId="2A103479" w14:textId="6CE22910" w:rsidR="00CB7016" w:rsidRDefault="00CB7016" w:rsidP="00CB7016">
      <w:pPr>
        <w:jc w:val="center"/>
        <w:rPr>
          <w:rFonts w:ascii="黑体" w:eastAsia="黑体" w:hAnsi="黑体"/>
          <w:b/>
          <w:bCs/>
        </w:rPr>
      </w:pPr>
      <w:r w:rsidRPr="00CB7016">
        <w:rPr>
          <w:rFonts w:ascii="黑体" w:eastAsia="黑体" w:hAnsi="黑体" w:hint="eastAsia"/>
          <w:b/>
          <w:bCs/>
        </w:rPr>
        <w:t>摘要</w:t>
      </w:r>
    </w:p>
    <w:p w14:paraId="3B4E4313" w14:textId="446FF7E9" w:rsidR="00CB7016" w:rsidRDefault="00CB7016" w:rsidP="00CB7016">
      <w:pPr>
        <w:jc w:val="center"/>
        <w:rPr>
          <w:rFonts w:ascii="黑体" w:eastAsia="黑体" w:hAnsi="黑体"/>
          <w:b/>
          <w:bCs/>
        </w:rPr>
      </w:pPr>
    </w:p>
    <w:p w14:paraId="16866E7A" w14:textId="635FB9CF" w:rsidR="00CB7016" w:rsidRDefault="00CB7016" w:rsidP="00CB7016">
      <w:pPr>
        <w:rPr>
          <w:rFonts w:ascii="黑体" w:eastAsia="黑体" w:hAnsi="黑体"/>
          <w:b/>
          <w:bCs/>
        </w:rPr>
      </w:pPr>
      <w:r>
        <w:rPr>
          <w:rFonts w:ascii="黑体" w:eastAsia="黑体" w:hAnsi="黑体" w:hint="eastAsia"/>
          <w:b/>
          <w:bCs/>
        </w:rPr>
        <w:t>关键词：</w:t>
      </w:r>
    </w:p>
    <w:p w14:paraId="202B8C65" w14:textId="41B5CF77" w:rsidR="00CB7016" w:rsidRDefault="00CB7016">
      <w:pPr>
        <w:rPr>
          <w:rFonts w:ascii="黑体" w:eastAsia="黑体" w:hAnsi="黑体"/>
          <w:b/>
          <w:bCs/>
        </w:rPr>
      </w:pPr>
      <w:r>
        <w:rPr>
          <w:rFonts w:ascii="黑体" w:eastAsia="黑体" w:hAnsi="黑体"/>
          <w:b/>
          <w:bCs/>
        </w:rPr>
        <w:br w:type="page"/>
      </w:r>
    </w:p>
    <w:p w14:paraId="76E4DAB9" w14:textId="13A0FA3F" w:rsidR="00CB7016" w:rsidRDefault="00CB7016" w:rsidP="00CB7016">
      <w:pPr>
        <w:pStyle w:val="2"/>
        <w:numPr>
          <w:ilvl w:val="0"/>
          <w:numId w:val="1"/>
        </w:numPr>
      </w:pPr>
      <w:r>
        <w:rPr>
          <w:rFonts w:hint="eastAsia"/>
        </w:rPr>
        <w:lastRenderedPageBreak/>
        <w:t>问题重述</w:t>
      </w:r>
    </w:p>
    <w:p w14:paraId="40B08948" w14:textId="4FD4CD52" w:rsidR="00581523" w:rsidRDefault="00CB7016" w:rsidP="00581523">
      <w:pPr>
        <w:pStyle w:val="3"/>
      </w:pPr>
      <w:r>
        <w:rPr>
          <w:rFonts w:hint="eastAsia"/>
        </w:rPr>
        <w:t>1</w:t>
      </w:r>
      <w:r>
        <w:t>.1</w:t>
      </w:r>
      <w:r>
        <w:rPr>
          <w:rFonts w:hint="eastAsia"/>
        </w:rPr>
        <w:t>引言</w:t>
      </w:r>
    </w:p>
    <w:p w14:paraId="31D590B7" w14:textId="238FB1F8" w:rsidR="00CE52B2" w:rsidRPr="00CE52B2" w:rsidRDefault="00CE52B2" w:rsidP="00CE52B2">
      <w:pPr>
        <w:ind w:firstLine="420"/>
      </w:pPr>
      <w:r>
        <w:rPr>
          <w:rFonts w:hint="eastAsia"/>
        </w:rPr>
        <w:t>2</w:t>
      </w:r>
      <w:r>
        <w:t>019</w:t>
      </w:r>
      <w:r>
        <w:rPr>
          <w:rFonts w:hint="eastAsia"/>
        </w:rPr>
        <w:t>年末，一场突如其来的疫情改变了我们日常生活的方式。为了将疫情对人们的影响降到最低，各国在不同阶段采取了不同的防控措施。在中国，为了阻隔疫情的蔓延，我们选择了常态化封控管理；而对于欧美等西方国家则采用了</w:t>
      </w:r>
      <w:r w:rsidR="00F12647">
        <w:rPr>
          <w:rFonts w:hint="eastAsia"/>
        </w:rPr>
        <w:t>群体免疫的策略。不论使用何种策略，都会不可避免的在一定程度上影响经济的发展。因此，本文将从分析世界各国在疫情的不同阶段所采取的措施以及效用入手，</w:t>
      </w:r>
      <w:r w:rsidR="00376AC1">
        <w:rPr>
          <w:rFonts w:hint="eastAsia"/>
        </w:rPr>
        <w:t>以中国与美国为例</w:t>
      </w:r>
      <w:r w:rsidR="00F12647">
        <w:rPr>
          <w:rFonts w:hint="eastAsia"/>
        </w:rPr>
        <w:t>建立模型分析疫情防控和经济发展之间的关系，并用该模型预测</w:t>
      </w:r>
      <w:r w:rsidR="00F12647">
        <w:rPr>
          <w:rFonts w:hint="eastAsia"/>
        </w:rPr>
        <w:t>xx</w:t>
      </w:r>
      <w:r w:rsidR="00F12647">
        <w:rPr>
          <w:rFonts w:hint="eastAsia"/>
        </w:rPr>
        <w:t>地区</w:t>
      </w:r>
      <w:r w:rsidR="00376AC1">
        <w:rPr>
          <w:rFonts w:hint="eastAsia"/>
        </w:rPr>
        <w:t>当下</w:t>
      </w:r>
      <w:r w:rsidR="00F12647">
        <w:rPr>
          <w:rFonts w:hint="eastAsia"/>
        </w:rPr>
        <w:t>疫情</w:t>
      </w:r>
      <w:r w:rsidR="00376AC1">
        <w:rPr>
          <w:rFonts w:hint="eastAsia"/>
        </w:rPr>
        <w:t>的发展，就均衡疫情防控和经济发展提出一些建议。</w:t>
      </w:r>
    </w:p>
    <w:p w14:paraId="0F90D3CA" w14:textId="1C28F76B" w:rsidR="00CB7016" w:rsidRDefault="00CB7016" w:rsidP="00CB7016">
      <w:pPr>
        <w:pStyle w:val="3"/>
      </w:pPr>
      <w:r>
        <w:rPr>
          <w:rFonts w:hint="eastAsia"/>
        </w:rPr>
        <w:t>1</w:t>
      </w:r>
      <w:r>
        <w:t>.2</w:t>
      </w:r>
      <w:r>
        <w:rPr>
          <w:rFonts w:hint="eastAsia"/>
        </w:rPr>
        <w:t>问题的提出</w:t>
      </w:r>
    </w:p>
    <w:p w14:paraId="6AA88A87" w14:textId="48FC7DE3" w:rsidR="00CB7016" w:rsidRDefault="00CB7016" w:rsidP="00CB7016">
      <w:r>
        <w:rPr>
          <w:rFonts w:hint="eastAsia"/>
        </w:rPr>
        <w:t>（</w:t>
      </w:r>
      <w:r>
        <w:rPr>
          <w:rFonts w:hint="eastAsia"/>
        </w:rPr>
        <w:t>1</w:t>
      </w:r>
      <w:r>
        <w:rPr>
          <w:rFonts w:hint="eastAsia"/>
        </w:rPr>
        <w:t>）阐述世界各国在</w:t>
      </w:r>
      <w:r w:rsidR="00581523">
        <w:rPr>
          <w:rFonts w:hint="eastAsia"/>
        </w:rPr>
        <w:t>疫情</w:t>
      </w:r>
      <w:r>
        <w:rPr>
          <w:rFonts w:hint="eastAsia"/>
        </w:rPr>
        <w:t>不同阶段采取的</w:t>
      </w:r>
      <w:r w:rsidR="00581523">
        <w:rPr>
          <w:rFonts w:hint="eastAsia"/>
        </w:rPr>
        <w:t>若干防控措施及其效用。</w:t>
      </w:r>
    </w:p>
    <w:p w14:paraId="70B8CD73" w14:textId="59157907" w:rsidR="00CB7016" w:rsidRDefault="00CB7016" w:rsidP="00CB7016">
      <w:r>
        <w:rPr>
          <w:rFonts w:hint="eastAsia"/>
        </w:rPr>
        <w:t>（</w:t>
      </w:r>
      <w:r>
        <w:rPr>
          <w:rFonts w:hint="eastAsia"/>
        </w:rPr>
        <w:t>2</w:t>
      </w:r>
      <w:r>
        <w:rPr>
          <w:rFonts w:hint="eastAsia"/>
        </w:rPr>
        <w:t>）</w:t>
      </w:r>
      <w:r w:rsidR="00581523">
        <w:rPr>
          <w:rFonts w:hint="eastAsia"/>
        </w:rPr>
        <w:t>建立模型阐述如何均衡</w:t>
      </w:r>
      <w:r w:rsidR="00581523" w:rsidRPr="00581523">
        <w:rPr>
          <w:rFonts w:hint="eastAsia"/>
        </w:rPr>
        <w:t>疫情防控和经济发展</w:t>
      </w:r>
      <w:r w:rsidR="00581523">
        <w:rPr>
          <w:rFonts w:hint="eastAsia"/>
        </w:rPr>
        <w:t>之间的关系。</w:t>
      </w:r>
    </w:p>
    <w:p w14:paraId="751F6114" w14:textId="6179EEDB" w:rsidR="00CB7016" w:rsidRPr="00581523" w:rsidRDefault="00CB7016" w:rsidP="00CB7016">
      <w:r>
        <w:rPr>
          <w:rFonts w:hint="eastAsia"/>
        </w:rPr>
        <w:t>（</w:t>
      </w:r>
      <w:r>
        <w:rPr>
          <w:rFonts w:hint="eastAsia"/>
        </w:rPr>
        <w:t>3</w:t>
      </w:r>
      <w:r>
        <w:rPr>
          <w:rFonts w:hint="eastAsia"/>
        </w:rPr>
        <w:t>）</w:t>
      </w:r>
      <w:r w:rsidR="00581523">
        <w:rPr>
          <w:rFonts w:hint="eastAsia"/>
        </w:rPr>
        <w:t>建立数学模型，结合国内和某个欧美国家的</w:t>
      </w:r>
      <w:r w:rsidR="00581523" w:rsidRPr="00581523">
        <w:rPr>
          <w:rFonts w:hint="eastAsia"/>
        </w:rPr>
        <w:t>疫情和经济现状，提供若干防疫建议。</w:t>
      </w:r>
    </w:p>
    <w:p w14:paraId="32F6C9C4" w14:textId="3D885D96" w:rsidR="002E4F5D" w:rsidRDefault="00CB7016" w:rsidP="002E4F5D">
      <w:r>
        <w:rPr>
          <w:rFonts w:hint="eastAsia"/>
        </w:rPr>
        <w:t>（</w:t>
      </w:r>
      <w:r>
        <w:rPr>
          <w:rFonts w:hint="eastAsia"/>
        </w:rPr>
        <w:t>4</w:t>
      </w:r>
      <w:r>
        <w:rPr>
          <w:rFonts w:hint="eastAsia"/>
        </w:rPr>
        <w:t>）</w:t>
      </w:r>
      <w:r w:rsidR="00581523" w:rsidRPr="00581523">
        <w:rPr>
          <w:rFonts w:hint="eastAsia"/>
        </w:rPr>
        <w:t>利用所建立的数学模型，对目前正在某省某地发生的疫情进行预测，并提供均衡疫情防控和经济发展的主要建议。</w:t>
      </w:r>
    </w:p>
    <w:p w14:paraId="6704ABB5" w14:textId="3212802F" w:rsidR="002E4F5D" w:rsidRDefault="002E4F5D" w:rsidP="002E4F5D">
      <w:pPr>
        <w:pStyle w:val="2"/>
        <w:numPr>
          <w:ilvl w:val="0"/>
          <w:numId w:val="1"/>
        </w:numPr>
      </w:pPr>
      <w:r>
        <w:rPr>
          <w:rFonts w:hint="eastAsia"/>
        </w:rPr>
        <w:t>问题的假设与符号说明</w:t>
      </w:r>
    </w:p>
    <w:p w14:paraId="0ACC68D0" w14:textId="77777777" w:rsidR="002E4F5D" w:rsidRPr="002E4F5D" w:rsidRDefault="002E4F5D" w:rsidP="002E4F5D"/>
    <w:p w14:paraId="01D085BE" w14:textId="71AEACBE" w:rsidR="002E4F5D" w:rsidRDefault="003B42E1" w:rsidP="002E4F5D">
      <w:pPr>
        <w:pStyle w:val="2"/>
        <w:numPr>
          <w:ilvl w:val="0"/>
          <w:numId w:val="1"/>
        </w:numPr>
      </w:pPr>
      <w:r>
        <w:rPr>
          <w:rFonts w:hint="eastAsia"/>
        </w:rPr>
        <w:t>问题分析</w:t>
      </w:r>
    </w:p>
    <w:p w14:paraId="6E68AFBF" w14:textId="40A7D91D" w:rsidR="002E4F5D" w:rsidRDefault="002E4F5D" w:rsidP="003B42E1">
      <w:pPr>
        <w:pStyle w:val="3"/>
      </w:pPr>
      <w:r>
        <w:rPr>
          <w:rFonts w:hint="eastAsia"/>
        </w:rPr>
        <w:t>4</w:t>
      </w:r>
      <w:r>
        <w:t xml:space="preserve">.1 </w:t>
      </w:r>
      <w:r>
        <w:rPr>
          <w:rFonts w:hint="eastAsia"/>
        </w:rPr>
        <w:t>问题一</w:t>
      </w:r>
    </w:p>
    <w:p w14:paraId="02410834" w14:textId="3AFBC40D" w:rsidR="007904B6" w:rsidRPr="007904B6" w:rsidRDefault="007904B6" w:rsidP="007904B6">
      <w:pPr>
        <w:pStyle w:val="4"/>
      </w:pPr>
      <w:r w:rsidRPr="007904B6">
        <w:rPr>
          <w:rFonts w:hint="eastAsia"/>
        </w:rPr>
        <w:t>4</w:t>
      </w:r>
      <w:r w:rsidRPr="007904B6">
        <w:t>.1.1</w:t>
      </w:r>
      <w:r w:rsidRPr="007904B6">
        <w:rPr>
          <w:rFonts w:hint="eastAsia"/>
        </w:rPr>
        <w:t>各国防控措施简介</w:t>
      </w:r>
    </w:p>
    <w:p w14:paraId="6CA13E16" w14:textId="77777777" w:rsidR="004C06E7" w:rsidRDefault="004C06E7" w:rsidP="004C06E7">
      <w:pPr>
        <w:ind w:firstLine="420"/>
      </w:pPr>
      <w:r>
        <w:rPr>
          <w:rFonts w:hint="eastAsia"/>
        </w:rPr>
        <w:t>根据传染病的发展流程，通常可以分为以下五个阶段：传入期、扩散期、爆发流行期、下降期、终止期。由于人类对新冠肺炎的研究尚不够透彻，加之其顽强的存活能力、强大的传染能力以及极高的潜伏性，该病毒的发展过程呈传染</w:t>
      </w:r>
      <w:r>
        <w:rPr>
          <w:rFonts w:hint="eastAsia"/>
        </w:rPr>
        <w:t>-</w:t>
      </w:r>
      <w:r>
        <w:t>&gt;</w:t>
      </w:r>
      <w:r>
        <w:rPr>
          <w:rFonts w:hint="eastAsia"/>
        </w:rPr>
        <w:t>爆发</w:t>
      </w:r>
      <w:r>
        <w:rPr>
          <w:rFonts w:hint="eastAsia"/>
        </w:rPr>
        <w:t>-</w:t>
      </w:r>
      <w:r>
        <w:t>&gt;</w:t>
      </w:r>
      <w:r>
        <w:rPr>
          <w:rFonts w:hint="eastAsia"/>
        </w:rPr>
        <w:t>流行</w:t>
      </w:r>
      <w:r>
        <w:rPr>
          <w:rFonts w:hint="eastAsia"/>
        </w:rPr>
        <w:t>-</w:t>
      </w:r>
      <w:r>
        <w:t>&gt;</w:t>
      </w:r>
      <w:r>
        <w:rPr>
          <w:rFonts w:hint="eastAsia"/>
        </w:rPr>
        <w:t>下降的周期性循环变化。</w:t>
      </w:r>
    </w:p>
    <w:p w14:paraId="19D10BB4" w14:textId="77777777" w:rsidR="004C06E7" w:rsidRDefault="004C06E7" w:rsidP="007904B6">
      <w:r>
        <w:tab/>
      </w:r>
      <w:r>
        <w:rPr>
          <w:rFonts w:hint="eastAsia"/>
        </w:rPr>
        <w:t>本模块将按照时间维度，结合现实数据，以上述发展过程为参照，对问题一展开阐述。</w:t>
      </w:r>
    </w:p>
    <w:p w14:paraId="2C37CB9F" w14:textId="2DDFA40D" w:rsidR="004C06E7" w:rsidRDefault="007904B6" w:rsidP="007904B6">
      <w:pPr>
        <w:pStyle w:val="5"/>
      </w:pPr>
      <w:r>
        <w:rPr>
          <w:rFonts w:hint="eastAsia"/>
        </w:rPr>
        <w:t>（</w:t>
      </w:r>
      <w:r>
        <w:rPr>
          <w:rFonts w:hint="eastAsia"/>
        </w:rPr>
        <w:t>1</w:t>
      </w:r>
      <w:r>
        <w:rPr>
          <w:rFonts w:hint="eastAsia"/>
        </w:rPr>
        <w:t>）</w:t>
      </w:r>
      <w:r w:rsidR="004C06E7">
        <w:rPr>
          <w:rFonts w:hint="eastAsia"/>
        </w:rPr>
        <w:t>疫情爆发初期：传染期</w:t>
      </w:r>
    </w:p>
    <w:p w14:paraId="738B69FA" w14:textId="77777777" w:rsidR="004C06E7" w:rsidRDefault="004C06E7" w:rsidP="004C06E7">
      <w:pPr>
        <w:ind w:firstLine="420"/>
      </w:pPr>
      <w:r>
        <w:rPr>
          <w:rFonts w:hint="eastAsia"/>
        </w:rPr>
        <w:t>对于本次疫情的起源地区尚不明确，还需要经过专业的科学探究，但目前为止可以得出的初步结论是：中国是最早重视并向全世界通报病毒的国家，也是初期受灾最严重的国家。</w:t>
      </w:r>
    </w:p>
    <w:p w14:paraId="466D8625" w14:textId="77777777" w:rsidR="004C06E7" w:rsidRDefault="004C06E7" w:rsidP="004C06E7">
      <w:pPr>
        <w:ind w:firstLine="420"/>
      </w:pPr>
      <w:r>
        <w:rPr>
          <w:rFonts w:hint="eastAsia"/>
        </w:rPr>
        <w:lastRenderedPageBreak/>
        <w:t>因此，我们先从爆发初期中国的重灾区——武汉展开讨论。</w:t>
      </w:r>
    </w:p>
    <w:p w14:paraId="72C009B0" w14:textId="77777777" w:rsidR="004C06E7" w:rsidRDefault="004C06E7" w:rsidP="004C06E7">
      <w:pPr>
        <w:ind w:firstLine="420"/>
      </w:pPr>
      <w:r>
        <w:rPr>
          <w:rFonts w:hint="eastAsia"/>
        </w:rPr>
        <w:t>宏观上，可以大致将武汉的防疫、救援措施分为以下几类：</w:t>
      </w:r>
    </w:p>
    <w:p w14:paraId="4C409362" w14:textId="77777777" w:rsidR="004C06E7" w:rsidRDefault="004C06E7" w:rsidP="004C06E7">
      <w:pPr>
        <w:keepNext/>
        <w:ind w:firstLine="420"/>
      </w:pPr>
      <w:r>
        <w:rPr>
          <w:noProof/>
        </w:rPr>
        <w:drawing>
          <wp:inline distT="0" distB="0" distL="0" distR="0" wp14:anchorId="46766519" wp14:editId="3B580FC1">
            <wp:extent cx="5731510" cy="21197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0119"/>
                    <a:stretch/>
                  </pic:blipFill>
                  <pic:spPr bwMode="auto">
                    <a:xfrm>
                      <a:off x="0" y="0"/>
                      <a:ext cx="5731510" cy="2119746"/>
                    </a:xfrm>
                    <a:prstGeom prst="rect">
                      <a:avLst/>
                    </a:prstGeom>
                    <a:noFill/>
                    <a:ln>
                      <a:noFill/>
                    </a:ln>
                    <a:extLst>
                      <a:ext uri="{53640926-AAD7-44D8-BBD7-CCE9431645EC}">
                        <a14:shadowObscured xmlns:a14="http://schemas.microsoft.com/office/drawing/2010/main"/>
                      </a:ext>
                    </a:extLst>
                  </pic:spPr>
                </pic:pic>
              </a:graphicData>
            </a:graphic>
          </wp:inline>
        </w:drawing>
      </w:r>
    </w:p>
    <w:p w14:paraId="6462E68C" w14:textId="7DF14DC2" w:rsidR="004C06E7" w:rsidRDefault="004C06E7" w:rsidP="004C06E7">
      <w:pPr>
        <w:pStyle w:val="a8"/>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1</w:t>
      </w:r>
      <w:r>
        <w:fldChar w:fldCharType="end"/>
      </w:r>
      <w:r>
        <w:t xml:space="preserve"> </w:t>
      </w:r>
      <w:r>
        <w:rPr>
          <w:rFonts w:hint="eastAsia"/>
        </w:rPr>
        <w:t>武汉初期防疫举措</w:t>
      </w:r>
    </w:p>
    <w:p w14:paraId="413381CB" w14:textId="538B359B" w:rsidR="004C06E7" w:rsidRDefault="004C06E7" w:rsidP="004C06E7">
      <w:pPr>
        <w:ind w:firstLine="420"/>
      </w:pPr>
      <w:r>
        <w:rPr>
          <w:rFonts w:hint="eastAsia"/>
        </w:rPr>
        <w:t>其中，分级救助分控措施相结合，对不需要治理的病人采取居家隔离的方式，对确诊、疑似确诊的患者进行医学观察，</w:t>
      </w:r>
      <w:r w:rsidR="007904B6">
        <w:rPr>
          <w:rFonts w:hint="eastAsia"/>
        </w:rPr>
        <w:t>不能确定的送往指定地点进行集中隔离，以达到控制病毒交叉感染的目的</w:t>
      </w:r>
      <w:r w:rsidR="00360539">
        <w:rPr>
          <w:rFonts w:hint="eastAsia"/>
        </w:rPr>
        <w:t>；切断传染源是疾病防控的基础手段之一，对于本次传染性极强的新冠肺炎病毒而言尤为如此。</w:t>
      </w:r>
    </w:p>
    <w:p w14:paraId="5E856C2E" w14:textId="77777777" w:rsidR="00695B7B" w:rsidRDefault="009B28E5" w:rsidP="00695B7B">
      <w:pPr>
        <w:ind w:firstLine="420"/>
      </w:pPr>
      <w:r>
        <w:rPr>
          <w:rFonts w:hint="eastAsia"/>
        </w:rPr>
        <w:t>然而，</w:t>
      </w:r>
      <w:r w:rsidR="00026CCF">
        <w:rPr>
          <w:rFonts w:hint="eastAsia"/>
        </w:rPr>
        <w:t>尽管疫情防控是有效的（见下图，</w:t>
      </w:r>
      <w:r w:rsidR="00026CCF">
        <w:rPr>
          <w:rFonts w:hint="eastAsia"/>
        </w:rPr>
        <w:t>2</w:t>
      </w:r>
      <w:r w:rsidR="00026CCF">
        <w:rPr>
          <w:rFonts w:hint="eastAsia"/>
        </w:rPr>
        <w:t>月中旬为疫情拐点）</w:t>
      </w:r>
      <w:r>
        <w:rPr>
          <w:rFonts w:hint="eastAsia"/>
        </w:rPr>
        <w:t>由于信息对接系统不够灵活和简洁，导致武汉市应急措施滞后，错过了黄金管控期，进而导致未来全国的大范围传染</w:t>
      </w:r>
      <w:r w:rsidR="00026CCF">
        <w:rPr>
          <w:rFonts w:hint="eastAsia"/>
        </w:rPr>
        <w:t>：</w:t>
      </w:r>
    </w:p>
    <w:p w14:paraId="5339B4AD" w14:textId="02DFCB43" w:rsidR="006910B4" w:rsidRDefault="008A42EF" w:rsidP="00695B7B">
      <w:pPr>
        <w:ind w:left="420" w:firstLine="420"/>
      </w:pPr>
      <w:r>
        <w:rPr>
          <w:noProof/>
        </w:rPr>
        <w:drawing>
          <wp:inline distT="0" distB="0" distL="0" distR="0" wp14:anchorId="24D158E0" wp14:editId="6D8501D6">
            <wp:extent cx="4453948" cy="2791291"/>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70" t="-2" r="11787" b="739"/>
                    <a:stretch/>
                  </pic:blipFill>
                  <pic:spPr bwMode="auto">
                    <a:xfrm>
                      <a:off x="0" y="0"/>
                      <a:ext cx="4457727" cy="2793659"/>
                    </a:xfrm>
                    <a:prstGeom prst="rect">
                      <a:avLst/>
                    </a:prstGeom>
                    <a:ln>
                      <a:noFill/>
                    </a:ln>
                    <a:extLst>
                      <a:ext uri="{53640926-AAD7-44D8-BBD7-CCE9431645EC}">
                        <a14:shadowObscured xmlns:a14="http://schemas.microsoft.com/office/drawing/2010/main"/>
                      </a:ext>
                    </a:extLst>
                  </pic:spPr>
                </pic:pic>
              </a:graphicData>
            </a:graphic>
          </wp:inline>
        </w:drawing>
      </w:r>
    </w:p>
    <w:p w14:paraId="41FF5419" w14:textId="41539C52" w:rsidR="00BE7039" w:rsidRDefault="006910B4" w:rsidP="00BE7039">
      <w:pPr>
        <w:pStyle w:val="a8"/>
        <w:jc w:val="center"/>
        <w:rPr>
          <w:noProof/>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2</w:t>
      </w:r>
      <w:r>
        <w:fldChar w:fldCharType="end"/>
      </w:r>
      <w:r>
        <w:rPr>
          <w:rFonts w:hint="eastAsia"/>
        </w:rPr>
        <w:t xml:space="preserve"> </w:t>
      </w:r>
      <w:r w:rsidRPr="003079B1">
        <w:t>武汉</w:t>
      </w:r>
      <w:r w:rsidRPr="003079B1">
        <w:t>2020</w:t>
      </w:r>
      <w:r w:rsidRPr="003079B1">
        <w:t>年</w:t>
      </w:r>
      <w:r w:rsidRPr="003079B1">
        <w:t>3</w:t>
      </w:r>
      <w:r w:rsidRPr="003079B1">
        <w:t>月前每</w:t>
      </w:r>
      <w:r w:rsidR="00C30657">
        <w:rPr>
          <w:rFonts w:hint="eastAsia"/>
        </w:rPr>
        <w:t>周</w:t>
      </w:r>
      <w:r w:rsidRPr="003079B1">
        <w:t>新增</w:t>
      </w:r>
      <w:r w:rsidR="00026CCF">
        <w:tab/>
      </w:r>
    </w:p>
    <w:p w14:paraId="35B3175A" w14:textId="63E0CC02" w:rsidR="006910B4" w:rsidRDefault="006910B4" w:rsidP="00BE7039">
      <w:pPr>
        <w:pStyle w:val="a8"/>
        <w:jc w:val="center"/>
      </w:pPr>
      <w:r>
        <w:rPr>
          <w:noProof/>
        </w:rPr>
        <w:lastRenderedPageBreak/>
        <w:drawing>
          <wp:inline distT="0" distB="0" distL="0" distR="0" wp14:anchorId="38BBC868" wp14:editId="10E2B259">
            <wp:extent cx="4702891" cy="3383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11" t="614" r="-1032" b="-614"/>
                    <a:stretch/>
                  </pic:blipFill>
                  <pic:spPr bwMode="auto">
                    <a:xfrm>
                      <a:off x="0" y="0"/>
                      <a:ext cx="4729128" cy="3402155"/>
                    </a:xfrm>
                    <a:prstGeom prst="rect">
                      <a:avLst/>
                    </a:prstGeom>
                    <a:noFill/>
                    <a:ln>
                      <a:noFill/>
                    </a:ln>
                    <a:extLst>
                      <a:ext uri="{53640926-AAD7-44D8-BBD7-CCE9431645EC}">
                        <a14:shadowObscured xmlns:a14="http://schemas.microsoft.com/office/drawing/2010/main"/>
                      </a:ext>
                    </a:extLst>
                  </pic:spPr>
                </pic:pic>
              </a:graphicData>
            </a:graphic>
          </wp:inline>
        </w:drawing>
      </w:r>
    </w:p>
    <w:p w14:paraId="126D89D5" w14:textId="42737F25" w:rsidR="00026CCF" w:rsidRDefault="006910B4" w:rsidP="006910B4">
      <w:pPr>
        <w:pStyle w:val="a8"/>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3</w:t>
      </w:r>
      <w:r>
        <w:fldChar w:fldCharType="end"/>
      </w:r>
      <w:r>
        <w:t xml:space="preserve"> </w:t>
      </w:r>
      <w:r w:rsidRPr="002656A0">
        <w:t>中国</w:t>
      </w:r>
      <w:r w:rsidRPr="002656A0">
        <w:t>2020</w:t>
      </w:r>
      <w:r w:rsidRPr="002656A0">
        <w:t>年</w:t>
      </w:r>
      <w:r w:rsidRPr="002656A0">
        <w:t>3</w:t>
      </w:r>
      <w:r w:rsidRPr="002656A0">
        <w:t>月前每</w:t>
      </w:r>
      <w:r w:rsidR="00C30657">
        <w:rPr>
          <w:rFonts w:hint="eastAsia"/>
        </w:rPr>
        <w:t>周</w:t>
      </w:r>
      <w:r w:rsidRPr="002656A0">
        <w:t>新增</w:t>
      </w:r>
    </w:p>
    <w:p w14:paraId="3B798B93" w14:textId="39693A94" w:rsidR="006910B4" w:rsidRDefault="006910B4" w:rsidP="00026CCF">
      <w:r>
        <w:tab/>
      </w:r>
      <w:r>
        <w:rPr>
          <w:rFonts w:hint="eastAsia"/>
        </w:rPr>
        <w:t>可以看出，国内的疫情状况与武汉几乎同步但略落后于武汉，这证明了滞后的措施产生的严重后果；另外，</w:t>
      </w:r>
      <w:r w:rsidR="00E8008A">
        <w:rPr>
          <w:rFonts w:hint="eastAsia"/>
        </w:rPr>
        <w:t>我国</w:t>
      </w:r>
      <w:r w:rsidR="00E8008A">
        <w:rPr>
          <w:rFonts w:hint="eastAsia"/>
        </w:rPr>
        <w:t>3</w:t>
      </w:r>
      <w:r w:rsidR="00E8008A">
        <w:rPr>
          <w:rFonts w:hint="eastAsia"/>
        </w:rPr>
        <w:t>月中旬日增</w:t>
      </w:r>
      <w:r>
        <w:rPr>
          <w:rFonts w:hint="eastAsia"/>
        </w:rPr>
        <w:t>的增长速度逐渐趋于零，</w:t>
      </w:r>
      <w:r w:rsidR="00E8008A">
        <w:rPr>
          <w:rFonts w:hint="eastAsia"/>
        </w:rPr>
        <w:t>进入稳定态势，</w:t>
      </w:r>
      <w:r>
        <w:rPr>
          <w:rFonts w:hint="eastAsia"/>
        </w:rPr>
        <w:t>这也证明了我国防控措施是切实有效的。</w:t>
      </w:r>
    </w:p>
    <w:p w14:paraId="380B8C22" w14:textId="7F7578C8" w:rsidR="003E77A2" w:rsidRDefault="008C0203" w:rsidP="00BE7039">
      <w:r>
        <w:tab/>
      </w:r>
      <w:r w:rsidR="00050CA0">
        <w:rPr>
          <w:rFonts w:hint="eastAsia"/>
        </w:rPr>
        <w:t>作为欧美洲国家的代表，</w:t>
      </w:r>
      <w:r w:rsidR="00E50442">
        <w:rPr>
          <w:rFonts w:hint="eastAsia"/>
        </w:rPr>
        <w:t>英国和美国早期的防疫措施侧重于缓延，在美国出现了第一例武汉接触史的感染病人以后，</w:t>
      </w:r>
      <w:r w:rsidR="0056359D">
        <w:rPr>
          <w:rFonts w:hint="eastAsia"/>
        </w:rPr>
        <w:t>英国的</w:t>
      </w:r>
      <w:r w:rsidR="00E50442">
        <w:rPr>
          <w:rFonts w:hint="eastAsia"/>
        </w:rPr>
        <w:t>D</w:t>
      </w:r>
      <w:r w:rsidR="00E50442">
        <w:t>HSC</w:t>
      </w:r>
      <w:r w:rsidR="00E50442">
        <w:rPr>
          <w:rFonts w:hint="eastAsia"/>
        </w:rPr>
        <w:t>将风险水平从“非常低”调整为“</w:t>
      </w:r>
      <w:r w:rsidR="000348AF">
        <w:rPr>
          <w:rFonts w:hint="eastAsia"/>
        </w:rPr>
        <w:t>低”，并且开始实施隔离监控。</w:t>
      </w:r>
      <w:r w:rsidR="0056359D">
        <w:rPr>
          <w:rFonts w:hint="eastAsia"/>
        </w:rPr>
        <w:t>三月，英国日增人数爆炸性增长</w:t>
      </w:r>
      <w:r w:rsidR="003E77A2">
        <w:rPr>
          <w:rFonts w:hint="eastAsia"/>
        </w:rPr>
        <w:t>：</w:t>
      </w:r>
      <w:r w:rsidR="003E77A2">
        <w:rPr>
          <w:noProof/>
        </w:rPr>
        <w:drawing>
          <wp:inline distT="0" distB="0" distL="0" distR="0" wp14:anchorId="486CAF1F" wp14:editId="0E239EE0">
            <wp:extent cx="5731510" cy="26066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1317A062" w14:textId="4F94D676" w:rsidR="003E77A2" w:rsidRDefault="003E77A2" w:rsidP="003E77A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4</w:t>
      </w:r>
      <w:r>
        <w:fldChar w:fldCharType="end"/>
      </w:r>
      <w:r>
        <w:t xml:space="preserve"> </w:t>
      </w:r>
      <w:r>
        <w:rPr>
          <w:rFonts w:hint="eastAsia"/>
        </w:rPr>
        <w:t>英国</w:t>
      </w:r>
      <w:r>
        <w:rPr>
          <w:rFonts w:hint="eastAsia"/>
        </w:rPr>
        <w:t>2</w:t>
      </w:r>
      <w:r>
        <w:t>020</w:t>
      </w:r>
      <w:r>
        <w:rPr>
          <w:rFonts w:hint="eastAsia"/>
        </w:rPr>
        <w:t>年前半年每</w:t>
      </w:r>
      <w:r w:rsidR="00C30657">
        <w:rPr>
          <w:rFonts w:hint="eastAsia"/>
        </w:rPr>
        <w:t>周</w:t>
      </w:r>
      <w:r>
        <w:rPr>
          <w:rFonts w:hint="eastAsia"/>
        </w:rPr>
        <w:t>新增</w:t>
      </w:r>
    </w:p>
    <w:p w14:paraId="50403E0F" w14:textId="207B1E39" w:rsidR="00E0684C" w:rsidRDefault="003E77A2" w:rsidP="00BE7039">
      <w:r>
        <w:lastRenderedPageBreak/>
        <w:tab/>
      </w:r>
      <w:r w:rsidR="00E0684C">
        <w:rPr>
          <w:rFonts w:hint="eastAsia"/>
        </w:rPr>
        <w:t>美国则更为严重：</w:t>
      </w:r>
      <w:r w:rsidR="00E0684C">
        <w:rPr>
          <w:rFonts w:hint="eastAsia"/>
          <w:noProof/>
        </w:rPr>
        <w:drawing>
          <wp:inline distT="0" distB="0" distL="0" distR="0" wp14:anchorId="1AF4266D" wp14:editId="7661BEEF">
            <wp:extent cx="5731510" cy="25082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508250"/>
                    </a:xfrm>
                    <a:prstGeom prst="rect">
                      <a:avLst/>
                    </a:prstGeom>
                  </pic:spPr>
                </pic:pic>
              </a:graphicData>
            </a:graphic>
          </wp:inline>
        </w:drawing>
      </w:r>
    </w:p>
    <w:p w14:paraId="42EDCE5B" w14:textId="34E557D4" w:rsidR="00E0684C" w:rsidRDefault="00E0684C" w:rsidP="00E0684C">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5</w:t>
      </w:r>
      <w:r>
        <w:fldChar w:fldCharType="end"/>
      </w:r>
      <w:r>
        <w:t xml:space="preserve"> </w:t>
      </w:r>
      <w:r>
        <w:rPr>
          <w:rFonts w:hint="eastAsia"/>
        </w:rPr>
        <w:t>美国</w:t>
      </w:r>
      <w:r>
        <w:rPr>
          <w:rFonts w:hint="eastAsia"/>
        </w:rPr>
        <w:t>2</w:t>
      </w:r>
      <w:r>
        <w:t>020</w:t>
      </w:r>
      <w:r>
        <w:rPr>
          <w:rFonts w:hint="eastAsia"/>
        </w:rPr>
        <w:t>年前半年每日新增</w:t>
      </w:r>
    </w:p>
    <w:p w14:paraId="5F024476" w14:textId="46204958" w:rsidR="00E0684C" w:rsidRDefault="00E0684C" w:rsidP="00E0684C">
      <w:r>
        <w:tab/>
      </w:r>
      <w:r w:rsidR="00E8008A">
        <w:rPr>
          <w:rFonts w:hint="eastAsia"/>
        </w:rPr>
        <w:t>英</w:t>
      </w:r>
      <w:r w:rsidR="008E4CF4">
        <w:rPr>
          <w:rFonts w:hint="eastAsia"/>
        </w:rPr>
        <w:t>国在</w:t>
      </w:r>
      <w:r w:rsidR="008E4CF4">
        <w:t>3</w:t>
      </w:r>
      <w:r w:rsidR="008E4CF4">
        <w:rPr>
          <w:rFonts w:hint="eastAsia"/>
        </w:rPr>
        <w:t>月</w:t>
      </w:r>
      <w:r w:rsidR="008E4CF4">
        <w:rPr>
          <w:rFonts w:hint="eastAsia"/>
        </w:rPr>
        <w:t>1</w:t>
      </w:r>
      <w:r w:rsidR="008E4CF4">
        <w:t>5</w:t>
      </w:r>
      <w:r w:rsidR="008E4CF4">
        <w:rPr>
          <w:rFonts w:hint="eastAsia"/>
        </w:rPr>
        <w:t>日启动英国</w:t>
      </w:r>
      <w:r w:rsidR="008E4CF4">
        <w:rPr>
          <w:rFonts w:hint="eastAsia"/>
        </w:rPr>
        <w:t>C</w:t>
      </w:r>
      <w:r w:rsidR="008E4CF4">
        <w:t>OVID-19</w:t>
      </w:r>
      <w:r w:rsidR="008E4CF4">
        <w:rPr>
          <w:rFonts w:hint="eastAsia"/>
        </w:rPr>
        <w:t>住院检测系统</w:t>
      </w:r>
      <w:r w:rsidR="008E4CF4" w:rsidRPr="008E4CF4">
        <w:t>(CHESS)</w:t>
      </w:r>
      <w:r w:rsidR="008E4CF4">
        <w:rPr>
          <w:rFonts w:hint="eastAsia"/>
        </w:rPr>
        <w:t>，并且推迟非紧急手术以腾出床位，缓解</w:t>
      </w:r>
      <w:r w:rsidR="008E4CF4">
        <w:rPr>
          <w:rFonts w:hint="eastAsia"/>
        </w:rPr>
        <w:t>N</w:t>
      </w:r>
      <w:r w:rsidR="008E4CF4">
        <w:t>HS</w:t>
      </w:r>
      <w:r w:rsidR="008E4CF4">
        <w:rPr>
          <w:rFonts w:hint="eastAsia"/>
        </w:rPr>
        <w:t>医疗系统的压力，但当时官方没有对民众进行正确的舆论</w:t>
      </w:r>
      <w:r w:rsidR="00050CA0">
        <w:rPr>
          <w:rFonts w:hint="eastAsia"/>
        </w:rPr>
        <w:t>引导，使得群众对传染病的警惕性不高</w:t>
      </w:r>
      <w:r w:rsidR="008E4CF4">
        <w:rPr>
          <w:rFonts w:hint="eastAsia"/>
        </w:rPr>
        <w:t>，这直接导致了隐形的社区感染，为后面的爆发式增长</w:t>
      </w:r>
      <w:r w:rsidR="00050CA0">
        <w:rPr>
          <w:rFonts w:hint="eastAsia"/>
        </w:rPr>
        <w:t>作了铺垫。</w:t>
      </w:r>
    </w:p>
    <w:p w14:paraId="73B9AA93" w14:textId="24722272" w:rsidR="00FB057F" w:rsidRDefault="00C81F5F" w:rsidP="005D377C">
      <w:r>
        <w:tab/>
      </w:r>
      <w:r>
        <w:rPr>
          <w:rFonts w:hint="eastAsia"/>
        </w:rPr>
        <w:t>同为亚洲国家的日本在疫情之中的管控手段与其他国家差别相对较大，由于日本人民普遍具有良好的卫生习惯和组织纪律性，这使得个人在面对疫情时容易与国家策略保持一致。因此日本的日增长人数相对</w:t>
      </w:r>
      <w:r w:rsidR="006F2061">
        <w:rPr>
          <w:rFonts w:hint="eastAsia"/>
        </w:rPr>
        <w:t>其他国家也较少。</w:t>
      </w:r>
      <w:r w:rsidR="00FB057F">
        <w:rPr>
          <w:rFonts w:hint="eastAsia"/>
          <w:noProof/>
        </w:rPr>
        <w:drawing>
          <wp:inline distT="0" distB="0" distL="0" distR="0" wp14:anchorId="7D7703E7" wp14:editId="52BE1993">
            <wp:extent cx="5731510" cy="2736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14:paraId="67160C27" w14:textId="2B9AB408" w:rsidR="00FB057F" w:rsidRDefault="00FB057F" w:rsidP="00FB057F">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6</w:t>
      </w:r>
      <w:r>
        <w:fldChar w:fldCharType="end"/>
      </w:r>
      <w:r>
        <w:t xml:space="preserve"> </w:t>
      </w:r>
      <w:r>
        <w:rPr>
          <w:rFonts w:hint="eastAsia"/>
        </w:rPr>
        <w:t>日本</w:t>
      </w:r>
      <w:r>
        <w:rPr>
          <w:rFonts w:hint="eastAsia"/>
        </w:rPr>
        <w:t>2</w:t>
      </w:r>
      <w:r>
        <w:t>020</w:t>
      </w:r>
      <w:r>
        <w:rPr>
          <w:rFonts w:hint="eastAsia"/>
        </w:rPr>
        <w:t>年前半年每</w:t>
      </w:r>
      <w:r w:rsidR="00C30657">
        <w:rPr>
          <w:rFonts w:hint="eastAsia"/>
        </w:rPr>
        <w:t>周</w:t>
      </w:r>
      <w:r>
        <w:rPr>
          <w:rFonts w:hint="eastAsia"/>
        </w:rPr>
        <w:t>新增</w:t>
      </w:r>
    </w:p>
    <w:p w14:paraId="539353F1" w14:textId="235DF8B2" w:rsidR="00307F61" w:rsidRDefault="006F2061" w:rsidP="00BE7039">
      <w:r>
        <w:lastRenderedPageBreak/>
        <w:tab/>
      </w:r>
      <w:r w:rsidR="005C433D">
        <w:rPr>
          <w:noProof/>
        </w:rPr>
        <w:drawing>
          <wp:inline distT="0" distB="0" distL="0" distR="0" wp14:anchorId="671A99B5" wp14:editId="033FDC68">
            <wp:extent cx="5731510" cy="2781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6A374C9A" w14:textId="5ED713D4" w:rsidR="00307F61" w:rsidRDefault="00307F61" w:rsidP="00307F61">
      <w:pPr>
        <w:pStyle w:val="a8"/>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C433D">
        <w:rPr>
          <w:noProof/>
        </w:rPr>
        <w:t>7</w:t>
      </w:r>
      <w:r>
        <w:fldChar w:fldCharType="end"/>
      </w:r>
      <w:r>
        <w:t xml:space="preserve"> </w:t>
      </w:r>
      <w:r w:rsidRPr="00002DFD">
        <w:t>四个国家传染期</w:t>
      </w:r>
      <w:r w:rsidR="00C30657">
        <w:rPr>
          <w:rFonts w:hint="eastAsia"/>
        </w:rPr>
        <w:t>周</w:t>
      </w:r>
      <w:r w:rsidRPr="00002DFD">
        <w:t>增对比</w:t>
      </w:r>
    </w:p>
    <w:p w14:paraId="3F52FE0A" w14:textId="63294654" w:rsidR="005C433D" w:rsidRDefault="00C30657" w:rsidP="005C433D">
      <w:r>
        <w:tab/>
      </w:r>
      <w:r>
        <w:rPr>
          <w:rFonts w:hint="eastAsia"/>
        </w:rPr>
        <w:t>为了更科学地比较四个国家的情况，我们使用</w:t>
      </w:r>
      <w:r w:rsidR="00BE7039">
        <w:rPr>
          <w:rFonts w:hint="eastAsia"/>
        </w:rPr>
        <w:t>前后周增对比的方式结合确诊总数对比的方式</w:t>
      </w:r>
      <w:r w:rsidR="009D4C79">
        <w:rPr>
          <w:rFonts w:hint="eastAsia"/>
        </w:rPr>
        <w:t>。如果一个国家同时满足周增幅度小，且前后周增对比值较为稳定，那么这个国家的疫情防控效果较好：</w:t>
      </w:r>
      <w:r w:rsidR="005C433D">
        <w:rPr>
          <w:rFonts w:hint="eastAsia"/>
          <w:noProof/>
        </w:rPr>
        <w:drawing>
          <wp:inline distT="0" distB="0" distL="0" distR="0" wp14:anchorId="08932A9E" wp14:editId="7149DF72">
            <wp:extent cx="5731510" cy="34759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475990"/>
                    </a:xfrm>
                    <a:prstGeom prst="rect">
                      <a:avLst/>
                    </a:prstGeom>
                  </pic:spPr>
                </pic:pic>
              </a:graphicData>
            </a:graphic>
          </wp:inline>
        </w:drawing>
      </w:r>
    </w:p>
    <w:p w14:paraId="4EA739E8" w14:textId="417BEEEA" w:rsidR="005C433D" w:rsidRDefault="005C433D" w:rsidP="005C433D">
      <w:pPr>
        <w:pStyle w:val="a8"/>
        <w:jc w:val="center"/>
      </w:pPr>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AC5DC1">
        <w:t>四个国家的周增前后比的对照</w:t>
      </w:r>
      <w:r>
        <w:rPr>
          <w:rFonts w:hint="eastAsia"/>
          <w:noProof/>
        </w:rPr>
        <w:drawing>
          <wp:inline distT="0" distB="0" distL="0" distR="0" wp14:anchorId="47E2A4C2" wp14:editId="6E32CA1A">
            <wp:extent cx="5731510" cy="33870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6497821D" w14:textId="41C950B0" w:rsidR="005C433D" w:rsidRPr="005C433D" w:rsidRDefault="005C433D" w:rsidP="005C433D">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四个国家感染总数的对照</w:t>
      </w:r>
    </w:p>
    <w:p w14:paraId="70072907" w14:textId="4531E830" w:rsidR="004C06E7" w:rsidRDefault="004C06E7" w:rsidP="004C06E7">
      <w:pPr>
        <w:pStyle w:val="5"/>
      </w:pPr>
      <w:r>
        <w:rPr>
          <w:rFonts w:hint="eastAsia"/>
        </w:rPr>
        <w:t>（</w:t>
      </w:r>
      <w:r>
        <w:rPr>
          <w:rFonts w:hint="eastAsia"/>
        </w:rPr>
        <w:t>2</w:t>
      </w:r>
      <w:r>
        <w:rPr>
          <w:rFonts w:hint="eastAsia"/>
        </w:rPr>
        <w:t>）管控中期</w:t>
      </w:r>
      <w:r w:rsidR="005C433D">
        <w:t xml:space="preserve"> </w:t>
      </w:r>
    </w:p>
    <w:p w14:paraId="6F248DAC" w14:textId="685BE682" w:rsidR="006076D7" w:rsidRPr="006076D7" w:rsidRDefault="006076D7" w:rsidP="006076D7">
      <w:r>
        <w:tab/>
      </w:r>
    </w:p>
    <w:p w14:paraId="5DBDDB0A" w14:textId="77777777" w:rsidR="004C06E7" w:rsidRDefault="004C06E7" w:rsidP="004C06E7">
      <w:pPr>
        <w:pStyle w:val="5"/>
      </w:pPr>
      <w:r>
        <w:rPr>
          <w:rFonts w:hint="eastAsia"/>
        </w:rPr>
        <w:t>（</w:t>
      </w:r>
      <w:r>
        <w:rPr>
          <w:rFonts w:hint="eastAsia"/>
        </w:rPr>
        <w:t>3</w:t>
      </w:r>
      <w:r>
        <w:rPr>
          <w:rFonts w:hint="eastAsia"/>
        </w:rPr>
        <w:t>）管控拐点</w:t>
      </w:r>
    </w:p>
    <w:p w14:paraId="5789053E" w14:textId="77777777" w:rsidR="004C06E7" w:rsidRPr="00063A3B" w:rsidRDefault="004C06E7" w:rsidP="004C06E7">
      <w:pPr>
        <w:pStyle w:val="5"/>
      </w:pPr>
      <w:r>
        <w:rPr>
          <w:rFonts w:hint="eastAsia"/>
        </w:rPr>
        <w:t>（</w:t>
      </w:r>
      <w:r>
        <w:rPr>
          <w:rFonts w:hint="eastAsia"/>
        </w:rPr>
        <w:t>4</w:t>
      </w:r>
      <w:r>
        <w:rPr>
          <w:rFonts w:hint="eastAsia"/>
        </w:rPr>
        <w:t>）常态化管控期（现在）</w:t>
      </w:r>
    </w:p>
    <w:p w14:paraId="769231EB" w14:textId="4FC3CC2B" w:rsidR="00376AC1" w:rsidRDefault="003B42E1" w:rsidP="00FD75C9">
      <w:pPr>
        <w:pStyle w:val="3"/>
      </w:pPr>
      <w:r>
        <w:rPr>
          <w:rFonts w:hint="eastAsia"/>
        </w:rPr>
        <w:t>4</w:t>
      </w:r>
      <w:r>
        <w:t xml:space="preserve">.2 </w:t>
      </w:r>
      <w:r>
        <w:rPr>
          <w:rFonts w:hint="eastAsia"/>
        </w:rPr>
        <w:t>问题二</w:t>
      </w:r>
    </w:p>
    <w:p w14:paraId="257C7B9E" w14:textId="30D640DD" w:rsidR="00FD75C9" w:rsidRPr="002A6362" w:rsidRDefault="00FD75C9" w:rsidP="00FD75C9">
      <w:pPr>
        <w:pStyle w:val="4"/>
        <w:rPr>
          <w:b w:val="0"/>
          <w:bCs w:val="0"/>
        </w:rPr>
      </w:pPr>
      <w:r w:rsidRPr="002A6362">
        <w:rPr>
          <w:rFonts w:hint="eastAsia"/>
          <w:b w:val="0"/>
          <w:bCs w:val="0"/>
        </w:rPr>
        <w:t>4</w:t>
      </w:r>
      <w:r w:rsidRPr="002A6362">
        <w:rPr>
          <w:b w:val="0"/>
          <w:bCs w:val="0"/>
        </w:rPr>
        <w:t xml:space="preserve">.2.1 </w:t>
      </w:r>
      <w:r w:rsidRPr="002A6362">
        <w:rPr>
          <w:rFonts w:hint="eastAsia"/>
          <w:b w:val="0"/>
          <w:bCs w:val="0"/>
        </w:rPr>
        <w:t>中国防控措施简介</w:t>
      </w:r>
    </w:p>
    <w:p w14:paraId="26831A28" w14:textId="2DA91D40" w:rsidR="00FD75C9" w:rsidRDefault="00FD75C9" w:rsidP="00FD75C9">
      <w:r w:rsidRPr="002A6362">
        <w:tab/>
      </w:r>
      <w:r w:rsidRPr="002A6362">
        <w:rPr>
          <w:rFonts w:hint="eastAsia"/>
        </w:rPr>
        <w:t>中国疫情防控</w:t>
      </w:r>
      <w:r w:rsidR="002A6362" w:rsidRPr="002A6362">
        <w:rPr>
          <w:rFonts w:hint="eastAsia"/>
        </w:rPr>
        <w:t>以隔离封控为主，在疫情爆发初期更是做到了将武汉这一千万级人口的城市完全封闭</w:t>
      </w:r>
      <w:r w:rsidR="002A6362">
        <w:rPr>
          <w:rFonts w:hint="eastAsia"/>
        </w:rPr>
        <w:t>，并通过统一调度抗疫物资，减少封控期间物资压力</w:t>
      </w:r>
      <w:r w:rsidR="00646EAD">
        <w:rPr>
          <w:rFonts w:hint="eastAsia"/>
        </w:rPr>
        <w:t>，缩短封控时间。然而，虽然这种策略能很好的保障人民的生命安全，但在整个城市的发展几乎停滞的状态下，势必对经济造成较大的冲击。因此，本部分将以中国近七年（</w:t>
      </w:r>
      <w:r w:rsidR="00646EAD">
        <w:rPr>
          <w:rFonts w:hint="eastAsia"/>
        </w:rPr>
        <w:t>2</w:t>
      </w:r>
      <w:r w:rsidR="00646EAD">
        <w:t>016-2022</w:t>
      </w:r>
      <w:r w:rsidR="00646EAD">
        <w:rPr>
          <w:rFonts w:hint="eastAsia"/>
        </w:rPr>
        <w:t>）的多个关键经济指标为数据建立模型，分析</w:t>
      </w:r>
      <w:r w:rsidR="00695B7B">
        <w:rPr>
          <w:rFonts w:hint="eastAsia"/>
        </w:rPr>
        <w:t>疫情爆发以及防控措施对于国家整体的经济影响。</w:t>
      </w:r>
    </w:p>
    <w:p w14:paraId="1A1D84D9" w14:textId="56F3FDB2" w:rsidR="00695B7B" w:rsidRDefault="00695B7B" w:rsidP="00695B7B">
      <w:pPr>
        <w:pStyle w:val="4"/>
        <w:rPr>
          <w:b w:val="0"/>
          <w:bCs w:val="0"/>
        </w:rPr>
      </w:pPr>
      <w:r w:rsidRPr="002A6362">
        <w:rPr>
          <w:rFonts w:hint="eastAsia"/>
          <w:b w:val="0"/>
          <w:bCs w:val="0"/>
        </w:rPr>
        <w:lastRenderedPageBreak/>
        <w:t>4</w:t>
      </w:r>
      <w:r w:rsidRPr="002A6362">
        <w:rPr>
          <w:b w:val="0"/>
          <w:bCs w:val="0"/>
        </w:rPr>
        <w:t>.2.</w:t>
      </w:r>
      <w:r>
        <w:rPr>
          <w:b w:val="0"/>
          <w:bCs w:val="0"/>
        </w:rPr>
        <w:t>2</w:t>
      </w:r>
      <w:r w:rsidRPr="002A6362">
        <w:rPr>
          <w:b w:val="0"/>
          <w:bCs w:val="0"/>
        </w:rPr>
        <w:t xml:space="preserve"> </w:t>
      </w:r>
      <w:r w:rsidR="00A3001E">
        <w:rPr>
          <w:rFonts w:hint="eastAsia"/>
          <w:b w:val="0"/>
          <w:bCs w:val="0"/>
        </w:rPr>
        <w:t>评价</w:t>
      </w:r>
      <w:r w:rsidR="00A51864">
        <w:rPr>
          <w:rFonts w:hint="eastAsia"/>
          <w:b w:val="0"/>
          <w:bCs w:val="0"/>
        </w:rPr>
        <w:t>指标的选取与说明</w:t>
      </w:r>
    </w:p>
    <w:p w14:paraId="4BD3DEF7" w14:textId="0706BB55" w:rsidR="00695B7B" w:rsidRDefault="004C47C0" w:rsidP="00FD75C9">
      <w:pPr>
        <w:rPr>
          <w:color w:val="333333"/>
          <w:sz w:val="20"/>
          <w:szCs w:val="20"/>
          <w:shd w:val="clear" w:color="auto" w:fill="FFFFFF"/>
        </w:rPr>
      </w:pPr>
      <w:r>
        <w:t>(</w:t>
      </w:r>
      <w:r w:rsidR="00A51864">
        <w:t xml:space="preserve">1) </w:t>
      </w:r>
      <w:r w:rsidR="00A51864">
        <w:rPr>
          <w:rFonts w:hint="eastAsia"/>
        </w:rPr>
        <w:t xml:space="preserve"> </w:t>
      </w:r>
      <w:r w:rsidR="00A51864">
        <w:rPr>
          <w:rFonts w:hint="eastAsia"/>
        </w:rPr>
        <w:t>国内生产总值（</w:t>
      </w:r>
      <w:r w:rsidR="00A51864" w:rsidRPr="00A51864">
        <w:rPr>
          <w:color w:val="333333"/>
          <w:sz w:val="20"/>
          <w:szCs w:val="20"/>
          <w:shd w:val="clear" w:color="auto" w:fill="FFFFFF"/>
        </w:rPr>
        <w:t>Gross</w:t>
      </w:r>
      <w:r w:rsidR="00A51864">
        <w:rPr>
          <w:rFonts w:ascii="Arial" w:hAnsi="Arial" w:cs="Arial"/>
          <w:color w:val="333333"/>
          <w:sz w:val="20"/>
          <w:szCs w:val="20"/>
          <w:shd w:val="clear" w:color="auto" w:fill="FFFFFF"/>
        </w:rPr>
        <w:t xml:space="preserve"> </w:t>
      </w:r>
      <w:r w:rsidR="00A51864" w:rsidRPr="00A51864">
        <w:rPr>
          <w:color w:val="333333"/>
          <w:sz w:val="20"/>
          <w:szCs w:val="20"/>
          <w:shd w:val="clear" w:color="auto" w:fill="FFFFFF"/>
        </w:rPr>
        <w:t>Domestic Product</w:t>
      </w:r>
      <w:r w:rsidR="00A51864" w:rsidRPr="00A51864">
        <w:rPr>
          <w:rFonts w:hint="eastAsia"/>
          <w:color w:val="333333"/>
          <w:sz w:val="20"/>
          <w:szCs w:val="20"/>
          <w:shd w:val="clear" w:color="auto" w:fill="FFFFFF"/>
        </w:rPr>
        <w:t>，</w:t>
      </w:r>
      <w:r w:rsidR="00A51864" w:rsidRPr="00FF5986">
        <w:rPr>
          <w:color w:val="333333"/>
          <w:sz w:val="20"/>
          <w:szCs w:val="20"/>
          <w:shd w:val="clear" w:color="auto" w:fill="FFFFFF"/>
        </w:rPr>
        <w:t>GDP</w:t>
      </w:r>
      <w:r w:rsidR="00A51864" w:rsidRPr="00A51864">
        <w:rPr>
          <w:rFonts w:hint="eastAsia"/>
          <w:color w:val="333333"/>
          <w:sz w:val="20"/>
          <w:szCs w:val="20"/>
          <w:shd w:val="clear" w:color="auto" w:fill="FFFFFF"/>
        </w:rPr>
        <w:t>）</w:t>
      </w:r>
    </w:p>
    <w:p w14:paraId="006B0846" w14:textId="28432D16" w:rsidR="00FF5986" w:rsidRDefault="00FF5986" w:rsidP="00FF5986">
      <w:pPr>
        <w:ind w:firstLine="420"/>
        <w:rPr>
          <w:rFonts w:ascii="Helvetica" w:hAnsi="Helvetica"/>
          <w:color w:val="333333"/>
          <w:szCs w:val="21"/>
          <w:shd w:val="clear" w:color="auto" w:fill="FFFFFF"/>
        </w:rPr>
      </w:pPr>
      <w:r w:rsidRPr="00FF5986">
        <w:rPr>
          <w:rFonts w:hint="eastAsia"/>
          <w:color w:val="333333"/>
          <w:sz w:val="20"/>
          <w:szCs w:val="20"/>
          <w:shd w:val="clear" w:color="auto" w:fill="FFFFFF"/>
        </w:rPr>
        <w:t>GDP</w:t>
      </w:r>
      <w:r>
        <w:rPr>
          <w:rFonts w:ascii="Helvetica" w:hAnsi="Helvetica"/>
          <w:color w:val="333333"/>
          <w:szCs w:val="21"/>
          <w:shd w:val="clear" w:color="auto" w:fill="FFFFFF"/>
        </w:rPr>
        <w:t>是一个</w:t>
      </w:r>
      <w:r w:rsidRPr="00FF5986">
        <w:rPr>
          <w:rFonts w:ascii="Helvetica" w:hAnsi="Helvetica"/>
          <w:szCs w:val="21"/>
          <w:shd w:val="clear" w:color="auto" w:fill="FFFFFF"/>
        </w:rPr>
        <w:t>国家</w:t>
      </w:r>
      <w:r>
        <w:rPr>
          <w:rFonts w:ascii="Helvetica" w:hAnsi="Helvetica"/>
          <w:color w:val="333333"/>
          <w:szCs w:val="21"/>
          <w:shd w:val="clear" w:color="auto" w:fill="FFFFFF"/>
        </w:rPr>
        <w:t>（或地区）所有常住单位在一定时期内生产活动的最终成果。</w:t>
      </w:r>
      <w:r>
        <w:rPr>
          <w:rFonts w:ascii="Helvetica" w:hAnsi="Helvetica"/>
          <w:color w:val="333333"/>
          <w:szCs w:val="21"/>
          <w:shd w:val="clear" w:color="auto" w:fill="FFFFFF"/>
        </w:rPr>
        <w:t>GDP</w:t>
      </w:r>
      <w:r>
        <w:rPr>
          <w:rFonts w:ascii="Helvetica" w:hAnsi="Helvetica"/>
          <w:color w:val="333333"/>
          <w:szCs w:val="21"/>
          <w:shd w:val="clear" w:color="auto" w:fill="FFFFFF"/>
        </w:rPr>
        <w:t>是</w:t>
      </w:r>
      <w:r w:rsidRPr="00FF5986">
        <w:rPr>
          <w:rFonts w:ascii="Helvetica" w:hAnsi="Helvetica"/>
          <w:szCs w:val="21"/>
          <w:shd w:val="clear" w:color="auto" w:fill="FFFFFF"/>
        </w:rPr>
        <w:t>国民经济核算</w:t>
      </w:r>
      <w:r>
        <w:rPr>
          <w:rFonts w:ascii="Helvetica" w:hAnsi="Helvetica"/>
          <w:color w:val="333333"/>
          <w:szCs w:val="21"/>
          <w:shd w:val="clear" w:color="auto" w:fill="FFFFFF"/>
        </w:rPr>
        <w:t>的核心指标，也是衡量一个国家或地区经济状况和发展水平的重要指标。</w:t>
      </w:r>
    </w:p>
    <w:p w14:paraId="342569ED" w14:textId="40177B73" w:rsidR="00642D41" w:rsidRDefault="00771F7E" w:rsidP="00FF5986">
      <w:pPr>
        <w:ind w:firstLine="420"/>
        <w:rPr>
          <w:rFonts w:ascii="Helvetica" w:hAnsi="Helvetica"/>
          <w:color w:val="333333"/>
          <w:szCs w:val="21"/>
          <w:shd w:val="clear" w:color="auto" w:fill="FFFFFF"/>
        </w:rPr>
      </w:pPr>
      <w:r>
        <w:rPr>
          <w:rFonts w:hint="eastAsia"/>
          <w:color w:val="333333"/>
          <w:sz w:val="20"/>
          <w:szCs w:val="20"/>
          <w:shd w:val="clear" w:color="auto" w:fill="FFFFFF"/>
        </w:rPr>
        <w:t>在建模中擦用</w:t>
      </w:r>
      <w:r w:rsidR="00642D41" w:rsidRPr="00642D41">
        <w:rPr>
          <w:rFonts w:hint="eastAsia"/>
          <w:color w:val="333333"/>
          <w:sz w:val="20"/>
          <w:szCs w:val="20"/>
          <w:shd w:val="clear" w:color="auto" w:fill="FFFFFF"/>
        </w:rPr>
        <w:t>GDP</w:t>
      </w:r>
      <w:r>
        <w:rPr>
          <w:rFonts w:hint="eastAsia"/>
          <w:color w:val="333333"/>
          <w:sz w:val="20"/>
          <w:szCs w:val="20"/>
          <w:shd w:val="clear" w:color="auto" w:fill="FFFFFF"/>
        </w:rPr>
        <w:t>以</w:t>
      </w:r>
      <w:r w:rsidR="00642D41">
        <w:rPr>
          <w:rFonts w:ascii="Helvetica" w:hAnsi="Helvetica" w:hint="eastAsia"/>
          <w:color w:val="333333"/>
          <w:szCs w:val="21"/>
          <w:shd w:val="clear" w:color="auto" w:fill="FFFFFF"/>
        </w:rPr>
        <w:t>反映国家整体的经济状况。</w:t>
      </w:r>
    </w:p>
    <w:p w14:paraId="48E09677" w14:textId="61C5CF5E" w:rsidR="004C47C0" w:rsidRDefault="004C47C0" w:rsidP="004C47C0">
      <w:pPr>
        <w:rPr>
          <w:color w:val="333333"/>
          <w:sz w:val="20"/>
          <w:szCs w:val="20"/>
          <w:shd w:val="clear" w:color="auto" w:fill="FFFFFF"/>
        </w:rPr>
      </w:pPr>
      <w:r>
        <w:rPr>
          <w:rFonts w:ascii="Helvetica" w:hAnsi="Helvetic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 xml:space="preserve">  </w:t>
      </w:r>
      <w:r w:rsidR="00AA7CB8">
        <w:rPr>
          <w:rFonts w:ascii="Helvetica" w:hAnsi="Helvetica" w:hint="eastAsia"/>
          <w:color w:val="333333"/>
          <w:szCs w:val="21"/>
          <w:shd w:val="clear" w:color="auto" w:fill="FFFFFF"/>
        </w:rPr>
        <w:t>消费者物价指数</w:t>
      </w:r>
      <w:r w:rsidR="00AA7CB8" w:rsidRPr="00AA7CB8">
        <w:rPr>
          <w:color w:val="333333"/>
          <w:sz w:val="20"/>
          <w:szCs w:val="20"/>
          <w:shd w:val="clear" w:color="auto" w:fill="FFFFFF"/>
        </w:rPr>
        <w:t>（</w:t>
      </w:r>
      <w:r w:rsidR="00AA7CB8" w:rsidRPr="00AA7CB8">
        <w:rPr>
          <w:color w:val="333333"/>
          <w:sz w:val="20"/>
          <w:szCs w:val="20"/>
          <w:shd w:val="clear" w:color="auto" w:fill="FFFFFF"/>
        </w:rPr>
        <w:t>Consumer Price Index</w:t>
      </w:r>
      <w:r w:rsidR="00AA7CB8">
        <w:rPr>
          <w:rFonts w:hint="eastAsia"/>
          <w:color w:val="333333"/>
          <w:sz w:val="20"/>
          <w:szCs w:val="20"/>
          <w:shd w:val="clear" w:color="auto" w:fill="FFFFFF"/>
        </w:rPr>
        <w:t>，</w:t>
      </w:r>
      <w:r w:rsidR="00AA7CB8">
        <w:rPr>
          <w:rFonts w:hint="eastAsia"/>
          <w:color w:val="333333"/>
          <w:sz w:val="20"/>
          <w:szCs w:val="20"/>
          <w:shd w:val="clear" w:color="auto" w:fill="FFFFFF"/>
        </w:rPr>
        <w:t xml:space="preserve"> CPI</w:t>
      </w:r>
      <w:r w:rsidR="00AA7CB8" w:rsidRPr="00AA7CB8">
        <w:rPr>
          <w:color w:val="333333"/>
          <w:sz w:val="20"/>
          <w:szCs w:val="20"/>
          <w:shd w:val="clear" w:color="auto" w:fill="FFFFFF"/>
        </w:rPr>
        <w:t>）</w:t>
      </w:r>
    </w:p>
    <w:p w14:paraId="7CB1338B" w14:textId="7D9F0C1D" w:rsidR="00AA7CB8" w:rsidRDefault="00AA7CB8" w:rsidP="004C47C0">
      <w:pPr>
        <w:rPr>
          <w:rStyle w:val="ref"/>
          <w:rFonts w:ascii="Helvetica" w:hAnsi="Helvetica"/>
          <w:color w:val="333333"/>
          <w:szCs w:val="21"/>
          <w:shd w:val="clear" w:color="auto" w:fill="FFFFFF"/>
        </w:rPr>
      </w:pPr>
      <w:r>
        <w:rPr>
          <w:color w:val="333333"/>
          <w:sz w:val="20"/>
          <w:szCs w:val="20"/>
          <w:shd w:val="clear" w:color="auto" w:fill="FFFFFF"/>
        </w:rPr>
        <w:tab/>
      </w:r>
      <w:r w:rsidRPr="00642D41">
        <w:rPr>
          <w:rFonts w:hint="eastAsia"/>
          <w:sz w:val="20"/>
          <w:szCs w:val="20"/>
        </w:rPr>
        <w:t>C</w:t>
      </w:r>
      <w:r w:rsidRPr="00642D41">
        <w:rPr>
          <w:sz w:val="20"/>
          <w:szCs w:val="20"/>
        </w:rPr>
        <w:t>PI</w:t>
      </w:r>
      <w:r>
        <w:rPr>
          <w:rStyle w:val="ref"/>
          <w:rFonts w:ascii="Helvetica" w:hAnsi="Helvetica"/>
          <w:color w:val="333333"/>
          <w:szCs w:val="21"/>
          <w:shd w:val="clear" w:color="auto" w:fill="FFFFFF"/>
        </w:rPr>
        <w:t>反映一定时期内</w:t>
      </w:r>
      <w:r w:rsidRPr="00AA7CB8">
        <w:rPr>
          <w:rStyle w:val="ref"/>
          <w:rFonts w:ascii="Helvetica" w:hAnsi="Helvetica"/>
          <w:color w:val="333333"/>
          <w:szCs w:val="21"/>
          <w:shd w:val="clear" w:color="auto" w:fill="FFFFFF"/>
        </w:rPr>
        <w:t>城乡</w:t>
      </w:r>
      <w:r>
        <w:rPr>
          <w:rStyle w:val="ref"/>
          <w:rFonts w:ascii="Helvetica" w:hAnsi="Helvetica"/>
          <w:color w:val="333333"/>
          <w:szCs w:val="21"/>
          <w:shd w:val="clear" w:color="auto" w:fill="FFFFFF"/>
        </w:rPr>
        <w:t>居民所购买的生活消费品和服务项目价格变动趋势和程度的相对数，是对</w:t>
      </w:r>
      <w:r w:rsidRPr="00AA7CB8">
        <w:rPr>
          <w:rStyle w:val="ref"/>
          <w:rFonts w:ascii="Helvetica" w:hAnsi="Helvetica"/>
          <w:color w:val="333333"/>
          <w:szCs w:val="21"/>
          <w:shd w:val="clear" w:color="auto" w:fill="FFFFFF"/>
        </w:rPr>
        <w:t>城市居民消费价格指数</w:t>
      </w:r>
      <w:r>
        <w:rPr>
          <w:rStyle w:val="ref"/>
          <w:rFonts w:ascii="Helvetica" w:hAnsi="Helvetica"/>
          <w:color w:val="333333"/>
          <w:szCs w:val="21"/>
          <w:shd w:val="clear" w:color="auto" w:fill="FFFFFF"/>
        </w:rPr>
        <w:t>和</w:t>
      </w:r>
      <w:r w:rsidRPr="00AA7CB8">
        <w:rPr>
          <w:rStyle w:val="ref"/>
          <w:rFonts w:ascii="Helvetica" w:hAnsi="Helvetica"/>
          <w:color w:val="333333"/>
          <w:szCs w:val="21"/>
          <w:shd w:val="clear" w:color="auto" w:fill="FFFFFF"/>
        </w:rPr>
        <w:t>农村居民消费价格指数</w:t>
      </w:r>
      <w:r>
        <w:rPr>
          <w:rStyle w:val="ref"/>
          <w:rFonts w:ascii="Helvetica" w:hAnsi="Helvetica"/>
          <w:color w:val="333333"/>
          <w:szCs w:val="21"/>
          <w:shd w:val="clear" w:color="auto" w:fill="FFFFFF"/>
        </w:rPr>
        <w:t>进行综合汇总计算的结果。通过该指数可以观察和分析消费品的零售价格和服务项目价格变动对城乡居民实际生活费支出的影响程度。</w:t>
      </w:r>
    </w:p>
    <w:p w14:paraId="59A0A7EC" w14:textId="0499EC23" w:rsidR="00642D41" w:rsidRPr="00642D41" w:rsidRDefault="00642D41" w:rsidP="00642D41">
      <w:pPr>
        <w:ind w:firstLine="420"/>
        <w:rPr>
          <w:sz w:val="20"/>
          <w:szCs w:val="20"/>
        </w:rPr>
      </w:pPr>
      <w:r>
        <w:rPr>
          <w:rFonts w:hint="eastAsia"/>
          <w:sz w:val="20"/>
          <w:szCs w:val="20"/>
        </w:rPr>
        <w:t>在建模中采用</w:t>
      </w:r>
      <w:r w:rsidRPr="00642D41">
        <w:rPr>
          <w:sz w:val="20"/>
          <w:szCs w:val="20"/>
        </w:rPr>
        <w:t>CPI</w:t>
      </w:r>
      <w:r>
        <w:rPr>
          <w:rFonts w:hint="eastAsia"/>
          <w:sz w:val="20"/>
          <w:szCs w:val="20"/>
        </w:rPr>
        <w:t>以反映居民的生活水平与经济状况。</w:t>
      </w:r>
    </w:p>
    <w:p w14:paraId="566920A5" w14:textId="43B8D0AB" w:rsidR="00AA7CB8" w:rsidRDefault="00AA7CB8" w:rsidP="004C47C0">
      <w:pPr>
        <w:rPr>
          <w:color w:val="333333"/>
          <w:sz w:val="20"/>
          <w:szCs w:val="20"/>
          <w:shd w:val="clear" w:color="auto" w:fill="FFFFFF"/>
        </w:rPr>
      </w:pPr>
      <w:r>
        <w:rPr>
          <w:rStyle w:val="ref"/>
          <w:rFonts w:ascii="Helvetica" w:hAnsi="Helvetica" w:hint="eastAsia"/>
          <w:color w:val="333333"/>
          <w:szCs w:val="21"/>
          <w:shd w:val="clear" w:color="auto" w:fill="FFFFFF"/>
        </w:rPr>
        <w:t>(</w:t>
      </w:r>
      <w:r>
        <w:rPr>
          <w:rStyle w:val="ref"/>
          <w:rFonts w:ascii="Helvetica" w:hAnsi="Helvetica"/>
          <w:color w:val="333333"/>
          <w:szCs w:val="21"/>
          <w:shd w:val="clear" w:color="auto" w:fill="FFFFFF"/>
        </w:rPr>
        <w:t xml:space="preserve">3)  </w:t>
      </w:r>
      <w:r w:rsidRPr="00AA7CB8">
        <w:rPr>
          <w:rStyle w:val="ref"/>
          <w:rFonts w:ascii="Helvetica" w:hAnsi="Helvetica"/>
          <w:szCs w:val="21"/>
        </w:rPr>
        <w:t> </w:t>
      </w:r>
      <w:r w:rsidRPr="00AA7CB8">
        <w:rPr>
          <w:rStyle w:val="ref"/>
          <w:rFonts w:ascii="Helvetica" w:hAnsi="Helvetica"/>
          <w:szCs w:val="21"/>
        </w:rPr>
        <w:t>生产价格指数</w:t>
      </w:r>
      <w:r w:rsidRPr="00AA7CB8">
        <w:rPr>
          <w:color w:val="333333"/>
          <w:sz w:val="20"/>
          <w:szCs w:val="20"/>
          <w:shd w:val="clear" w:color="auto" w:fill="FFFFFF"/>
        </w:rPr>
        <w:t>（</w:t>
      </w:r>
      <w:r w:rsidRPr="00AA7CB8">
        <w:rPr>
          <w:color w:val="333333"/>
          <w:sz w:val="20"/>
          <w:szCs w:val="20"/>
          <w:shd w:val="clear" w:color="auto" w:fill="FFFFFF"/>
        </w:rPr>
        <w:t>Producer Price Index</w:t>
      </w:r>
      <w:r w:rsidRPr="00AA7CB8">
        <w:rPr>
          <w:color w:val="333333"/>
          <w:sz w:val="20"/>
          <w:szCs w:val="20"/>
          <w:shd w:val="clear" w:color="auto" w:fill="FFFFFF"/>
        </w:rPr>
        <w:t>，</w:t>
      </w:r>
      <w:r w:rsidRPr="00AA7CB8">
        <w:rPr>
          <w:color w:val="333333"/>
          <w:sz w:val="20"/>
          <w:szCs w:val="20"/>
          <w:shd w:val="clear" w:color="auto" w:fill="FFFFFF"/>
        </w:rPr>
        <w:t>PPI</w:t>
      </w:r>
      <w:r w:rsidRPr="00AA7CB8">
        <w:rPr>
          <w:color w:val="333333"/>
          <w:sz w:val="20"/>
          <w:szCs w:val="20"/>
          <w:shd w:val="clear" w:color="auto" w:fill="FFFFFF"/>
        </w:rPr>
        <w:t>）</w:t>
      </w:r>
    </w:p>
    <w:p w14:paraId="242A07DD" w14:textId="35BE54CE" w:rsidR="00642D41" w:rsidRDefault="00642D41" w:rsidP="004C47C0">
      <w:pPr>
        <w:rPr>
          <w:rFonts w:ascii="Helvetica" w:hAnsi="Helvetica"/>
          <w:color w:val="333333"/>
          <w:szCs w:val="21"/>
          <w:shd w:val="clear" w:color="auto" w:fill="FFFFFF"/>
        </w:rPr>
      </w:pPr>
      <w:r>
        <w:rPr>
          <w:color w:val="333333"/>
          <w:sz w:val="20"/>
          <w:szCs w:val="20"/>
          <w:shd w:val="clear" w:color="auto" w:fill="FFFFFF"/>
        </w:rPr>
        <w:tab/>
        <w:t>PPI</w:t>
      </w:r>
      <w:r>
        <w:rPr>
          <w:rFonts w:hint="eastAsia"/>
          <w:color w:val="333333"/>
          <w:sz w:val="20"/>
          <w:szCs w:val="20"/>
          <w:shd w:val="clear" w:color="auto" w:fill="FFFFFF"/>
        </w:rPr>
        <w:t>是</w:t>
      </w:r>
      <w:r>
        <w:rPr>
          <w:rFonts w:ascii="Helvetica" w:hAnsi="Helvetica"/>
          <w:color w:val="333333"/>
          <w:szCs w:val="21"/>
          <w:shd w:val="clear" w:color="auto" w:fill="FFFFFF"/>
        </w:rPr>
        <w:t>衡量</w:t>
      </w:r>
      <w:r w:rsidRPr="00642D41">
        <w:rPr>
          <w:rFonts w:ascii="Helvetica" w:hAnsi="Helvetica"/>
          <w:szCs w:val="21"/>
          <w:shd w:val="clear" w:color="auto" w:fill="FFFFFF"/>
        </w:rPr>
        <w:t>工业企业</w:t>
      </w:r>
      <w:r>
        <w:rPr>
          <w:rFonts w:ascii="Helvetica" w:hAnsi="Helvetica"/>
          <w:color w:val="333333"/>
          <w:szCs w:val="21"/>
          <w:shd w:val="clear" w:color="auto" w:fill="FFFFFF"/>
        </w:rPr>
        <w:t>产品出厂价格变动趋势和变动程度的指数，是反映某一时期</w:t>
      </w:r>
      <w:r w:rsidRPr="00642D41">
        <w:rPr>
          <w:rFonts w:ascii="Helvetica" w:hAnsi="Helvetica"/>
          <w:szCs w:val="21"/>
          <w:shd w:val="clear" w:color="auto" w:fill="FFFFFF"/>
        </w:rPr>
        <w:t>生产领域</w:t>
      </w:r>
      <w:r>
        <w:rPr>
          <w:rFonts w:ascii="Helvetica" w:hAnsi="Helvetica"/>
          <w:color w:val="333333"/>
          <w:szCs w:val="21"/>
          <w:shd w:val="clear" w:color="auto" w:fill="FFFFFF"/>
        </w:rPr>
        <w:t>价格变动情况的重要</w:t>
      </w:r>
      <w:r w:rsidRPr="00642D41">
        <w:rPr>
          <w:rFonts w:ascii="Helvetica" w:hAnsi="Helvetica"/>
          <w:szCs w:val="21"/>
          <w:shd w:val="clear" w:color="auto" w:fill="FFFFFF"/>
        </w:rPr>
        <w:t>经济指标</w:t>
      </w:r>
      <w:r>
        <w:rPr>
          <w:rFonts w:ascii="Helvetica" w:hAnsi="Helvetica"/>
          <w:color w:val="333333"/>
          <w:szCs w:val="21"/>
          <w:shd w:val="clear" w:color="auto" w:fill="FFFFFF"/>
        </w:rPr>
        <w:t>，也是制定有关经济政策和</w:t>
      </w:r>
      <w:r w:rsidRPr="00642D41">
        <w:rPr>
          <w:rFonts w:ascii="Helvetica" w:hAnsi="Helvetica"/>
          <w:szCs w:val="21"/>
          <w:shd w:val="clear" w:color="auto" w:fill="FFFFFF"/>
        </w:rPr>
        <w:t>国民经济核算</w:t>
      </w:r>
      <w:r>
        <w:rPr>
          <w:rFonts w:ascii="Helvetica" w:hAnsi="Helvetica"/>
          <w:color w:val="333333"/>
          <w:szCs w:val="21"/>
          <w:shd w:val="clear" w:color="auto" w:fill="FFFFFF"/>
        </w:rPr>
        <w:t>的重要依据。</w:t>
      </w:r>
      <w:r w:rsidRPr="00642D41">
        <w:rPr>
          <w:rFonts w:hint="eastAsia"/>
          <w:color w:val="333333"/>
          <w:sz w:val="20"/>
          <w:szCs w:val="20"/>
          <w:shd w:val="clear" w:color="auto" w:fill="FFFFFF"/>
        </w:rPr>
        <w:t>PPI</w:t>
      </w:r>
      <w:r>
        <w:rPr>
          <w:rFonts w:ascii="Helvetica" w:hAnsi="Helvetica"/>
          <w:color w:val="333333"/>
          <w:szCs w:val="21"/>
          <w:shd w:val="clear" w:color="auto" w:fill="FFFFFF"/>
        </w:rPr>
        <w:t>主要的目的是衡量企业购买的一篮子物品和劳务的总费用。由于企业最终要把它们的费用以更高的消费价格的形式转移给消费者，所以，通常认为</w:t>
      </w:r>
      <w:r w:rsidRPr="00642D41">
        <w:rPr>
          <w:rFonts w:ascii="Helvetica" w:hAnsi="Helvetica"/>
          <w:szCs w:val="21"/>
          <w:shd w:val="clear" w:color="auto" w:fill="FFFFFF"/>
        </w:rPr>
        <w:t>生产物价指数</w:t>
      </w:r>
      <w:r>
        <w:rPr>
          <w:rFonts w:ascii="Helvetica" w:hAnsi="Helvetica"/>
          <w:color w:val="333333"/>
          <w:szCs w:val="21"/>
          <w:shd w:val="clear" w:color="auto" w:fill="FFFFFF"/>
        </w:rPr>
        <w:t>的变动对预测</w:t>
      </w:r>
      <w:r w:rsidRPr="00642D41">
        <w:rPr>
          <w:rFonts w:ascii="Helvetica" w:hAnsi="Helvetica"/>
          <w:szCs w:val="21"/>
          <w:shd w:val="clear" w:color="auto" w:fill="FFFFFF"/>
        </w:rPr>
        <w:t>消费物价指数</w:t>
      </w:r>
      <w:r>
        <w:rPr>
          <w:rFonts w:ascii="Helvetica" w:hAnsi="Helvetica"/>
          <w:color w:val="333333"/>
          <w:szCs w:val="21"/>
          <w:shd w:val="clear" w:color="auto" w:fill="FFFFFF"/>
        </w:rPr>
        <w:t>的变动是有用的。</w:t>
      </w:r>
    </w:p>
    <w:p w14:paraId="61C82CB7" w14:textId="3BB91B03" w:rsidR="00642D41" w:rsidRDefault="00642D41" w:rsidP="004C47C0">
      <w:pPr>
        <w:rPr>
          <w:color w:val="333333"/>
          <w:sz w:val="20"/>
          <w:szCs w:val="20"/>
          <w:shd w:val="clear" w:color="auto" w:fill="FFFFFF"/>
        </w:rPr>
      </w:pPr>
      <w:r>
        <w:rPr>
          <w:rFonts w:ascii="Helvetica" w:hAnsi="Helvetica"/>
          <w:color w:val="333333"/>
          <w:szCs w:val="21"/>
          <w:shd w:val="clear" w:color="auto" w:fill="FFFFFF"/>
        </w:rPr>
        <w:tab/>
      </w:r>
      <w:r>
        <w:rPr>
          <w:rFonts w:ascii="Helvetica" w:hAnsi="Helvetica" w:hint="eastAsia"/>
          <w:color w:val="333333"/>
          <w:szCs w:val="21"/>
          <w:shd w:val="clear" w:color="auto" w:fill="FFFFFF"/>
        </w:rPr>
        <w:t>在建模中采用</w:t>
      </w:r>
      <w:r w:rsidRPr="00642D41">
        <w:rPr>
          <w:rFonts w:hint="eastAsia"/>
          <w:color w:val="333333"/>
          <w:sz w:val="20"/>
          <w:szCs w:val="20"/>
          <w:shd w:val="clear" w:color="auto" w:fill="FFFFFF"/>
        </w:rPr>
        <w:t>PPI</w:t>
      </w:r>
      <w:r>
        <w:rPr>
          <w:rFonts w:hint="eastAsia"/>
          <w:color w:val="333333"/>
          <w:sz w:val="20"/>
          <w:szCs w:val="20"/>
          <w:shd w:val="clear" w:color="auto" w:fill="FFFFFF"/>
        </w:rPr>
        <w:t>以反映企业的经济状况。</w:t>
      </w:r>
    </w:p>
    <w:p w14:paraId="474E14E3" w14:textId="6F691462" w:rsidR="00642D41" w:rsidRDefault="00B52AF9" w:rsidP="004C47C0">
      <w:pPr>
        <w:rPr>
          <w:color w:val="333333"/>
          <w:sz w:val="20"/>
          <w:szCs w:val="20"/>
          <w:shd w:val="clear" w:color="auto" w:fill="FFFFFF"/>
        </w:rPr>
      </w:pPr>
      <w:r>
        <w:rPr>
          <w:rFonts w:hint="eastAsia"/>
          <w:color w:val="333333"/>
          <w:sz w:val="20"/>
          <w:szCs w:val="20"/>
          <w:shd w:val="clear" w:color="auto" w:fill="FFFFFF"/>
        </w:rPr>
        <w:t>(</w:t>
      </w:r>
      <w:r>
        <w:rPr>
          <w:color w:val="333333"/>
          <w:sz w:val="20"/>
          <w:szCs w:val="20"/>
          <w:shd w:val="clear" w:color="auto" w:fill="FFFFFF"/>
        </w:rPr>
        <w:t xml:space="preserve">4)  </w:t>
      </w:r>
      <w:r>
        <w:rPr>
          <w:rFonts w:hint="eastAsia"/>
          <w:color w:val="333333"/>
          <w:sz w:val="20"/>
          <w:szCs w:val="20"/>
          <w:shd w:val="clear" w:color="auto" w:fill="FFFFFF"/>
        </w:rPr>
        <w:t>失业率</w:t>
      </w:r>
      <w:r w:rsidRPr="00AA7CB8">
        <w:rPr>
          <w:color w:val="333333"/>
          <w:sz w:val="20"/>
          <w:szCs w:val="20"/>
          <w:shd w:val="clear" w:color="auto" w:fill="FFFFFF"/>
        </w:rPr>
        <w:t>（</w:t>
      </w:r>
      <w:r w:rsidRPr="00B52AF9">
        <w:rPr>
          <w:color w:val="333333"/>
          <w:sz w:val="20"/>
          <w:szCs w:val="20"/>
          <w:shd w:val="clear" w:color="auto" w:fill="FFFFFF"/>
        </w:rPr>
        <w:t>Unemployment</w:t>
      </w:r>
      <w:r w:rsidRPr="00B52AF9">
        <w:rPr>
          <w:color w:val="333333"/>
          <w:sz w:val="20"/>
          <w:szCs w:val="20"/>
        </w:rPr>
        <w:t xml:space="preserve"> Rate</w:t>
      </w:r>
      <w:r w:rsidRPr="00AA7CB8">
        <w:rPr>
          <w:color w:val="333333"/>
          <w:sz w:val="20"/>
          <w:szCs w:val="20"/>
          <w:shd w:val="clear" w:color="auto" w:fill="FFFFFF"/>
        </w:rPr>
        <w:t>，</w:t>
      </w:r>
      <w:r>
        <w:rPr>
          <w:rFonts w:hint="eastAsia"/>
          <w:color w:val="333333"/>
          <w:sz w:val="20"/>
          <w:szCs w:val="20"/>
          <w:shd w:val="clear" w:color="auto" w:fill="FFFFFF"/>
        </w:rPr>
        <w:t>UR</w:t>
      </w:r>
      <w:r w:rsidRPr="00AA7CB8">
        <w:rPr>
          <w:color w:val="333333"/>
          <w:sz w:val="20"/>
          <w:szCs w:val="20"/>
          <w:shd w:val="clear" w:color="auto" w:fill="FFFFFF"/>
        </w:rPr>
        <w:t>）</w:t>
      </w:r>
    </w:p>
    <w:p w14:paraId="2D3FE7D1" w14:textId="44CE9862" w:rsidR="00B52AF9" w:rsidRDefault="00B52AF9" w:rsidP="004C47C0">
      <w:pPr>
        <w:rPr>
          <w:rFonts w:ascii="Helvetica" w:hAnsi="Helvetica"/>
          <w:color w:val="333333"/>
          <w:szCs w:val="21"/>
          <w:shd w:val="clear" w:color="auto" w:fill="FFFFFF"/>
        </w:rPr>
      </w:pPr>
      <w:r>
        <w:rPr>
          <w:color w:val="333333"/>
          <w:sz w:val="20"/>
          <w:szCs w:val="20"/>
          <w:shd w:val="clear" w:color="auto" w:fill="FFFFFF"/>
        </w:rPr>
        <w:tab/>
      </w:r>
      <w:r>
        <w:rPr>
          <w:rFonts w:hint="eastAsia"/>
          <w:color w:val="333333"/>
          <w:sz w:val="20"/>
          <w:szCs w:val="20"/>
          <w:shd w:val="clear" w:color="auto" w:fill="FFFFFF"/>
        </w:rPr>
        <w:t>UR</w:t>
      </w:r>
      <w:r>
        <w:rPr>
          <w:rFonts w:hint="eastAsia"/>
          <w:color w:val="333333"/>
          <w:sz w:val="20"/>
          <w:szCs w:val="20"/>
          <w:shd w:val="clear" w:color="auto" w:fill="FFFFFF"/>
        </w:rPr>
        <w:t>是指</w:t>
      </w:r>
      <w:r>
        <w:rPr>
          <w:rFonts w:ascii="Helvetica" w:hAnsi="Helvetica"/>
          <w:color w:val="333333"/>
          <w:szCs w:val="21"/>
          <w:shd w:val="clear" w:color="auto" w:fill="FFFFFF"/>
        </w:rPr>
        <w:t>一定时期满足全部就业条件的</w:t>
      </w:r>
      <w:r w:rsidRPr="00B52AF9">
        <w:rPr>
          <w:rFonts w:ascii="Helvetica" w:hAnsi="Helvetica"/>
          <w:szCs w:val="21"/>
          <w:shd w:val="clear" w:color="auto" w:fill="FFFFFF"/>
        </w:rPr>
        <w:t>就业人口</w:t>
      </w:r>
      <w:r>
        <w:rPr>
          <w:rFonts w:ascii="Helvetica" w:hAnsi="Helvetica"/>
          <w:color w:val="333333"/>
          <w:szCs w:val="21"/>
          <w:shd w:val="clear" w:color="auto" w:fill="FFFFFF"/>
        </w:rPr>
        <w:t>中仍有未工作的</w:t>
      </w:r>
      <w:r w:rsidRPr="00B52AF9">
        <w:rPr>
          <w:rFonts w:ascii="Helvetica" w:hAnsi="Helvetica"/>
          <w:szCs w:val="21"/>
          <w:shd w:val="clear" w:color="auto" w:fill="FFFFFF"/>
        </w:rPr>
        <w:t>劳动力</w:t>
      </w:r>
      <w:r>
        <w:rPr>
          <w:rFonts w:ascii="Helvetica" w:hAnsi="Helvetica"/>
          <w:color w:val="333333"/>
          <w:szCs w:val="21"/>
          <w:shd w:val="clear" w:color="auto" w:fill="FFFFFF"/>
        </w:rPr>
        <w:t>数字），旨在衡量闲置中的劳动产能，是反映一个国家或地区失业状况的主要指标。</w:t>
      </w:r>
    </w:p>
    <w:p w14:paraId="3DA46612" w14:textId="1E0AEB7D" w:rsidR="00A3001E" w:rsidRDefault="00B52AF9" w:rsidP="00A3001E">
      <w:pPr>
        <w:ind w:firstLine="420"/>
        <w:rPr>
          <w:color w:val="333333"/>
          <w:sz w:val="20"/>
          <w:szCs w:val="20"/>
          <w:shd w:val="clear" w:color="auto" w:fill="FFFFFF"/>
        </w:rPr>
      </w:pPr>
      <w:r>
        <w:rPr>
          <w:rFonts w:ascii="Helvetica" w:hAnsi="Helvetica" w:hint="eastAsia"/>
          <w:color w:val="333333"/>
          <w:szCs w:val="21"/>
          <w:shd w:val="clear" w:color="auto" w:fill="FFFFFF"/>
        </w:rPr>
        <w:t>在建模中采用</w:t>
      </w:r>
      <w:r>
        <w:rPr>
          <w:rFonts w:hint="eastAsia"/>
          <w:color w:val="333333"/>
          <w:sz w:val="20"/>
          <w:szCs w:val="20"/>
          <w:shd w:val="clear" w:color="auto" w:fill="FFFFFF"/>
        </w:rPr>
        <w:t>UR</w:t>
      </w:r>
      <w:r>
        <w:rPr>
          <w:rFonts w:hint="eastAsia"/>
          <w:color w:val="333333"/>
          <w:sz w:val="20"/>
          <w:szCs w:val="20"/>
          <w:shd w:val="clear" w:color="auto" w:fill="FFFFFF"/>
        </w:rPr>
        <w:t>以反映劳动市场的状况。</w:t>
      </w:r>
    </w:p>
    <w:p w14:paraId="42293484" w14:textId="0E1FA38F" w:rsidR="00A3001E" w:rsidRDefault="00A3001E" w:rsidP="00A3001E">
      <w:pPr>
        <w:pStyle w:val="4"/>
        <w:numPr>
          <w:ilvl w:val="2"/>
          <w:numId w:val="6"/>
        </w:numPr>
        <w:rPr>
          <w:b w:val="0"/>
          <w:bCs w:val="0"/>
        </w:rPr>
      </w:pPr>
      <w:r>
        <w:rPr>
          <w:rFonts w:hint="eastAsia"/>
          <w:b w:val="0"/>
          <w:bCs w:val="0"/>
        </w:rPr>
        <w:t>待评价样本的选择与处理</w:t>
      </w:r>
    </w:p>
    <w:p w14:paraId="6ED26E14" w14:textId="72D304CB" w:rsidR="00A3001E" w:rsidRPr="00A3001E" w:rsidRDefault="00A3001E" w:rsidP="00717D0B">
      <w:pPr>
        <w:ind w:firstLine="420"/>
      </w:pPr>
      <w:r>
        <w:rPr>
          <w:rFonts w:hint="eastAsia"/>
        </w:rPr>
        <w:t>在评价样本的选取过程中，为了能更好的凸显</w:t>
      </w:r>
      <w:r w:rsidR="00717D0B">
        <w:rPr>
          <w:rFonts w:hint="eastAsia"/>
        </w:rPr>
        <w:t>疫情防控与经济发展之间的练习，我们选取了</w:t>
      </w:r>
      <w:r w:rsidR="00717D0B">
        <w:rPr>
          <w:rFonts w:hint="eastAsia"/>
        </w:rPr>
        <w:t>2</w:t>
      </w:r>
      <w:r w:rsidR="00717D0B">
        <w:t>016</w:t>
      </w:r>
      <w:r w:rsidR="00717D0B">
        <w:rPr>
          <w:rFonts w:hint="eastAsia"/>
        </w:rPr>
        <w:t>年一月开始，至最新的</w:t>
      </w:r>
      <w:r w:rsidR="00717D0B">
        <w:rPr>
          <w:rFonts w:hint="eastAsia"/>
        </w:rPr>
        <w:t>2</w:t>
      </w:r>
      <w:r w:rsidR="00717D0B">
        <w:t>022</w:t>
      </w:r>
      <w:r w:rsidR="00717D0B">
        <w:rPr>
          <w:rFonts w:hint="eastAsia"/>
        </w:rPr>
        <w:t>年三月的数据</w:t>
      </w:r>
      <w:r w:rsidR="000A76A0">
        <w:rPr>
          <w:rFonts w:hint="eastAsia"/>
        </w:rPr>
        <w:t>。为了保证数据的准确可靠，我们的数据都来源于国家统计局的官方网站。</w:t>
      </w:r>
    </w:p>
    <w:p w14:paraId="40A62D6B" w14:textId="738B2B89" w:rsidR="00A3001E" w:rsidRDefault="000A76A0" w:rsidP="0039110F">
      <w:pPr>
        <w:ind w:firstLine="420"/>
        <w:rPr>
          <w:color w:val="333333"/>
          <w:sz w:val="20"/>
          <w:szCs w:val="20"/>
          <w:shd w:val="clear" w:color="auto" w:fill="FFFFFF"/>
        </w:rPr>
      </w:pPr>
      <w:r>
        <w:rPr>
          <w:rFonts w:hint="eastAsia"/>
          <w:color w:val="333333"/>
          <w:sz w:val="20"/>
          <w:szCs w:val="20"/>
          <w:shd w:val="clear" w:color="auto" w:fill="FFFFFF"/>
        </w:rPr>
        <w:t>在获取数据的过程中，我们发现失业率统计是从</w:t>
      </w:r>
      <w:r>
        <w:rPr>
          <w:rFonts w:hint="eastAsia"/>
          <w:color w:val="333333"/>
          <w:sz w:val="20"/>
          <w:szCs w:val="20"/>
          <w:shd w:val="clear" w:color="auto" w:fill="FFFFFF"/>
        </w:rPr>
        <w:t>2</w:t>
      </w:r>
      <w:r>
        <w:rPr>
          <w:color w:val="333333"/>
          <w:sz w:val="20"/>
          <w:szCs w:val="20"/>
          <w:shd w:val="clear" w:color="auto" w:fill="FFFFFF"/>
        </w:rPr>
        <w:t>018</w:t>
      </w:r>
      <w:r>
        <w:rPr>
          <w:rFonts w:hint="eastAsia"/>
          <w:color w:val="333333"/>
          <w:sz w:val="20"/>
          <w:szCs w:val="20"/>
          <w:shd w:val="clear" w:color="auto" w:fill="FFFFFF"/>
        </w:rPr>
        <w:t>年才开始发布，为了保证模型的准确性，</w:t>
      </w:r>
      <w:r>
        <w:rPr>
          <w:rFonts w:hint="eastAsia"/>
          <w:color w:val="333333"/>
          <w:sz w:val="20"/>
          <w:szCs w:val="20"/>
          <w:shd w:val="clear" w:color="auto" w:fill="FFFFFF"/>
        </w:rPr>
        <w:t>2</w:t>
      </w:r>
      <w:r>
        <w:rPr>
          <w:color w:val="333333"/>
          <w:sz w:val="20"/>
          <w:szCs w:val="20"/>
          <w:shd w:val="clear" w:color="auto" w:fill="FFFFFF"/>
        </w:rPr>
        <w:t>016</w:t>
      </w:r>
      <w:r>
        <w:rPr>
          <w:rFonts w:hint="eastAsia"/>
          <w:color w:val="333333"/>
          <w:sz w:val="20"/>
          <w:szCs w:val="20"/>
          <w:shd w:val="clear" w:color="auto" w:fill="FFFFFF"/>
        </w:rPr>
        <w:t>、</w:t>
      </w:r>
      <w:r>
        <w:rPr>
          <w:color w:val="333333"/>
          <w:sz w:val="20"/>
          <w:szCs w:val="20"/>
          <w:shd w:val="clear" w:color="auto" w:fill="FFFFFF"/>
        </w:rPr>
        <w:t>2017</w:t>
      </w:r>
      <w:r>
        <w:rPr>
          <w:rFonts w:hint="eastAsia"/>
          <w:color w:val="333333"/>
          <w:sz w:val="20"/>
          <w:szCs w:val="20"/>
          <w:shd w:val="clear" w:color="auto" w:fill="FFFFFF"/>
        </w:rPr>
        <w:t>年的失业率采用了均值法</w:t>
      </w:r>
      <w:r w:rsidR="0039110F">
        <w:rPr>
          <w:rFonts w:hint="eastAsia"/>
          <w:color w:val="333333"/>
          <w:sz w:val="20"/>
          <w:szCs w:val="20"/>
          <w:shd w:val="clear" w:color="auto" w:fill="FFFFFF"/>
        </w:rPr>
        <w:t>做补偿。考虑到</w:t>
      </w:r>
      <w:r w:rsidR="0039110F">
        <w:rPr>
          <w:rFonts w:hint="eastAsia"/>
          <w:color w:val="333333"/>
          <w:sz w:val="20"/>
          <w:szCs w:val="20"/>
          <w:shd w:val="clear" w:color="auto" w:fill="FFFFFF"/>
        </w:rPr>
        <w:t>2</w:t>
      </w:r>
      <w:r w:rsidR="0039110F">
        <w:rPr>
          <w:color w:val="333333"/>
          <w:sz w:val="20"/>
          <w:szCs w:val="20"/>
          <w:shd w:val="clear" w:color="auto" w:fill="FFFFFF"/>
        </w:rPr>
        <w:t>020</w:t>
      </w:r>
      <w:r w:rsidR="0039110F">
        <w:rPr>
          <w:rFonts w:hint="eastAsia"/>
          <w:color w:val="333333"/>
          <w:sz w:val="20"/>
          <w:szCs w:val="20"/>
          <w:shd w:val="clear" w:color="auto" w:fill="FFFFFF"/>
        </w:rPr>
        <w:t>年后，由于疫情的爆发与反复，失业率的波动较大且有一定的升高，因此使用了</w:t>
      </w:r>
      <w:r w:rsidR="0039110F">
        <w:rPr>
          <w:rFonts w:hint="eastAsia"/>
          <w:color w:val="333333"/>
          <w:sz w:val="20"/>
          <w:szCs w:val="20"/>
          <w:shd w:val="clear" w:color="auto" w:fill="FFFFFF"/>
        </w:rPr>
        <w:t>2</w:t>
      </w:r>
      <w:r w:rsidR="0039110F">
        <w:rPr>
          <w:color w:val="333333"/>
          <w:sz w:val="20"/>
          <w:szCs w:val="20"/>
          <w:shd w:val="clear" w:color="auto" w:fill="FFFFFF"/>
        </w:rPr>
        <w:t>018</w:t>
      </w:r>
      <w:r w:rsidR="0039110F">
        <w:rPr>
          <w:rFonts w:hint="eastAsia"/>
          <w:color w:val="333333"/>
          <w:sz w:val="20"/>
          <w:szCs w:val="20"/>
          <w:shd w:val="clear" w:color="auto" w:fill="FFFFFF"/>
        </w:rPr>
        <w:t>、</w:t>
      </w:r>
      <w:r w:rsidR="0039110F">
        <w:rPr>
          <w:rFonts w:hint="eastAsia"/>
          <w:color w:val="333333"/>
          <w:sz w:val="20"/>
          <w:szCs w:val="20"/>
          <w:shd w:val="clear" w:color="auto" w:fill="FFFFFF"/>
        </w:rPr>
        <w:t>2</w:t>
      </w:r>
      <w:r w:rsidR="0039110F">
        <w:rPr>
          <w:color w:val="333333"/>
          <w:sz w:val="20"/>
          <w:szCs w:val="20"/>
          <w:shd w:val="clear" w:color="auto" w:fill="FFFFFF"/>
        </w:rPr>
        <w:t>019</w:t>
      </w:r>
      <w:r w:rsidR="0039110F">
        <w:rPr>
          <w:rFonts w:hint="eastAsia"/>
          <w:color w:val="333333"/>
          <w:sz w:val="20"/>
          <w:szCs w:val="20"/>
          <w:shd w:val="clear" w:color="auto" w:fill="FFFFFF"/>
        </w:rPr>
        <w:t>两年的失业率月均值作为</w:t>
      </w:r>
      <w:r w:rsidR="0039110F">
        <w:rPr>
          <w:rFonts w:hint="eastAsia"/>
          <w:color w:val="333333"/>
          <w:sz w:val="20"/>
          <w:szCs w:val="20"/>
          <w:shd w:val="clear" w:color="auto" w:fill="FFFFFF"/>
        </w:rPr>
        <w:t>2</w:t>
      </w:r>
      <w:r w:rsidR="0039110F">
        <w:rPr>
          <w:color w:val="333333"/>
          <w:sz w:val="20"/>
          <w:szCs w:val="20"/>
          <w:shd w:val="clear" w:color="auto" w:fill="FFFFFF"/>
        </w:rPr>
        <w:t>016</w:t>
      </w:r>
      <w:r w:rsidR="0039110F">
        <w:rPr>
          <w:rFonts w:hint="eastAsia"/>
          <w:color w:val="333333"/>
          <w:sz w:val="20"/>
          <w:szCs w:val="20"/>
          <w:shd w:val="clear" w:color="auto" w:fill="FFFFFF"/>
        </w:rPr>
        <w:t>、</w:t>
      </w:r>
      <w:r w:rsidR="0039110F">
        <w:rPr>
          <w:color w:val="333333"/>
          <w:sz w:val="20"/>
          <w:szCs w:val="20"/>
          <w:shd w:val="clear" w:color="auto" w:fill="FFFFFF"/>
        </w:rPr>
        <w:t>2017</w:t>
      </w:r>
      <w:r w:rsidR="0039110F">
        <w:rPr>
          <w:rFonts w:hint="eastAsia"/>
          <w:color w:val="333333"/>
          <w:sz w:val="20"/>
          <w:szCs w:val="20"/>
          <w:shd w:val="clear" w:color="auto" w:fill="FFFFFF"/>
        </w:rPr>
        <w:t>的失业率。</w:t>
      </w:r>
    </w:p>
    <w:p w14:paraId="3D121DFB" w14:textId="11413C4B" w:rsidR="00116EC6" w:rsidRDefault="00116EC6" w:rsidP="0039110F">
      <w:pPr>
        <w:ind w:firstLine="420"/>
        <w:rPr>
          <w:color w:val="333333"/>
          <w:sz w:val="20"/>
          <w:szCs w:val="20"/>
          <w:shd w:val="clear" w:color="auto" w:fill="FFFFFF"/>
        </w:rPr>
      </w:pPr>
      <w:r>
        <w:rPr>
          <w:rFonts w:hint="eastAsia"/>
          <w:color w:val="333333"/>
          <w:sz w:val="20"/>
          <w:szCs w:val="20"/>
          <w:shd w:val="clear" w:color="auto" w:fill="FFFFFF"/>
        </w:rPr>
        <w:t>此外，由于</w:t>
      </w:r>
      <w:r>
        <w:rPr>
          <w:rFonts w:hint="eastAsia"/>
          <w:color w:val="333333"/>
          <w:sz w:val="20"/>
          <w:szCs w:val="20"/>
          <w:shd w:val="clear" w:color="auto" w:fill="FFFFFF"/>
        </w:rPr>
        <w:t>GDP</w:t>
      </w:r>
      <w:r>
        <w:rPr>
          <w:rFonts w:hint="eastAsia"/>
          <w:color w:val="333333"/>
          <w:sz w:val="20"/>
          <w:szCs w:val="20"/>
          <w:shd w:val="clear" w:color="auto" w:fill="FFFFFF"/>
        </w:rPr>
        <w:t>数据只有季度数据，与</w:t>
      </w:r>
      <w:r>
        <w:rPr>
          <w:rFonts w:hint="eastAsia"/>
          <w:color w:val="333333"/>
          <w:sz w:val="20"/>
          <w:szCs w:val="20"/>
          <w:shd w:val="clear" w:color="auto" w:fill="FFFFFF"/>
        </w:rPr>
        <w:t>CPI</w:t>
      </w:r>
      <w:r>
        <w:rPr>
          <w:rFonts w:hint="eastAsia"/>
          <w:color w:val="333333"/>
          <w:sz w:val="20"/>
          <w:szCs w:val="20"/>
          <w:shd w:val="clear" w:color="auto" w:fill="FFFFFF"/>
        </w:rPr>
        <w:t>、</w:t>
      </w:r>
      <w:r>
        <w:rPr>
          <w:rFonts w:hint="eastAsia"/>
          <w:color w:val="333333"/>
          <w:sz w:val="20"/>
          <w:szCs w:val="20"/>
          <w:shd w:val="clear" w:color="auto" w:fill="FFFFFF"/>
        </w:rPr>
        <w:t>PPI</w:t>
      </w:r>
      <w:r>
        <w:rPr>
          <w:rFonts w:hint="eastAsia"/>
          <w:color w:val="333333"/>
          <w:sz w:val="20"/>
          <w:szCs w:val="20"/>
          <w:shd w:val="clear" w:color="auto" w:fill="FFFFFF"/>
        </w:rPr>
        <w:t>和</w:t>
      </w:r>
      <w:r>
        <w:rPr>
          <w:rFonts w:hint="eastAsia"/>
          <w:color w:val="333333"/>
          <w:sz w:val="20"/>
          <w:szCs w:val="20"/>
          <w:shd w:val="clear" w:color="auto" w:fill="FFFFFF"/>
        </w:rPr>
        <w:t>UR</w:t>
      </w:r>
      <w:r>
        <w:rPr>
          <w:rFonts w:hint="eastAsia"/>
          <w:color w:val="333333"/>
          <w:sz w:val="20"/>
          <w:szCs w:val="20"/>
          <w:shd w:val="clear" w:color="auto" w:fill="FFFFFF"/>
        </w:rPr>
        <w:t>的月度数据不符，因此将其均分，每个月的</w:t>
      </w:r>
      <w:r>
        <w:rPr>
          <w:rFonts w:hint="eastAsia"/>
          <w:color w:val="333333"/>
          <w:sz w:val="20"/>
          <w:szCs w:val="20"/>
          <w:shd w:val="clear" w:color="auto" w:fill="FFFFFF"/>
        </w:rPr>
        <w:t>GDP</w:t>
      </w:r>
      <w:r>
        <w:rPr>
          <w:rFonts w:hint="eastAsia"/>
          <w:color w:val="333333"/>
          <w:sz w:val="20"/>
          <w:szCs w:val="20"/>
          <w:shd w:val="clear" w:color="auto" w:fill="FFFFFF"/>
        </w:rPr>
        <w:t>都按照当季度</w:t>
      </w:r>
      <w:r>
        <w:rPr>
          <w:rFonts w:hint="eastAsia"/>
          <w:color w:val="333333"/>
          <w:sz w:val="20"/>
          <w:szCs w:val="20"/>
          <w:shd w:val="clear" w:color="auto" w:fill="FFFFFF"/>
        </w:rPr>
        <w:t>1/</w:t>
      </w:r>
      <w:r>
        <w:rPr>
          <w:color w:val="333333"/>
          <w:sz w:val="20"/>
          <w:szCs w:val="20"/>
          <w:shd w:val="clear" w:color="auto" w:fill="FFFFFF"/>
        </w:rPr>
        <w:t>3</w:t>
      </w:r>
      <w:r>
        <w:rPr>
          <w:rFonts w:hint="eastAsia"/>
          <w:color w:val="333333"/>
          <w:sz w:val="20"/>
          <w:szCs w:val="20"/>
          <w:shd w:val="clear" w:color="auto" w:fill="FFFFFF"/>
        </w:rPr>
        <w:t>计算。</w:t>
      </w:r>
    </w:p>
    <w:p w14:paraId="0EB2C5CB" w14:textId="7F5C004E" w:rsidR="00827FEC" w:rsidRDefault="00827FEC" w:rsidP="0039110F">
      <w:pPr>
        <w:ind w:firstLine="420"/>
        <w:rPr>
          <w:color w:val="333333"/>
          <w:sz w:val="20"/>
          <w:szCs w:val="20"/>
          <w:shd w:val="clear" w:color="auto" w:fill="FFFFFF"/>
        </w:rPr>
      </w:pPr>
      <w:r>
        <w:rPr>
          <w:rFonts w:hint="eastAsia"/>
          <w:color w:val="333333"/>
          <w:sz w:val="20"/>
          <w:szCs w:val="20"/>
          <w:shd w:val="clear" w:color="auto" w:fill="FFFFFF"/>
        </w:rPr>
        <w:t>经过整理后，数据如表</w:t>
      </w:r>
      <w:r>
        <w:rPr>
          <w:rFonts w:hint="eastAsia"/>
          <w:color w:val="333333"/>
          <w:sz w:val="20"/>
          <w:szCs w:val="20"/>
          <w:shd w:val="clear" w:color="auto" w:fill="FFFFFF"/>
        </w:rPr>
        <w:t>4</w:t>
      </w:r>
      <w:r>
        <w:rPr>
          <w:color w:val="333333"/>
          <w:sz w:val="20"/>
          <w:szCs w:val="20"/>
          <w:shd w:val="clear" w:color="auto" w:fill="FFFFFF"/>
        </w:rPr>
        <w:t>.2.1</w:t>
      </w:r>
      <w:r>
        <w:rPr>
          <w:rFonts w:hint="eastAsia"/>
          <w:color w:val="333333"/>
          <w:sz w:val="20"/>
          <w:szCs w:val="20"/>
          <w:shd w:val="clear" w:color="auto" w:fill="FFFFFF"/>
        </w:rPr>
        <w:t>所示：</w:t>
      </w:r>
    </w:p>
    <w:p w14:paraId="0784BACF" w14:textId="3E900D95" w:rsidR="00827FEC" w:rsidRDefault="00827FEC" w:rsidP="00827FEC">
      <w:pPr>
        <w:ind w:firstLine="420"/>
        <w:jc w:val="center"/>
        <w:rPr>
          <w:color w:val="333333"/>
          <w:sz w:val="20"/>
          <w:szCs w:val="20"/>
          <w:shd w:val="clear" w:color="auto" w:fill="FFFFFF"/>
        </w:rPr>
      </w:pPr>
      <w:r w:rsidRPr="00827FEC">
        <w:rPr>
          <w:noProof/>
          <w:color w:val="333333"/>
          <w:sz w:val="20"/>
          <w:szCs w:val="20"/>
          <w:shd w:val="clear" w:color="auto" w:fill="FFFFFF"/>
        </w:rPr>
        <w:drawing>
          <wp:inline distT="0" distB="0" distL="0" distR="0" wp14:anchorId="537025AB" wp14:editId="39604DA9">
            <wp:extent cx="3050721" cy="175249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5253" cy="1766584"/>
                    </a:xfrm>
                    <a:prstGeom prst="rect">
                      <a:avLst/>
                    </a:prstGeom>
                  </pic:spPr>
                </pic:pic>
              </a:graphicData>
            </a:graphic>
          </wp:inline>
        </w:drawing>
      </w:r>
    </w:p>
    <w:p w14:paraId="3765E805" w14:textId="494237E3" w:rsidR="00827FEC" w:rsidRPr="00827FEC" w:rsidRDefault="00827FEC" w:rsidP="00827FEC">
      <w:pPr>
        <w:ind w:firstLine="420"/>
        <w:jc w:val="center"/>
        <w:rPr>
          <w:b/>
          <w:bCs/>
          <w:color w:val="333333"/>
          <w:sz w:val="18"/>
          <w:szCs w:val="18"/>
          <w:shd w:val="clear" w:color="auto" w:fill="FFFFFF"/>
        </w:rPr>
      </w:pPr>
      <w:r w:rsidRPr="00827FEC">
        <w:rPr>
          <w:rFonts w:hint="eastAsia"/>
          <w:b/>
          <w:bCs/>
          <w:color w:val="333333"/>
          <w:sz w:val="18"/>
          <w:szCs w:val="18"/>
          <w:shd w:val="clear" w:color="auto" w:fill="FFFFFF"/>
        </w:rPr>
        <w:t>表</w:t>
      </w:r>
      <w:r w:rsidRPr="00827FEC">
        <w:rPr>
          <w:rFonts w:hint="eastAsia"/>
          <w:b/>
          <w:bCs/>
          <w:color w:val="333333"/>
          <w:sz w:val="18"/>
          <w:szCs w:val="18"/>
          <w:shd w:val="clear" w:color="auto" w:fill="FFFFFF"/>
        </w:rPr>
        <w:t>4</w:t>
      </w:r>
      <w:r w:rsidRPr="00827FEC">
        <w:rPr>
          <w:b/>
          <w:bCs/>
          <w:color w:val="333333"/>
          <w:sz w:val="18"/>
          <w:szCs w:val="18"/>
          <w:shd w:val="clear" w:color="auto" w:fill="FFFFFF"/>
        </w:rPr>
        <w:t xml:space="preserve">.2.1 </w:t>
      </w:r>
      <w:r w:rsidRPr="00827FEC">
        <w:rPr>
          <w:rFonts w:hint="eastAsia"/>
          <w:b/>
          <w:bCs/>
          <w:color w:val="333333"/>
          <w:sz w:val="18"/>
          <w:szCs w:val="18"/>
          <w:shd w:val="clear" w:color="auto" w:fill="FFFFFF"/>
        </w:rPr>
        <w:t>2</w:t>
      </w:r>
      <w:r w:rsidRPr="00827FEC">
        <w:rPr>
          <w:b/>
          <w:bCs/>
          <w:color w:val="333333"/>
          <w:sz w:val="18"/>
          <w:szCs w:val="18"/>
          <w:shd w:val="clear" w:color="auto" w:fill="FFFFFF"/>
        </w:rPr>
        <w:t>016-2022</w:t>
      </w:r>
      <w:r w:rsidRPr="00827FEC">
        <w:rPr>
          <w:rFonts w:hint="eastAsia"/>
          <w:b/>
          <w:bCs/>
          <w:color w:val="333333"/>
          <w:sz w:val="18"/>
          <w:szCs w:val="18"/>
          <w:shd w:val="clear" w:color="auto" w:fill="FFFFFF"/>
        </w:rPr>
        <w:t>年</w:t>
      </w:r>
      <w:r w:rsidRPr="00827FEC">
        <w:rPr>
          <w:rFonts w:hint="eastAsia"/>
          <w:b/>
          <w:bCs/>
          <w:color w:val="333333"/>
          <w:sz w:val="18"/>
          <w:szCs w:val="18"/>
          <w:shd w:val="clear" w:color="auto" w:fill="FFFFFF"/>
        </w:rPr>
        <w:t>CPI</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UR</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GDP</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PPI</w:t>
      </w:r>
      <w:r w:rsidRPr="00827FEC">
        <w:rPr>
          <w:rFonts w:hint="eastAsia"/>
          <w:b/>
          <w:bCs/>
          <w:color w:val="333333"/>
          <w:sz w:val="18"/>
          <w:szCs w:val="18"/>
          <w:shd w:val="clear" w:color="auto" w:fill="FFFFFF"/>
        </w:rPr>
        <w:t>统计表</w:t>
      </w:r>
    </w:p>
    <w:p w14:paraId="2E9230A4" w14:textId="729CC134" w:rsidR="00147DB4" w:rsidRDefault="00667DF7" w:rsidP="00987C68">
      <w:pPr>
        <w:pStyle w:val="4"/>
        <w:numPr>
          <w:ilvl w:val="2"/>
          <w:numId w:val="6"/>
        </w:numPr>
        <w:rPr>
          <w:b w:val="0"/>
          <w:bCs w:val="0"/>
        </w:rPr>
      </w:pPr>
      <w:r>
        <w:rPr>
          <w:rFonts w:hint="eastAsia"/>
          <w:b w:val="0"/>
          <w:bCs w:val="0"/>
        </w:rPr>
        <w:lastRenderedPageBreak/>
        <w:t>模型的选取与实现</w:t>
      </w:r>
    </w:p>
    <w:p w14:paraId="02ACEEB1" w14:textId="7BBF893D" w:rsidR="0039110F" w:rsidRPr="0039110F" w:rsidRDefault="006D66F2" w:rsidP="0039110F">
      <w:pPr>
        <w:pStyle w:val="a7"/>
        <w:numPr>
          <w:ilvl w:val="0"/>
          <w:numId w:val="7"/>
        </w:numPr>
        <w:ind w:firstLineChars="0"/>
      </w:pPr>
      <w:r>
        <w:rPr>
          <w:rFonts w:hint="eastAsia"/>
        </w:rPr>
        <w:t>CRITIC</w:t>
      </w:r>
      <w:r w:rsidR="0039110F">
        <w:rPr>
          <w:rFonts w:hint="eastAsia"/>
        </w:rPr>
        <w:t>赋权法简介</w:t>
      </w:r>
    </w:p>
    <w:p w14:paraId="35EDEC43" w14:textId="02283C01" w:rsidR="00987C68" w:rsidRDefault="00B24451" w:rsidP="00987C68">
      <w:pPr>
        <w:ind w:firstLine="420"/>
        <w:rPr>
          <w:color w:val="333333"/>
          <w:sz w:val="20"/>
          <w:szCs w:val="20"/>
          <w:shd w:val="clear" w:color="auto" w:fill="FFFFFF"/>
        </w:rPr>
      </w:pPr>
      <w:r>
        <w:rPr>
          <w:rFonts w:hint="eastAsia"/>
          <w:color w:val="333333"/>
          <w:sz w:val="20"/>
          <w:szCs w:val="20"/>
          <w:shd w:val="clear" w:color="auto" w:fill="FFFFFF"/>
        </w:rPr>
        <w:t>为了综合处理上文提到的四个数据并结合为一个指标</w:t>
      </w:r>
      <w:r w:rsidR="00667DF7">
        <w:rPr>
          <w:rFonts w:hint="eastAsia"/>
          <w:color w:val="333333"/>
          <w:sz w:val="20"/>
          <w:szCs w:val="20"/>
          <w:shd w:val="clear" w:color="auto" w:fill="FFFFFF"/>
        </w:rPr>
        <w:t>，因此采用了</w:t>
      </w:r>
      <w:r w:rsidR="006D66F2">
        <w:rPr>
          <w:rFonts w:hint="eastAsia"/>
          <w:color w:val="333333"/>
          <w:sz w:val="20"/>
          <w:szCs w:val="20"/>
          <w:shd w:val="clear" w:color="auto" w:fill="FFFFFF"/>
        </w:rPr>
        <w:t>CRITIC</w:t>
      </w:r>
      <w:r w:rsidR="00667DF7">
        <w:rPr>
          <w:rFonts w:hint="eastAsia"/>
          <w:color w:val="333333"/>
          <w:sz w:val="20"/>
          <w:szCs w:val="20"/>
          <w:shd w:val="clear" w:color="auto" w:fill="FFFFFF"/>
        </w:rPr>
        <w:t>赋权法</w:t>
      </w:r>
      <w:r w:rsidR="00987C68">
        <w:rPr>
          <w:rFonts w:hint="eastAsia"/>
          <w:color w:val="333333"/>
          <w:sz w:val="20"/>
          <w:szCs w:val="20"/>
          <w:shd w:val="clear" w:color="auto" w:fill="FFFFFF"/>
        </w:rPr>
        <w:t>。</w:t>
      </w:r>
      <w:r w:rsidR="00987C68">
        <w:rPr>
          <w:rFonts w:ascii="Arial" w:hAnsi="Arial" w:cs="Arial"/>
          <w:color w:val="4D4D4D"/>
          <w:shd w:val="clear" w:color="auto" w:fill="FFFFFF"/>
        </w:rPr>
        <w:t>它是基于评价指标的</w:t>
      </w:r>
      <w:r w:rsidR="00987C68" w:rsidRPr="00987C68">
        <w:rPr>
          <w:rFonts w:ascii="Arial" w:hAnsi="Arial" w:cs="Arial"/>
          <w:color w:val="4D4D4D"/>
          <w:shd w:val="clear" w:color="auto" w:fill="FFFFFF"/>
        </w:rPr>
        <w:t>对比强度</w:t>
      </w:r>
      <w:r w:rsidR="00987C68">
        <w:rPr>
          <w:rFonts w:ascii="Arial" w:hAnsi="Arial" w:cs="Arial"/>
          <w:color w:val="4D4D4D"/>
          <w:shd w:val="clear" w:color="auto" w:fill="FFFFFF"/>
        </w:rPr>
        <w:t>和</w:t>
      </w:r>
      <w:r w:rsidR="00987C68" w:rsidRPr="00987C68">
        <w:rPr>
          <w:rFonts w:ascii="Arial" w:hAnsi="Arial" w:cs="Arial"/>
          <w:color w:val="4D4D4D"/>
          <w:shd w:val="clear" w:color="auto" w:fill="FFFFFF"/>
        </w:rPr>
        <w:t>指标之间的冲突性</w:t>
      </w:r>
      <w:r w:rsidR="00987C68">
        <w:rPr>
          <w:rFonts w:ascii="Arial" w:hAnsi="Arial" w:cs="Arial"/>
          <w:color w:val="4D4D4D"/>
          <w:shd w:val="clear" w:color="auto" w:fill="FFFFFF"/>
        </w:rPr>
        <w:t>来综合衡量指标的客观权重。考虑指标变异性大小的同时兼顾指标之间的相关性，并非数字越大就说明越重要，完全利用数据自身的客观属性进行科学评价。</w:t>
      </w:r>
    </w:p>
    <w:p w14:paraId="6F425286" w14:textId="77777777" w:rsidR="00987C68" w:rsidRDefault="00987C68" w:rsidP="00987C68">
      <w:pPr>
        <w:ind w:firstLine="420"/>
        <w:rPr>
          <w:color w:val="333333"/>
          <w:sz w:val="20"/>
          <w:szCs w:val="20"/>
          <w:shd w:val="clear" w:color="auto" w:fill="FFFFFF"/>
        </w:rPr>
      </w:pPr>
      <w:r w:rsidRPr="00987C68">
        <w:rPr>
          <w:rFonts w:ascii="Arial" w:hAnsi="Arial" w:cs="Arial"/>
          <w:color w:val="4D4D4D"/>
          <w:shd w:val="clear" w:color="auto" w:fill="FFFFFF"/>
        </w:rPr>
        <w:t>对比强度是指同一个指标各个评价方案之间取值差距的大小，以标准差的形式来表现。标准差越大，说明波动越大，即各方案之间的取值差距越大，权重会越高；</w:t>
      </w:r>
    </w:p>
    <w:p w14:paraId="1812FF97" w14:textId="46C0D899" w:rsidR="00987C68" w:rsidRPr="00987C68" w:rsidRDefault="00987C68" w:rsidP="00987C68">
      <w:pPr>
        <w:ind w:firstLine="420"/>
        <w:rPr>
          <w:color w:val="333333"/>
          <w:sz w:val="20"/>
          <w:szCs w:val="20"/>
          <w:shd w:val="clear" w:color="auto" w:fill="FFFFFF"/>
        </w:rPr>
      </w:pPr>
      <w:r w:rsidRPr="00987C68">
        <w:rPr>
          <w:rFonts w:ascii="Arial" w:hAnsi="Arial" w:cs="Arial"/>
          <w:color w:val="4D4D4D"/>
          <w:shd w:val="clear" w:color="auto" w:fill="FFFFFF"/>
        </w:rPr>
        <w:t>指标之间的冲突性，用相关系数进行表示，若两个指标之间具有较强的正相关，说明其冲突性越小，权重会越低。</w:t>
      </w:r>
    </w:p>
    <w:p w14:paraId="454CCE46" w14:textId="00F6BA86" w:rsidR="00147DB4" w:rsidRDefault="0047368A" w:rsidP="00B52AF9">
      <w:pPr>
        <w:ind w:firstLine="420"/>
        <w:rPr>
          <w:rFonts w:ascii="Arial" w:hAnsi="Arial" w:cs="Arial"/>
          <w:color w:val="4D4D4D"/>
          <w:shd w:val="clear" w:color="auto" w:fill="FFFFFF"/>
        </w:rPr>
      </w:pPr>
      <w:r>
        <w:rPr>
          <w:rFonts w:ascii="Arial" w:hAnsi="Arial" w:cs="Arial" w:hint="eastAsia"/>
          <w:color w:val="4D4D4D"/>
          <w:shd w:val="clear" w:color="auto" w:fill="FFFFFF"/>
        </w:rPr>
        <w:t>因此，</w:t>
      </w:r>
      <w:r>
        <w:rPr>
          <w:rFonts w:ascii="Arial" w:hAnsi="Arial" w:cs="Arial"/>
          <w:color w:val="4D4D4D"/>
          <w:shd w:val="clear" w:color="auto" w:fill="FFFFFF"/>
        </w:rPr>
        <w:t>对于</w:t>
      </w:r>
      <w:r w:rsidR="006D66F2">
        <w:rPr>
          <w:color w:val="333333"/>
          <w:sz w:val="20"/>
          <w:szCs w:val="20"/>
          <w:shd w:val="clear" w:color="auto" w:fill="FFFFFF"/>
        </w:rPr>
        <w:t>CRITIC</w:t>
      </w:r>
      <w:r>
        <w:rPr>
          <w:rFonts w:ascii="Arial" w:hAnsi="Arial" w:cs="Arial"/>
          <w:color w:val="4D4D4D"/>
          <w:shd w:val="clear" w:color="auto" w:fill="FFFFFF"/>
        </w:rPr>
        <w:t>法而言，在标准差一定时，指标间冲突性越小，权重也越小；冲突性越大，权重也越大；另外，当两个指标间的正相关程度越大时，（</w:t>
      </w:r>
      <w:r w:rsidRPr="0047368A">
        <w:rPr>
          <w:color w:val="4D4D4D"/>
          <w:shd w:val="clear" w:color="auto" w:fill="FFFFFF"/>
        </w:rPr>
        <w:t>相关系数</w:t>
      </w:r>
      <w:r>
        <w:rPr>
          <w:rFonts w:ascii="Arial" w:hAnsi="Arial" w:cs="Arial"/>
          <w:color w:val="4D4D4D"/>
          <w:shd w:val="clear" w:color="auto" w:fill="FFFFFF"/>
        </w:rPr>
        <w:t>越接近</w:t>
      </w:r>
      <w:r>
        <w:rPr>
          <w:rFonts w:ascii="Arial" w:hAnsi="Arial" w:cs="Arial"/>
          <w:color w:val="4D4D4D"/>
          <w:shd w:val="clear" w:color="auto" w:fill="FFFFFF"/>
        </w:rPr>
        <w:t>1</w:t>
      </w:r>
      <w:r>
        <w:rPr>
          <w:rFonts w:ascii="Arial" w:hAnsi="Arial" w:cs="Arial"/>
          <w:color w:val="4D4D4D"/>
          <w:shd w:val="clear" w:color="auto" w:fill="FFFFFF"/>
        </w:rPr>
        <w:t>），冲突性越小，这表明这两个指标在评价方案的优劣上反映的信息有较大的相似性。</w:t>
      </w:r>
    </w:p>
    <w:p w14:paraId="1615A14E" w14:textId="33650647" w:rsidR="003F496A" w:rsidRDefault="003F496A" w:rsidP="003F496A">
      <w:pPr>
        <w:pStyle w:val="a7"/>
        <w:numPr>
          <w:ilvl w:val="0"/>
          <w:numId w:val="7"/>
        </w:numPr>
        <w:ind w:firstLineChars="0"/>
      </w:pPr>
      <w:r w:rsidRPr="003F496A">
        <w:rPr>
          <w:rFonts w:hint="eastAsia"/>
        </w:rPr>
        <w:t>模型实现思路</w:t>
      </w:r>
    </w:p>
    <w:p w14:paraId="24DD2D44" w14:textId="77777777" w:rsidR="00656FD4" w:rsidRDefault="00656FD4" w:rsidP="00656FD4">
      <w:pPr>
        <w:pStyle w:val="a7"/>
        <w:numPr>
          <w:ilvl w:val="1"/>
          <w:numId w:val="7"/>
        </w:numPr>
        <w:ind w:firstLineChars="0"/>
      </w:pPr>
      <w:r>
        <w:rPr>
          <w:rFonts w:hint="eastAsia"/>
        </w:rPr>
        <w:t>无量纲化处理</w:t>
      </w:r>
    </w:p>
    <w:p w14:paraId="251D83B5" w14:textId="3926C677" w:rsidR="00656FD4" w:rsidRDefault="00656FD4" w:rsidP="00656FD4">
      <w:pPr>
        <w:ind w:left="420" w:firstLine="420"/>
        <w:rPr>
          <w:rFonts w:ascii="Arial" w:hAnsi="Arial" w:cs="Arial"/>
          <w:color w:val="4D4D4D"/>
        </w:rPr>
      </w:pPr>
      <w:r w:rsidRPr="00656FD4">
        <w:rPr>
          <w:rFonts w:ascii="Arial" w:hAnsi="Arial" w:cs="Arial"/>
          <w:color w:val="4D4D4D"/>
        </w:rPr>
        <w:t>为消除因量纲不同对评价结果的影响，需要对各指标进行无量纲化处理处理。</w:t>
      </w:r>
      <w:r>
        <w:rPr>
          <w:rFonts w:ascii="Arial" w:hAnsi="Arial" w:cs="Arial" w:hint="eastAsia"/>
          <w:color w:val="4D4D4D"/>
        </w:rPr>
        <w:t>我们选择了归一化</w:t>
      </w:r>
      <w:r>
        <w:rPr>
          <w:rFonts w:ascii="Arial" w:hAnsi="Arial" w:cs="Arial" w:hint="eastAsia"/>
          <w:color w:val="4D4D4D"/>
        </w:rPr>
        <w:t>(Normalization</w:t>
      </w:r>
      <w:r>
        <w:rPr>
          <w:rFonts w:ascii="Arial" w:hAnsi="Arial" w:cs="Arial"/>
          <w:color w:val="4D4D4D"/>
        </w:rPr>
        <w:t>)</w:t>
      </w:r>
      <w:r>
        <w:rPr>
          <w:rFonts w:ascii="Arial" w:hAnsi="Arial" w:cs="Arial" w:hint="eastAsia"/>
          <w:color w:val="4D4D4D"/>
        </w:rPr>
        <w:t>对数据进行处理，其缩放特征式为：</w:t>
      </w:r>
    </w:p>
    <w:p w14:paraId="1F989BB9" w14:textId="6303740A" w:rsidR="00656FD4" w:rsidRPr="006C1989" w:rsidRDefault="00000000" w:rsidP="00656FD4">
      <w:pPr>
        <w:ind w:left="420" w:firstLine="420"/>
      </w:pPr>
      <m:oMathPara>
        <m:oMath>
          <m:sSubSup>
            <m:sSubSupPr>
              <m:ctrlPr>
                <w:rPr>
                  <w:rFonts w:ascii="Cambria Math" w:hAnsi="Cambria Math"/>
                  <w:i/>
                </w:rPr>
              </m:ctrlPr>
            </m:sSubSupPr>
            <m:e>
              <m:r>
                <w:rPr>
                  <w:rFonts w:ascii="Cambria Math" w:hAnsi="Cambria Math" w:hint="eastAsia"/>
                </w:rPr>
                <m:t>Ｘ</m:t>
              </m:r>
            </m:e>
            <m:sub>
              <m:r>
                <w:rPr>
                  <w:rFonts w:ascii="Cambria Math" w:hAnsi="Cambria Math"/>
                </w:rPr>
                <m:t>ⅈj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hint="eastAsia"/>
                </w:rPr>
                <m:t>Ｘ</m:t>
              </m:r>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hint="eastAsia"/>
                        </w:rPr>
                        <m:t>Ｘ</m:t>
                      </m:r>
                    </m:e>
                  </m:d>
                </m:e>
              </m:func>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hint="eastAsia"/>
                        </w:rPr>
                        <m:t>Ｘ</m:t>
                      </m:r>
                    </m:e>
                  </m:d>
                </m:e>
              </m:func>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hint="eastAsia"/>
                        </w:rPr>
                        <m:t>Ｘ</m:t>
                      </m:r>
                    </m:e>
                  </m:d>
                </m:e>
              </m:func>
            </m:den>
          </m:f>
        </m:oMath>
      </m:oMathPara>
    </w:p>
    <w:p w14:paraId="16878019" w14:textId="639466DD" w:rsidR="006C1989" w:rsidRDefault="001E2E83" w:rsidP="00656FD4">
      <w:pPr>
        <w:ind w:left="420" w:firstLine="420"/>
      </w:pPr>
      <w:r>
        <w:rPr>
          <w:rFonts w:hint="eastAsia"/>
        </w:rPr>
        <w:t>在</w:t>
      </w:r>
      <w:r w:rsidR="00CC6A35">
        <w:rPr>
          <w:rFonts w:hint="eastAsia"/>
        </w:rPr>
        <w:t>经过归一化</w:t>
      </w:r>
      <w:r w:rsidR="00BB5D63">
        <w:rPr>
          <w:rFonts w:hint="eastAsia"/>
        </w:rPr>
        <w:t>处理后，部分数据如表</w:t>
      </w:r>
      <w:r w:rsidR="00BB5D63">
        <w:rPr>
          <w:rFonts w:hint="eastAsia"/>
        </w:rPr>
        <w:t>4</w:t>
      </w:r>
      <w:r w:rsidR="00BB5D63">
        <w:t>.2.2</w:t>
      </w:r>
      <w:r w:rsidR="00BB5D63">
        <w:rPr>
          <w:rFonts w:hint="eastAsia"/>
        </w:rPr>
        <w:t>所示：</w:t>
      </w:r>
    </w:p>
    <w:p w14:paraId="53A9CB18" w14:textId="08D18C1D" w:rsidR="00BB5D63" w:rsidRDefault="00BB5D63" w:rsidP="00BB5D63">
      <w:pPr>
        <w:ind w:left="420" w:firstLine="420"/>
        <w:jc w:val="center"/>
      </w:pPr>
      <w:r w:rsidRPr="00BB5D63">
        <w:rPr>
          <w:noProof/>
        </w:rPr>
        <w:drawing>
          <wp:inline distT="0" distB="0" distL="0" distR="0" wp14:anchorId="53F82ECC" wp14:editId="0753B044">
            <wp:extent cx="3465927" cy="2185308"/>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3491" cy="2196382"/>
                    </a:xfrm>
                    <a:prstGeom prst="rect">
                      <a:avLst/>
                    </a:prstGeom>
                  </pic:spPr>
                </pic:pic>
              </a:graphicData>
            </a:graphic>
          </wp:inline>
        </w:drawing>
      </w:r>
    </w:p>
    <w:p w14:paraId="69F8EA7B" w14:textId="0771D030" w:rsidR="00BB5D63" w:rsidRPr="00BB5D63" w:rsidRDefault="00BB5D63" w:rsidP="00BB5D63">
      <w:pPr>
        <w:ind w:firstLine="420"/>
        <w:jc w:val="center"/>
        <w:rPr>
          <w:b/>
          <w:bCs/>
          <w:color w:val="333333"/>
          <w:sz w:val="18"/>
          <w:szCs w:val="18"/>
          <w:shd w:val="clear" w:color="auto" w:fill="FFFFFF"/>
        </w:rPr>
      </w:pPr>
      <w:r w:rsidRPr="00827FEC">
        <w:rPr>
          <w:rFonts w:hint="eastAsia"/>
          <w:b/>
          <w:bCs/>
          <w:color w:val="333333"/>
          <w:sz w:val="18"/>
          <w:szCs w:val="18"/>
          <w:shd w:val="clear" w:color="auto" w:fill="FFFFFF"/>
        </w:rPr>
        <w:t>表</w:t>
      </w:r>
      <w:r w:rsidRPr="00827FEC">
        <w:rPr>
          <w:rFonts w:hint="eastAsia"/>
          <w:b/>
          <w:bCs/>
          <w:color w:val="333333"/>
          <w:sz w:val="18"/>
          <w:szCs w:val="18"/>
          <w:shd w:val="clear" w:color="auto" w:fill="FFFFFF"/>
        </w:rPr>
        <w:t>4</w:t>
      </w:r>
      <w:r w:rsidRPr="00827FEC">
        <w:rPr>
          <w:b/>
          <w:bCs/>
          <w:color w:val="333333"/>
          <w:sz w:val="18"/>
          <w:szCs w:val="18"/>
          <w:shd w:val="clear" w:color="auto" w:fill="FFFFFF"/>
        </w:rPr>
        <w:t>.2.</w:t>
      </w:r>
      <w:r>
        <w:rPr>
          <w:b/>
          <w:bCs/>
          <w:color w:val="333333"/>
          <w:sz w:val="18"/>
          <w:szCs w:val="18"/>
          <w:shd w:val="clear" w:color="auto" w:fill="FFFFFF"/>
        </w:rPr>
        <w:t>2</w:t>
      </w:r>
      <w:r w:rsidRPr="00827FEC">
        <w:rPr>
          <w:b/>
          <w:bCs/>
          <w:color w:val="333333"/>
          <w:sz w:val="18"/>
          <w:szCs w:val="18"/>
          <w:shd w:val="clear" w:color="auto" w:fill="FFFFFF"/>
        </w:rPr>
        <w:t xml:space="preserve"> </w:t>
      </w:r>
      <w:r w:rsidRPr="00827FEC">
        <w:rPr>
          <w:rFonts w:hint="eastAsia"/>
          <w:b/>
          <w:bCs/>
          <w:color w:val="333333"/>
          <w:sz w:val="18"/>
          <w:szCs w:val="18"/>
          <w:shd w:val="clear" w:color="auto" w:fill="FFFFFF"/>
        </w:rPr>
        <w:t>2</w:t>
      </w:r>
      <w:r w:rsidRPr="00827FEC">
        <w:rPr>
          <w:b/>
          <w:bCs/>
          <w:color w:val="333333"/>
          <w:sz w:val="18"/>
          <w:szCs w:val="18"/>
          <w:shd w:val="clear" w:color="auto" w:fill="FFFFFF"/>
        </w:rPr>
        <w:t>016-2022</w:t>
      </w:r>
      <w:r w:rsidRPr="00827FEC">
        <w:rPr>
          <w:rFonts w:hint="eastAsia"/>
          <w:b/>
          <w:bCs/>
          <w:color w:val="333333"/>
          <w:sz w:val="18"/>
          <w:szCs w:val="18"/>
          <w:shd w:val="clear" w:color="auto" w:fill="FFFFFF"/>
        </w:rPr>
        <w:t>年</w:t>
      </w:r>
      <w:r w:rsidRPr="00827FEC">
        <w:rPr>
          <w:rFonts w:hint="eastAsia"/>
          <w:b/>
          <w:bCs/>
          <w:color w:val="333333"/>
          <w:sz w:val="18"/>
          <w:szCs w:val="18"/>
          <w:shd w:val="clear" w:color="auto" w:fill="FFFFFF"/>
        </w:rPr>
        <w:t>CPI</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UR</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GDP</w:t>
      </w:r>
      <w:r w:rsidRPr="00827FEC">
        <w:rPr>
          <w:rFonts w:hint="eastAsia"/>
          <w:b/>
          <w:bCs/>
          <w:color w:val="333333"/>
          <w:sz w:val="18"/>
          <w:szCs w:val="18"/>
          <w:shd w:val="clear" w:color="auto" w:fill="FFFFFF"/>
        </w:rPr>
        <w:t>、</w:t>
      </w:r>
      <w:r w:rsidRPr="00827FEC">
        <w:rPr>
          <w:rFonts w:hint="eastAsia"/>
          <w:b/>
          <w:bCs/>
          <w:color w:val="333333"/>
          <w:sz w:val="18"/>
          <w:szCs w:val="18"/>
          <w:shd w:val="clear" w:color="auto" w:fill="FFFFFF"/>
        </w:rPr>
        <w:t>PPI</w:t>
      </w:r>
      <w:r w:rsidRPr="00827FEC">
        <w:rPr>
          <w:rFonts w:hint="eastAsia"/>
          <w:b/>
          <w:bCs/>
          <w:color w:val="333333"/>
          <w:sz w:val="18"/>
          <w:szCs w:val="18"/>
          <w:shd w:val="clear" w:color="auto" w:fill="FFFFFF"/>
        </w:rPr>
        <w:t>统计表</w:t>
      </w:r>
      <w:r>
        <w:rPr>
          <w:rFonts w:hint="eastAsia"/>
          <w:b/>
          <w:bCs/>
          <w:color w:val="333333"/>
          <w:sz w:val="18"/>
          <w:szCs w:val="18"/>
          <w:shd w:val="clear" w:color="auto" w:fill="FFFFFF"/>
        </w:rPr>
        <w:t>（归一化）</w:t>
      </w:r>
    </w:p>
    <w:p w14:paraId="48EB0B7E" w14:textId="0D949A0C" w:rsidR="00656FD4" w:rsidRDefault="00656FD4" w:rsidP="00656FD4">
      <w:pPr>
        <w:pStyle w:val="a7"/>
        <w:numPr>
          <w:ilvl w:val="1"/>
          <w:numId w:val="7"/>
        </w:numPr>
        <w:ind w:firstLineChars="0"/>
      </w:pPr>
      <w:r>
        <w:rPr>
          <w:rFonts w:hint="eastAsia"/>
        </w:rPr>
        <w:t>指标变异性</w:t>
      </w:r>
    </w:p>
    <w:p w14:paraId="18E679DB" w14:textId="4DBA4E40" w:rsidR="00656FD4" w:rsidRDefault="00656FD4" w:rsidP="00656FD4">
      <w:pPr>
        <w:pStyle w:val="a7"/>
        <w:ind w:left="840" w:firstLineChars="0" w:firstLine="0"/>
        <w:rPr>
          <w:rFonts w:ascii="Arial" w:hAnsi="Arial" w:cs="Arial"/>
          <w:color w:val="4D4D4D"/>
          <w:shd w:val="clear" w:color="auto" w:fill="FFFFFF"/>
        </w:rPr>
      </w:pPr>
      <w:r>
        <w:rPr>
          <w:rFonts w:hint="eastAsia"/>
        </w:rPr>
        <w:t>指标变异性</w:t>
      </w:r>
      <w:r>
        <w:rPr>
          <w:rFonts w:ascii="Arial" w:hAnsi="Arial" w:cs="Arial"/>
          <w:color w:val="4D4D4D"/>
          <w:shd w:val="clear" w:color="auto" w:fill="FFFFFF"/>
        </w:rPr>
        <w:t>以标准差的形式来表现</w:t>
      </w:r>
      <w:r>
        <w:rPr>
          <w:rFonts w:ascii="Arial" w:hAnsi="Arial" w:cs="Arial" w:hint="eastAsia"/>
          <w:color w:val="4D4D4D"/>
          <w:shd w:val="clear" w:color="auto" w:fill="FFFFFF"/>
        </w:rPr>
        <w:t>：</w:t>
      </w:r>
    </w:p>
    <w:p w14:paraId="708A9B5F" w14:textId="7D39E32A" w:rsidR="00656FD4" w:rsidRPr="006C164B" w:rsidRDefault="00000000" w:rsidP="00656FD4">
      <w:pPr>
        <w:pStyle w:val="a7"/>
        <w:ind w:left="84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j</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e>
                              </m:nary>
                            </m:num>
                            <m:den>
                              <m:r>
                                <w:rPr>
                                  <w:rFonts w:ascii="Cambria Math" w:hAnsi="Cambria Math"/>
                                </w:rPr>
                                <m:t>n-1</m:t>
                              </m:r>
                            </m:den>
                          </m:f>
                        </m:e>
                      </m:rad>
                    </m:e>
                  </m:eqArr>
                </m:e>
                <m:e>
                  <m:sSub>
                    <m:sSubPr>
                      <m:ctrlPr>
                        <w:rPr>
                          <w:rFonts w:ascii="Cambria Math" w:hAnsi="Cambria Math" w:cs="Arial"/>
                          <w:i/>
                          <w:color w:val="4D4D4D"/>
                          <w:shd w:val="clear" w:color="auto" w:fill="FFFFFF"/>
                        </w:rPr>
                      </m:ctrlPr>
                    </m:sSubPr>
                    <m:e>
                      <m:acc>
                        <m:accPr>
                          <m:chr m:val="̅"/>
                          <m:ctrlPr>
                            <w:rPr>
                              <w:rFonts w:ascii="Cambria Math" w:hAnsi="Cambria Math" w:cs="Arial"/>
                              <w:i/>
                              <w:color w:val="4D4D4D"/>
                              <w:shd w:val="clear" w:color="auto" w:fill="FFFFFF"/>
                            </w:rPr>
                          </m:ctrlPr>
                        </m:accPr>
                        <m:e>
                          <m:r>
                            <w:rPr>
                              <w:rFonts w:ascii="Cambria Math" w:hAnsi="Cambria Math" w:cs="Arial"/>
                              <w:color w:val="4D4D4D"/>
                              <w:shd w:val="clear" w:color="auto" w:fill="FFFFFF"/>
                            </w:rPr>
                            <m:t>X</m:t>
                          </m:r>
                        </m:e>
                      </m:acc>
                    </m:e>
                    <m:sub>
                      <m:r>
                        <w:rPr>
                          <w:rFonts w:ascii="Cambria Math" w:hAnsi="Cambria Math" w:cs="Arial"/>
                          <w:color w:val="4D4D4D"/>
                          <w:shd w:val="clear" w:color="auto" w:fill="FFFFFF"/>
                        </w:rPr>
                        <m:t>j</m:t>
                      </m:r>
                    </m:sub>
                  </m:sSub>
                  <m:r>
                    <w:rPr>
                      <w:rFonts w:ascii="Cambria Math" w:hAnsi="Cambria Math" w:cs="Arial"/>
                      <w:color w:val="4D4D4D"/>
                      <w:shd w:val="clear" w:color="auto" w:fill="FFFFFF"/>
                    </w:rPr>
                    <m:t>=</m:t>
                  </m:r>
                  <m:f>
                    <m:fPr>
                      <m:ctrlPr>
                        <w:rPr>
                          <w:rFonts w:ascii="Cambria Math" w:hAnsi="Cambria Math" w:cs="Arial"/>
                          <w:i/>
                          <w:color w:val="4D4D4D"/>
                          <w:shd w:val="clear" w:color="auto" w:fill="FFFFFF"/>
                        </w:rPr>
                      </m:ctrlPr>
                    </m:fPr>
                    <m:num>
                      <m:r>
                        <w:rPr>
                          <w:rFonts w:ascii="Cambria Math" w:hAnsi="Cambria Math" w:cs="Arial"/>
                          <w:color w:val="4D4D4D"/>
                          <w:shd w:val="clear" w:color="auto" w:fill="FFFFFF"/>
                        </w:rPr>
                        <m:t>1</m:t>
                      </m:r>
                    </m:num>
                    <m:den>
                      <m:r>
                        <w:rPr>
                          <w:rFonts w:ascii="Cambria Math" w:hAnsi="Cambria Math" w:cs="Arial"/>
                          <w:color w:val="4D4D4D"/>
                          <w:shd w:val="clear" w:color="auto" w:fill="FFFFFF"/>
                        </w:rPr>
                        <m:t>n</m:t>
                      </m:r>
                    </m:den>
                  </m:f>
                  <m:sSubSup>
                    <m:sSubSupPr>
                      <m:ctrlPr>
                        <w:rPr>
                          <w:rFonts w:ascii="Cambria Math" w:hAnsi="Cambria Math" w:cs="Arial"/>
                          <w:i/>
                          <w:color w:val="4D4D4D"/>
                          <w:shd w:val="clear" w:color="auto" w:fill="FFFFFF"/>
                        </w:rPr>
                      </m:ctrlPr>
                    </m:sSubSupPr>
                    <m:e>
                      <m:r>
                        <w:rPr>
                          <w:rFonts w:ascii="Cambria Math" w:hAnsi="Cambria Math" w:cs="Arial"/>
                          <w:color w:val="4D4D4D"/>
                          <w:shd w:val="clear" w:color="auto" w:fill="FFFFFF"/>
                        </w:rPr>
                        <m:t>Σ</m:t>
                      </m:r>
                    </m:e>
                    <m:sub>
                      <m:r>
                        <w:rPr>
                          <w:rFonts w:ascii="Cambria Math" w:hAnsi="Cambria Math" w:cs="Arial"/>
                          <w:color w:val="4D4D4D"/>
                          <w:shd w:val="clear" w:color="auto" w:fill="FFFFFF"/>
                        </w:rPr>
                        <m:t>i=1</m:t>
                      </m:r>
                    </m:sub>
                    <m:sup>
                      <m:r>
                        <w:rPr>
                          <w:rFonts w:ascii="Cambria Math" w:hAnsi="Cambria Math" w:cs="Arial"/>
                          <w:color w:val="4D4D4D"/>
                          <w:shd w:val="clear" w:color="auto" w:fill="FFFFFF"/>
                        </w:rPr>
                        <m:t>n</m:t>
                      </m:r>
                    </m:sup>
                  </m:sSubSup>
                  <m:sSub>
                    <m:sSubPr>
                      <m:ctrlPr>
                        <w:rPr>
                          <w:rFonts w:ascii="Cambria Math" w:hAnsi="Cambria Math" w:cs="Arial"/>
                          <w:i/>
                          <w:color w:val="4D4D4D"/>
                          <w:shd w:val="clear" w:color="auto" w:fill="FFFFFF"/>
                        </w:rPr>
                      </m:ctrlPr>
                    </m:sSubPr>
                    <m:e>
                      <m:r>
                        <w:rPr>
                          <w:rFonts w:ascii="Cambria Math" w:hAnsi="Cambria Math" w:cs="Arial"/>
                          <w:color w:val="4D4D4D"/>
                          <w:shd w:val="clear" w:color="auto" w:fill="FFFFFF"/>
                        </w:rPr>
                        <m:t>X</m:t>
                      </m:r>
                    </m:e>
                    <m:sub>
                      <m:r>
                        <w:rPr>
                          <w:rFonts w:ascii="Cambria Math" w:hAnsi="Cambria Math" w:cs="Arial"/>
                          <w:color w:val="4D4D4D"/>
                          <w:shd w:val="clear" w:color="auto" w:fill="FFFFFF"/>
                        </w:rPr>
                        <m:t>ij</m:t>
                      </m:r>
                    </m:sub>
                  </m:sSub>
                </m:e>
              </m:eqArr>
            </m:e>
          </m:d>
        </m:oMath>
      </m:oMathPara>
    </w:p>
    <w:p w14:paraId="57EB4A1C" w14:textId="0FC3AEF8" w:rsidR="006C164B" w:rsidRDefault="006C164B" w:rsidP="006C164B">
      <w:pPr>
        <w:pStyle w:val="ac"/>
        <w:shd w:val="clear" w:color="auto" w:fill="FFFFFF"/>
        <w:spacing w:before="0" w:beforeAutospacing="0" w:after="0" w:afterAutospacing="0" w:line="390" w:lineRule="atLeast"/>
        <w:ind w:leftChars="400" w:left="840"/>
        <w:rPr>
          <w:rFonts w:ascii="Arial" w:hAnsi="Arial" w:cs="Arial"/>
          <w:color w:val="4D4D4D"/>
          <w:sz w:val="21"/>
          <w:shd w:val="clear" w:color="auto" w:fill="FFFFFF"/>
        </w:rPr>
      </w:pPr>
      <w:r>
        <w:rPr>
          <w:rFonts w:ascii="Arial" w:hAnsi="Arial" w:cs="Arial" w:hint="eastAsia"/>
          <w:sz w:val="21"/>
          <w:shd w:val="clear" w:color="auto" w:fill="FFFFFF"/>
        </w:rPr>
        <w:t>其中，</w:t>
      </w:r>
      <w:proofErr w:type="spellStart"/>
      <w:r w:rsidRPr="006C164B">
        <w:rPr>
          <w:rFonts w:ascii="Arial" w:hAnsi="Arial" w:cs="Arial"/>
          <w:sz w:val="21"/>
          <w:shd w:val="clear" w:color="auto" w:fill="FFFFFF"/>
        </w:rPr>
        <w:t>Sj</w:t>
      </w:r>
      <w:proofErr w:type="spellEnd"/>
      <w:r w:rsidRPr="006C164B">
        <w:rPr>
          <w:rFonts w:ascii="Arial" w:hAnsi="Arial" w:cs="Arial"/>
          <w:sz w:val="21"/>
          <w:shd w:val="clear" w:color="auto" w:fill="FFFFFF"/>
        </w:rPr>
        <w:t>​</w:t>
      </w:r>
      <w:r w:rsidRPr="006C164B">
        <w:rPr>
          <w:rFonts w:ascii="Arial" w:hAnsi="Arial" w:cs="Arial"/>
          <w:color w:val="4D4D4D"/>
          <w:sz w:val="21"/>
          <w:shd w:val="clear" w:color="auto" w:fill="FFFFFF"/>
        </w:rPr>
        <w:t> </w:t>
      </w:r>
      <w:r w:rsidRPr="006C164B">
        <w:rPr>
          <w:rFonts w:ascii="Arial" w:hAnsi="Arial" w:cs="Arial"/>
          <w:color w:val="4D4D4D"/>
          <w:sz w:val="21"/>
          <w:shd w:val="clear" w:color="auto" w:fill="FFFFFF"/>
        </w:rPr>
        <w:t>表示第</w:t>
      </w:r>
      <w:r w:rsidRPr="006C164B">
        <w:rPr>
          <w:rFonts w:ascii="Arial" w:hAnsi="Arial" w:cs="Arial"/>
          <w:color w:val="4D4D4D"/>
          <w:sz w:val="21"/>
          <w:shd w:val="clear" w:color="auto" w:fill="FFFFFF"/>
        </w:rPr>
        <w:t xml:space="preserve"> j </w:t>
      </w:r>
      <w:r w:rsidRPr="006C164B">
        <w:rPr>
          <w:rFonts w:ascii="Arial" w:hAnsi="Arial" w:cs="Arial"/>
          <w:color w:val="4D4D4D"/>
          <w:sz w:val="21"/>
          <w:shd w:val="clear" w:color="auto" w:fill="FFFFFF"/>
        </w:rPr>
        <w:t>个指标的标准差</w:t>
      </w:r>
      <w:r w:rsidR="001E2E83">
        <w:rPr>
          <w:rFonts w:ascii="Arial" w:hAnsi="Arial" w:cs="Arial" w:hint="eastAsia"/>
          <w:color w:val="4D4D4D"/>
          <w:sz w:val="21"/>
          <w:shd w:val="clear" w:color="auto" w:fill="FFFFFF"/>
        </w:rPr>
        <w:t>。</w:t>
      </w:r>
    </w:p>
    <w:p w14:paraId="7072CD70" w14:textId="75243D7A" w:rsidR="006C164B" w:rsidRPr="006C164B" w:rsidRDefault="006C164B" w:rsidP="006C164B">
      <w:pPr>
        <w:pStyle w:val="ac"/>
        <w:shd w:val="clear" w:color="auto" w:fill="FFFFFF"/>
        <w:spacing w:before="0" w:beforeAutospacing="0" w:after="0" w:afterAutospacing="0" w:line="390" w:lineRule="atLeast"/>
        <w:ind w:left="420" w:firstLine="420"/>
        <w:rPr>
          <w:rFonts w:ascii="Arial" w:hAnsi="Arial" w:cs="Arial"/>
          <w:color w:val="4D4D4D"/>
          <w:sz w:val="21"/>
          <w:shd w:val="clear" w:color="auto" w:fill="FFFFFF"/>
        </w:rPr>
      </w:pPr>
      <w:r w:rsidRPr="006C164B">
        <w:rPr>
          <w:rFonts w:ascii="Arial" w:hAnsi="Arial" w:cs="Arial"/>
          <w:color w:val="4D4D4D"/>
          <w:sz w:val="21"/>
          <w:shd w:val="clear" w:color="auto" w:fill="FFFFFF"/>
        </w:rPr>
        <w:lastRenderedPageBreak/>
        <w:t>在</w:t>
      </w:r>
      <w:r w:rsidR="006D66F2">
        <w:rPr>
          <w:rFonts w:ascii="Arial" w:hAnsi="Arial" w:cs="Arial" w:hint="eastAsia"/>
          <w:color w:val="4D4D4D"/>
          <w:sz w:val="21"/>
          <w:shd w:val="clear" w:color="auto" w:fill="FFFFFF"/>
        </w:rPr>
        <w:t>CRITIC</w:t>
      </w:r>
      <w:r w:rsidRPr="006C164B">
        <w:rPr>
          <w:rFonts w:ascii="Arial" w:hAnsi="Arial" w:cs="Arial"/>
          <w:color w:val="4D4D4D"/>
          <w:sz w:val="21"/>
          <w:shd w:val="clear" w:color="auto" w:fill="FFFFFF"/>
        </w:rPr>
        <w:t>法中使用标准差来表示各指标的内取值的差异波动情况，标准差越大表示该指标的数值差异越大，越能</w:t>
      </w:r>
      <w:r w:rsidR="001E2E83">
        <w:rPr>
          <w:rFonts w:ascii="Arial" w:hAnsi="Arial" w:cs="Arial" w:hint="eastAsia"/>
          <w:color w:val="4D4D4D"/>
          <w:sz w:val="21"/>
          <w:shd w:val="clear" w:color="auto" w:fill="FFFFFF"/>
        </w:rPr>
        <w:t>反映</w:t>
      </w:r>
      <w:r w:rsidRPr="006C164B">
        <w:rPr>
          <w:rFonts w:ascii="Arial" w:hAnsi="Arial" w:cs="Arial"/>
          <w:color w:val="4D4D4D"/>
          <w:sz w:val="21"/>
          <w:shd w:val="clear" w:color="auto" w:fill="FFFFFF"/>
        </w:rPr>
        <w:t>出更多的信息，该指标本身的评价强度也就越强，应该给该指标分配更多的权重。</w:t>
      </w:r>
    </w:p>
    <w:p w14:paraId="0F227767" w14:textId="77777777" w:rsidR="00890C6E" w:rsidRDefault="003175CD" w:rsidP="00890C6E">
      <w:pPr>
        <w:pStyle w:val="a7"/>
        <w:numPr>
          <w:ilvl w:val="1"/>
          <w:numId w:val="7"/>
        </w:numPr>
        <w:ind w:firstLineChars="0"/>
      </w:pPr>
      <w:r>
        <w:rPr>
          <w:rFonts w:hint="eastAsia"/>
        </w:rPr>
        <w:t>指标冲突性</w:t>
      </w:r>
    </w:p>
    <w:p w14:paraId="04DA8982" w14:textId="5D4317BA" w:rsidR="006D66F2" w:rsidRPr="00890C6E" w:rsidRDefault="006D66F2" w:rsidP="00890C6E">
      <w:pPr>
        <w:pStyle w:val="a7"/>
        <w:ind w:left="840" w:firstLineChars="0" w:firstLine="0"/>
      </w:pPr>
      <w:r w:rsidRPr="00890C6E">
        <w:rPr>
          <w:rFonts w:ascii="Arial" w:hAnsi="Arial" w:cs="Arial"/>
          <w:color w:val="4D4D4D"/>
          <w:shd w:val="clear" w:color="auto" w:fill="FFFFFF"/>
        </w:rPr>
        <w:t>用相关系数进行表示</w:t>
      </w:r>
    </w:p>
    <w:p w14:paraId="103AB518" w14:textId="77777777" w:rsidR="00890C6E" w:rsidRPr="00890C6E" w:rsidRDefault="003C294A" w:rsidP="00890C6E">
      <w:pPr>
        <w:pStyle w:val="a7"/>
        <w:ind w:left="840" w:firstLineChars="0" w:firstLine="0"/>
        <w:rPr>
          <w:rStyle w:val="mord"/>
          <w:rFonts w:ascii="Arial" w:hAnsi="Arial" w:cs="Arial"/>
          <w:iCs/>
          <w:color w:val="4D4D4D"/>
          <w:sz w:val="20"/>
          <w:szCs w:val="20"/>
          <w:shd w:val="clear" w:color="auto" w:fill="FFFFFF"/>
        </w:rPr>
      </w:pPr>
      <m:oMathPara>
        <m:oMath>
          <m:r>
            <w:rPr>
              <w:rStyle w:val="mord"/>
              <w:rFonts w:ascii="Cambria Math" w:hAnsi="Cambria Math"/>
              <w:color w:val="4D4D4D"/>
              <w:sz w:val="29"/>
              <w:szCs w:val="29"/>
              <w:shd w:val="clear" w:color="auto" w:fill="FFFFFF"/>
            </w:rPr>
            <m:t>R</m:t>
          </m:r>
          <m:r>
            <w:rPr>
              <w:rStyle w:val="mord"/>
              <w:rFonts w:ascii="Cambria Math" w:hAnsi="Cambria Math"/>
              <w:color w:val="4D4D4D"/>
              <w:sz w:val="20"/>
              <w:szCs w:val="20"/>
              <w:shd w:val="clear" w:color="auto" w:fill="FFFFFF"/>
            </w:rPr>
            <m:t>j</m:t>
          </m:r>
          <m:r>
            <m:rPr>
              <m:sty m:val="p"/>
            </m:rPr>
            <w:rPr>
              <w:rStyle w:val="vlist-s"/>
              <w:rFonts w:ascii="Cambria Math" w:hAnsi="Cambria Math"/>
              <w:color w:val="4D4D4D"/>
              <w:sz w:val="2"/>
              <w:szCs w:val="2"/>
              <w:shd w:val="clear" w:color="auto" w:fill="FFFFFF"/>
            </w:rPr>
            <m:t>​</m:t>
          </m:r>
          <m:r>
            <m:rPr>
              <m:sty m:val="p"/>
            </m:rPr>
            <w:rPr>
              <w:rStyle w:val="mrel"/>
              <w:rFonts w:ascii="Cambria Math" w:hAnsi="Cambria Math"/>
              <w:color w:val="4D4D4D"/>
              <w:sz w:val="29"/>
              <w:szCs w:val="29"/>
              <w:shd w:val="clear" w:color="auto" w:fill="FFFFFF"/>
            </w:rPr>
            <m:t>=</m:t>
          </m:r>
          <m:nary>
            <m:naryPr>
              <m:chr m:val="∑"/>
              <m:limLoc m:val="undOvr"/>
              <m:ctrlPr>
                <w:rPr>
                  <w:rStyle w:val="mord"/>
                  <w:rFonts w:ascii="Cambria Math" w:hAnsi="Cambria Math"/>
                  <w:i/>
                  <w:iCs/>
                  <w:color w:val="4D4D4D"/>
                  <w:sz w:val="20"/>
                  <w:szCs w:val="20"/>
                  <w:shd w:val="clear" w:color="auto" w:fill="FFFFFF"/>
                </w:rPr>
              </m:ctrlPr>
            </m:naryPr>
            <m:sub>
              <m:r>
                <w:rPr>
                  <w:rStyle w:val="mord"/>
                  <w:rFonts w:ascii="Cambria Math" w:hAnsi="Cambria Math"/>
                  <w:color w:val="4D4D4D"/>
                  <w:sz w:val="20"/>
                  <w:szCs w:val="20"/>
                  <w:shd w:val="clear" w:color="auto" w:fill="FFFFFF"/>
                </w:rPr>
                <m:t>i=1</m:t>
              </m:r>
            </m:sub>
            <m:sup>
              <m:r>
                <w:rPr>
                  <w:rStyle w:val="mord"/>
                  <w:rFonts w:ascii="Cambria Math" w:hAnsi="Cambria Math"/>
                  <w:color w:val="4D4D4D"/>
                  <w:sz w:val="20"/>
                  <w:szCs w:val="20"/>
                  <w:shd w:val="clear" w:color="auto" w:fill="FFFFFF"/>
                </w:rPr>
                <m:t>p</m:t>
              </m:r>
            </m:sup>
            <m:e>
              <m:d>
                <m:dPr>
                  <m:ctrlPr>
                    <w:rPr>
                      <w:rStyle w:val="mopen"/>
                      <w:rFonts w:ascii="Cambria Math" w:hAnsi="Cambria Math"/>
                      <w:color w:val="4D4D4D"/>
                      <w:sz w:val="29"/>
                      <w:szCs w:val="29"/>
                      <w:shd w:val="clear" w:color="auto" w:fill="FFFFFF"/>
                    </w:rPr>
                  </m:ctrlPr>
                </m:dPr>
                <m:e>
                  <m:r>
                    <m:rPr>
                      <m:sty m:val="p"/>
                    </m:rPr>
                    <w:rPr>
                      <w:rStyle w:val="mord"/>
                      <w:rFonts w:ascii="Cambria Math" w:hAnsi="Cambria Math"/>
                      <w:color w:val="4D4D4D"/>
                      <w:sz w:val="29"/>
                      <w:szCs w:val="29"/>
                      <w:shd w:val="clear" w:color="auto" w:fill="FFFFFF"/>
                    </w:rPr>
                    <m:t>1</m:t>
                  </m:r>
                  <m:r>
                    <m:rPr>
                      <m:sty m:val="p"/>
                    </m:rPr>
                    <w:rPr>
                      <w:rStyle w:val="mbin"/>
                      <w:rFonts w:ascii="Cambria Math" w:hAnsi="Cambria Math"/>
                      <w:color w:val="4D4D4D"/>
                      <w:sz w:val="29"/>
                      <w:szCs w:val="29"/>
                      <w:shd w:val="clear" w:color="auto" w:fill="FFFFFF"/>
                    </w:rPr>
                    <m:t>-</m:t>
                  </m:r>
                  <m:sSub>
                    <m:sSubPr>
                      <m:ctrlPr>
                        <w:rPr>
                          <w:rStyle w:val="mord"/>
                          <w:rFonts w:ascii="Cambria Math" w:hAnsi="Cambria Math"/>
                          <w:i/>
                          <w:iCs/>
                          <w:color w:val="4D4D4D"/>
                          <w:sz w:val="29"/>
                          <w:szCs w:val="29"/>
                          <w:shd w:val="clear" w:color="auto" w:fill="FFFFFF"/>
                        </w:rPr>
                      </m:ctrlPr>
                    </m:sSubPr>
                    <m:e>
                      <m:r>
                        <w:rPr>
                          <w:rStyle w:val="mord"/>
                          <w:rFonts w:ascii="Cambria Math" w:hAnsi="Cambria Math"/>
                          <w:color w:val="4D4D4D"/>
                          <w:sz w:val="29"/>
                          <w:szCs w:val="29"/>
                          <w:shd w:val="clear" w:color="auto" w:fill="FFFFFF"/>
                        </w:rPr>
                        <m:t>r</m:t>
                      </m:r>
                    </m:e>
                    <m:sub>
                      <m:r>
                        <w:rPr>
                          <w:rStyle w:val="mord"/>
                          <w:rFonts w:ascii="Cambria Math" w:hAnsi="Cambria Math"/>
                          <w:color w:val="4D4D4D"/>
                          <w:sz w:val="29"/>
                          <w:szCs w:val="29"/>
                          <w:shd w:val="clear" w:color="auto" w:fill="FFFFFF"/>
                        </w:rPr>
                        <m:t>ij</m:t>
                      </m:r>
                    </m:sub>
                  </m:sSub>
                  <m:r>
                    <m:rPr>
                      <m:sty m:val="p"/>
                    </m:rPr>
                    <w:rPr>
                      <w:rStyle w:val="vlist-s"/>
                      <w:rFonts w:ascii="Cambria Math" w:hAnsi="Cambria Math"/>
                      <w:color w:val="4D4D4D"/>
                      <w:sz w:val="2"/>
                      <w:szCs w:val="2"/>
                      <w:shd w:val="clear" w:color="auto" w:fill="FFFFFF"/>
                    </w:rPr>
                    <m:t>​</m:t>
                  </m:r>
                  <m:ctrlPr>
                    <w:rPr>
                      <w:rStyle w:val="mclose"/>
                      <w:rFonts w:ascii="Cambria Math" w:hAnsi="Cambria Math"/>
                      <w:color w:val="4D4D4D"/>
                      <w:sz w:val="29"/>
                      <w:szCs w:val="29"/>
                      <w:shd w:val="clear" w:color="auto" w:fill="FFFFFF"/>
                    </w:rPr>
                  </m:ctrlPr>
                </m:e>
              </m:d>
            </m:e>
          </m:nary>
        </m:oMath>
      </m:oMathPara>
    </w:p>
    <w:p w14:paraId="737729F3" w14:textId="77777777" w:rsidR="00890C6E" w:rsidRDefault="00890C6E" w:rsidP="00890C6E">
      <w:pPr>
        <w:ind w:left="420" w:firstLine="420"/>
        <w:rPr>
          <w:rFonts w:ascii="Arial" w:hAnsi="Arial" w:cs="Arial"/>
          <w:color w:val="4D4D4D"/>
          <w:shd w:val="clear" w:color="auto" w:fill="FFFFFF"/>
        </w:rPr>
      </w:pPr>
      <w:r w:rsidRPr="00890C6E">
        <w:rPr>
          <w:rFonts w:ascii="Arial" w:hAnsi="Arial" w:cs="Arial" w:hint="eastAsia"/>
          <w:shd w:val="clear" w:color="auto" w:fill="FFFFFF"/>
        </w:rPr>
        <w:t>其中，</w:t>
      </w:r>
      <w:r w:rsidRPr="00890C6E">
        <w:rPr>
          <w:rFonts w:ascii="Arial" w:hAnsi="Arial" w:cs="Arial"/>
          <w:shd w:val="clear" w:color="auto" w:fill="FFFFFF"/>
        </w:rPr>
        <w:t>​</w:t>
      </w:r>
      <m:oMath>
        <m:sSub>
          <m:sSubPr>
            <m:ctrlPr>
              <w:rPr>
                <w:rStyle w:val="mord"/>
                <w:rFonts w:ascii="Cambria Math" w:hAnsi="Cambria Math"/>
                <w:i/>
                <w:iCs/>
                <w:color w:val="4D4D4D"/>
                <w:sz w:val="29"/>
                <w:szCs w:val="29"/>
                <w:shd w:val="clear" w:color="auto" w:fill="FFFFFF"/>
              </w:rPr>
            </m:ctrlPr>
          </m:sSubPr>
          <m:e>
            <m:r>
              <w:rPr>
                <w:rStyle w:val="mord"/>
                <w:rFonts w:ascii="Cambria Math" w:hAnsi="Cambria Math"/>
                <w:color w:val="4D4D4D"/>
                <w:sz w:val="29"/>
                <w:szCs w:val="29"/>
                <w:shd w:val="clear" w:color="auto" w:fill="FFFFFF"/>
              </w:rPr>
              <m:t>r</m:t>
            </m:r>
          </m:e>
          <m:sub>
            <m:r>
              <w:rPr>
                <w:rStyle w:val="mord"/>
                <w:rFonts w:ascii="Cambria Math" w:hAnsi="Cambria Math"/>
                <w:color w:val="4D4D4D"/>
                <w:sz w:val="29"/>
                <w:szCs w:val="29"/>
                <w:shd w:val="clear" w:color="auto" w:fill="FFFFFF"/>
              </w:rPr>
              <m:t>ij</m:t>
            </m:r>
          </m:sub>
        </m:sSub>
        <m:r>
          <m:rPr>
            <m:sty m:val="p"/>
          </m:rPr>
          <w:rPr>
            <w:rStyle w:val="vlist-s"/>
            <w:rFonts w:ascii="Cambria Math" w:hAnsi="Cambria Math"/>
            <w:color w:val="4D4D4D"/>
            <w:sz w:val="2"/>
            <w:szCs w:val="2"/>
            <w:shd w:val="clear" w:color="auto" w:fill="FFFFFF"/>
          </w:rPr>
          <m:t>​</m:t>
        </m:r>
      </m:oMath>
      <w:r w:rsidRPr="00890C6E">
        <w:rPr>
          <w:rFonts w:ascii="Arial" w:hAnsi="Arial" w:cs="Arial"/>
          <w:color w:val="4D4D4D"/>
          <w:shd w:val="clear" w:color="auto" w:fill="FFFFFF"/>
        </w:rPr>
        <w:t>表示评价指标</w:t>
      </w:r>
      <w:r w:rsidRPr="00890C6E">
        <w:rPr>
          <w:rFonts w:ascii="Arial" w:hAnsi="Arial" w:cs="Arial"/>
          <w:color w:val="4D4D4D"/>
          <w:shd w:val="clear" w:color="auto" w:fill="FFFFFF"/>
        </w:rPr>
        <w:t xml:space="preserve"> </w:t>
      </w:r>
      <w:proofErr w:type="spellStart"/>
      <w:r w:rsidRPr="00890C6E">
        <w:rPr>
          <w:rFonts w:ascii="Arial" w:hAnsi="Arial" w:cs="Arial"/>
          <w:color w:val="4D4D4D"/>
          <w:shd w:val="clear" w:color="auto" w:fill="FFFFFF"/>
        </w:rPr>
        <w:t>i</w:t>
      </w:r>
      <w:proofErr w:type="spellEnd"/>
      <w:r w:rsidRPr="00890C6E">
        <w:rPr>
          <w:rFonts w:ascii="Arial" w:hAnsi="Arial" w:cs="Arial"/>
          <w:color w:val="4D4D4D"/>
          <w:shd w:val="clear" w:color="auto" w:fill="FFFFFF"/>
        </w:rPr>
        <w:t xml:space="preserve"> </w:t>
      </w:r>
      <w:r w:rsidRPr="00890C6E">
        <w:rPr>
          <w:rFonts w:ascii="Arial" w:hAnsi="Arial" w:cs="Arial"/>
          <w:color w:val="4D4D4D"/>
          <w:shd w:val="clear" w:color="auto" w:fill="FFFFFF"/>
        </w:rPr>
        <w:t>和</w:t>
      </w:r>
      <w:r w:rsidRPr="00890C6E">
        <w:rPr>
          <w:rFonts w:ascii="Arial" w:hAnsi="Arial" w:cs="Arial"/>
          <w:color w:val="4D4D4D"/>
          <w:shd w:val="clear" w:color="auto" w:fill="FFFFFF"/>
        </w:rPr>
        <w:t xml:space="preserve"> j </w:t>
      </w:r>
      <w:r w:rsidRPr="00890C6E">
        <w:rPr>
          <w:rFonts w:ascii="Arial" w:hAnsi="Arial" w:cs="Arial"/>
          <w:color w:val="4D4D4D"/>
          <w:shd w:val="clear" w:color="auto" w:fill="FFFFFF"/>
        </w:rPr>
        <w:t>之间的相关系数使用相关系数来表示指标间的相关性，与其他指标的相关性越强，则该指标就与其他指标的冲突性越小，反映出相同的信息越多，所能体现的评价内容就越有重复之处，一定程度上也就削弱了该指标的评价强度，应该减少对该指标分配的权重。</w:t>
      </w:r>
    </w:p>
    <w:p w14:paraId="5A0B621A" w14:textId="6372DF13" w:rsidR="00890C6E" w:rsidRDefault="00890C6E" w:rsidP="00890C6E">
      <w:pPr>
        <w:pStyle w:val="a7"/>
        <w:numPr>
          <w:ilvl w:val="1"/>
          <w:numId w:val="7"/>
        </w:numPr>
        <w:ind w:firstLineChars="0"/>
      </w:pPr>
      <w:r w:rsidRPr="00890C6E">
        <w:rPr>
          <w:rFonts w:hint="eastAsia"/>
        </w:rPr>
        <w:t>信息量</w:t>
      </w:r>
    </w:p>
    <w:p w14:paraId="48E4C04E" w14:textId="66EFBE56" w:rsidR="00E540D8" w:rsidRPr="00D4750A" w:rsidRDefault="00000000" w:rsidP="00E540D8">
      <w:pPr>
        <w:ind w:left="420"/>
      </w:pPr>
      <m:oMathPara>
        <m:oMath>
          <m:sSub>
            <m:sSubPr>
              <m:ctrlPr>
                <w:rPr>
                  <w:rFonts w:ascii="Cambria Math" w:hAnsi="Cambria Math"/>
                  <w:i/>
                </w:rPr>
              </m:ctrlPr>
            </m:sSubPr>
            <m:e>
              <m:r>
                <w:rPr>
                  <w:rFonts w:ascii="Cambria Math" w:hAnsi="Cambria Math" w:hint="eastAsia"/>
                </w:rPr>
                <m:t>Ｃ</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hint="eastAsia"/>
                </w:rPr>
                <m:t>Ｓ</m:t>
              </m:r>
            </m:e>
            <m:sub>
              <m:r>
                <w:rPr>
                  <w:rFonts w:ascii="Cambria Math" w:hAnsi="Cambria Math"/>
                </w:rPr>
                <m:t>j</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l=1</m:t>
              </m:r>
            </m:sub>
            <m:sup>
              <m:r>
                <w:rPr>
                  <w:rFonts w:ascii="Cambria Math" w:hAnsi="Cambria Math"/>
                </w:rPr>
                <m:t>p</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hint="eastAsia"/>
                </w:rPr>
                <m:t>Ｓ</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31EE4E79" w14:textId="410786D4" w:rsidR="00D4750A" w:rsidRDefault="00000000" w:rsidP="00D4750A">
      <w:pPr>
        <w:ind w:left="420"/>
        <w:rPr>
          <w:rFonts w:ascii="Arial" w:hAnsi="Arial" w:cs="Arial"/>
          <w:color w:val="4D4D4D"/>
          <w:shd w:val="clear" w:color="auto" w:fill="FFFFFF"/>
        </w:rPr>
      </w:pPr>
      <m:oMath>
        <m:sSub>
          <m:sSubPr>
            <m:ctrlPr>
              <w:rPr>
                <w:rFonts w:ascii="Cambria Math" w:hAnsi="Cambria Math"/>
                <w:i/>
              </w:rPr>
            </m:ctrlPr>
          </m:sSubPr>
          <m:e>
            <m:r>
              <w:rPr>
                <w:rFonts w:ascii="Cambria Math" w:hAnsi="Cambria Math" w:hint="eastAsia"/>
              </w:rPr>
              <m:t>Ｃ</m:t>
            </m:r>
          </m:e>
          <m:sub>
            <m:r>
              <w:rPr>
                <w:rFonts w:ascii="Cambria Math" w:hAnsi="Cambria Math"/>
              </w:rPr>
              <m:t>j</m:t>
            </m:r>
          </m:sub>
        </m:sSub>
      </m:oMath>
      <w:r w:rsidR="00D4750A">
        <w:rPr>
          <w:rFonts w:ascii="Arial" w:hAnsi="Arial" w:cs="Arial"/>
          <w:color w:val="4D4D4D"/>
          <w:shd w:val="clear" w:color="auto" w:fill="FFFFFF"/>
        </w:rPr>
        <w:t>越大，第</w:t>
      </w:r>
      <w:r w:rsidR="00D4750A">
        <w:rPr>
          <w:rFonts w:ascii="Arial" w:hAnsi="Arial" w:cs="Arial"/>
          <w:color w:val="4D4D4D"/>
          <w:shd w:val="clear" w:color="auto" w:fill="FFFFFF"/>
        </w:rPr>
        <w:t xml:space="preserve"> j </w:t>
      </w:r>
      <w:r w:rsidR="00D4750A">
        <w:rPr>
          <w:rFonts w:ascii="Arial" w:hAnsi="Arial" w:cs="Arial"/>
          <w:color w:val="4D4D4D"/>
          <w:shd w:val="clear" w:color="auto" w:fill="FFFFFF"/>
        </w:rPr>
        <w:t>个评价指标在整个评价指标体系中的作用越大，就应该给其分配更多的权重</w:t>
      </w:r>
      <w:r w:rsidR="00D4750A">
        <w:rPr>
          <w:rFonts w:ascii="Arial" w:hAnsi="Arial" w:cs="Arial" w:hint="eastAsia"/>
          <w:color w:val="4D4D4D"/>
          <w:shd w:val="clear" w:color="auto" w:fill="FFFFFF"/>
        </w:rPr>
        <w:t>。</w:t>
      </w:r>
    </w:p>
    <w:p w14:paraId="58CC51A6" w14:textId="69C10947" w:rsidR="00D4750A" w:rsidRDefault="00D4750A" w:rsidP="00D4750A">
      <w:pPr>
        <w:pStyle w:val="a7"/>
        <w:numPr>
          <w:ilvl w:val="1"/>
          <w:numId w:val="7"/>
        </w:numPr>
        <w:ind w:firstLineChars="0"/>
      </w:pPr>
      <w:r>
        <w:rPr>
          <w:rFonts w:hint="eastAsia"/>
        </w:rPr>
        <w:t>客观权重</w:t>
      </w:r>
    </w:p>
    <w:p w14:paraId="2D8DCF25" w14:textId="26764F5D" w:rsidR="00D4750A" w:rsidRDefault="00D4750A" w:rsidP="00D4750A">
      <w:pPr>
        <w:ind w:left="840"/>
      </w:pPr>
      <w:r>
        <w:rPr>
          <w:rFonts w:hint="eastAsia"/>
        </w:rPr>
        <w:t>由信息量</w:t>
      </w:r>
      <m:oMath>
        <m:sSub>
          <m:sSubPr>
            <m:ctrlPr>
              <w:rPr>
                <w:rFonts w:ascii="Cambria Math" w:hAnsi="Cambria Math"/>
                <w:i/>
              </w:rPr>
            </m:ctrlPr>
          </m:sSubPr>
          <m:e>
            <m:r>
              <w:rPr>
                <w:rFonts w:ascii="Cambria Math" w:hAnsi="Cambria Math" w:hint="eastAsia"/>
              </w:rPr>
              <m:t>Ｃ</m:t>
            </m:r>
          </m:e>
          <m:sub>
            <m:r>
              <w:rPr>
                <w:rFonts w:ascii="Cambria Math" w:hAnsi="Cambria Math"/>
              </w:rPr>
              <m:t>j</m:t>
            </m:r>
          </m:sub>
        </m:sSub>
      </m:oMath>
      <w:r>
        <w:rPr>
          <w:rFonts w:hint="eastAsia"/>
        </w:rPr>
        <w:t>可以计算出客观权重</w:t>
      </w:r>
      <m:oMath>
        <m:sSub>
          <m:sSubPr>
            <m:ctrlPr>
              <w:rPr>
                <w:rFonts w:ascii="Cambria Math" w:hAnsi="Cambria Math"/>
                <w:i/>
              </w:rPr>
            </m:ctrlPr>
          </m:sSubPr>
          <m:e>
            <m:r>
              <w:rPr>
                <w:rFonts w:ascii="Cambria Math" w:hAnsi="Cambria Math" w:hint="eastAsia"/>
              </w:rPr>
              <m:t>Ｗ</m:t>
            </m:r>
          </m:e>
          <m:sub>
            <m:r>
              <w:rPr>
                <w:rFonts w:ascii="Cambria Math" w:hAnsi="Cambria Math"/>
              </w:rPr>
              <m:t>j</m:t>
            </m:r>
          </m:sub>
        </m:sSub>
      </m:oMath>
      <w:r>
        <w:rPr>
          <w:rFonts w:hint="eastAsia"/>
        </w:rPr>
        <w:t>为：</w:t>
      </w:r>
    </w:p>
    <w:p w14:paraId="0A1F3BFB" w14:textId="6B4CB0AC" w:rsidR="004A45DC" w:rsidRPr="004A45DC" w:rsidRDefault="00000000" w:rsidP="004A45DC">
      <w:pPr>
        <w:ind w:left="840"/>
      </w:pPr>
      <m:oMathPara>
        <m:oMath>
          <m:sSub>
            <m:sSubPr>
              <m:ctrlPr>
                <w:rPr>
                  <w:rFonts w:ascii="Cambria Math" w:hAnsi="Cambria Math"/>
                  <w:i/>
                </w:rPr>
              </m:ctrlPr>
            </m:sSubPr>
            <m:e>
              <m:r>
                <w:rPr>
                  <w:rFonts w:ascii="Cambria Math" w:hAnsi="Cambria Math" w:hint="eastAsia"/>
                </w:rPr>
                <m:t>Ｗ</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Ｃ</m:t>
                  </m:r>
                </m:e>
                <m:sub>
                  <m:r>
                    <w:rPr>
                      <w:rFonts w:ascii="Cambria Math" w:hAnsi="Cambria Math"/>
                    </w:rPr>
                    <m:t>j</m:t>
                  </m:r>
                </m:sub>
              </m:sSub>
            </m:num>
            <m:den>
              <m:nary>
                <m:naryPr>
                  <m:chr m:val="∑"/>
                  <m:limLoc m:val="subSup"/>
                  <m:grow m:val="1"/>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hint="eastAsia"/>
                        </w:rPr>
                        <m:t>Ｃ</m:t>
                      </m:r>
                    </m:e>
                    <m:sub>
                      <m:r>
                        <w:rPr>
                          <w:rFonts w:ascii="Cambria Math" w:hAnsi="Cambria Math"/>
                        </w:rPr>
                        <m:t>j</m:t>
                      </m:r>
                    </m:sub>
                  </m:sSub>
                </m:e>
              </m:nary>
            </m:den>
          </m:f>
        </m:oMath>
      </m:oMathPara>
    </w:p>
    <w:p w14:paraId="5708CE47" w14:textId="77777777" w:rsidR="00AD6AAD" w:rsidRDefault="004A45DC" w:rsidP="00D4750A">
      <w:r>
        <w:tab/>
      </w:r>
      <w:r>
        <w:tab/>
      </w:r>
    </w:p>
    <w:p w14:paraId="5E37B206" w14:textId="621EEA21" w:rsidR="004A45DC" w:rsidRDefault="004A45DC" w:rsidP="00AD6AAD">
      <w:pPr>
        <w:ind w:left="420" w:firstLine="420"/>
      </w:pPr>
      <w:r>
        <w:rPr>
          <w:rFonts w:hint="eastAsia"/>
        </w:rPr>
        <w:t>根据以上思路计算，我们不难得出各个评价指标在体系之中所占的权重为：</w:t>
      </w:r>
    </w:p>
    <w:p w14:paraId="5B1AC817" w14:textId="71D4503A" w:rsidR="00AD6AAD" w:rsidRDefault="00AD6AAD" w:rsidP="00AD6AAD">
      <w:pPr>
        <w:jc w:val="center"/>
      </w:pPr>
      <w:r w:rsidRPr="00AD6AAD">
        <w:rPr>
          <w:noProof/>
        </w:rPr>
        <w:drawing>
          <wp:inline distT="0" distB="0" distL="0" distR="0" wp14:anchorId="34F15961" wp14:editId="373AB42D">
            <wp:extent cx="1308826" cy="797516"/>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7693" cy="809013"/>
                    </a:xfrm>
                    <a:prstGeom prst="rect">
                      <a:avLst/>
                    </a:prstGeom>
                  </pic:spPr>
                </pic:pic>
              </a:graphicData>
            </a:graphic>
          </wp:inline>
        </w:drawing>
      </w:r>
    </w:p>
    <w:p w14:paraId="2FFF0CE0" w14:textId="4B77B085" w:rsidR="007C4B7A" w:rsidRDefault="007C4B7A" w:rsidP="007C4B7A">
      <w:pPr>
        <w:ind w:firstLine="420"/>
        <w:jc w:val="center"/>
        <w:rPr>
          <w:b/>
          <w:bCs/>
          <w:color w:val="333333"/>
          <w:sz w:val="18"/>
          <w:szCs w:val="18"/>
          <w:shd w:val="clear" w:color="auto" w:fill="FFFFFF"/>
        </w:rPr>
      </w:pPr>
      <w:r>
        <w:rPr>
          <w:rFonts w:hint="eastAsia"/>
          <w:b/>
          <w:bCs/>
          <w:color w:val="333333"/>
          <w:sz w:val="18"/>
          <w:szCs w:val="18"/>
          <w:shd w:val="clear" w:color="auto" w:fill="FFFFFF"/>
        </w:rPr>
        <w:t>表</w:t>
      </w:r>
      <w:r>
        <w:rPr>
          <w:b/>
          <w:bCs/>
          <w:color w:val="333333"/>
          <w:sz w:val="18"/>
          <w:szCs w:val="18"/>
          <w:shd w:val="clear" w:color="auto" w:fill="FFFFFF"/>
        </w:rPr>
        <w:t xml:space="preserve">4.2.3 </w:t>
      </w:r>
      <w:r>
        <w:rPr>
          <w:rFonts w:hint="eastAsia"/>
          <w:b/>
          <w:bCs/>
          <w:color w:val="333333"/>
          <w:sz w:val="18"/>
          <w:szCs w:val="18"/>
          <w:shd w:val="clear" w:color="auto" w:fill="FFFFFF"/>
        </w:rPr>
        <w:t>C</w:t>
      </w:r>
      <w:r>
        <w:rPr>
          <w:b/>
          <w:bCs/>
          <w:color w:val="333333"/>
          <w:sz w:val="18"/>
          <w:szCs w:val="18"/>
          <w:shd w:val="clear" w:color="auto" w:fill="FFFFFF"/>
        </w:rPr>
        <w:t>PI</w:t>
      </w:r>
      <w:r>
        <w:rPr>
          <w:rFonts w:hint="eastAsia"/>
          <w:b/>
          <w:bCs/>
          <w:color w:val="333333"/>
          <w:sz w:val="18"/>
          <w:szCs w:val="18"/>
          <w:shd w:val="clear" w:color="auto" w:fill="FFFFFF"/>
        </w:rPr>
        <w:t>、</w:t>
      </w:r>
      <w:r>
        <w:rPr>
          <w:b/>
          <w:bCs/>
          <w:color w:val="333333"/>
          <w:sz w:val="18"/>
          <w:szCs w:val="18"/>
          <w:shd w:val="clear" w:color="auto" w:fill="FFFFFF"/>
        </w:rPr>
        <w:t>UR</w:t>
      </w:r>
      <w:r>
        <w:rPr>
          <w:rFonts w:hint="eastAsia"/>
          <w:b/>
          <w:bCs/>
          <w:color w:val="333333"/>
          <w:sz w:val="18"/>
          <w:szCs w:val="18"/>
          <w:shd w:val="clear" w:color="auto" w:fill="FFFFFF"/>
        </w:rPr>
        <w:t>、</w:t>
      </w:r>
      <w:r>
        <w:rPr>
          <w:b/>
          <w:bCs/>
          <w:color w:val="333333"/>
          <w:sz w:val="18"/>
          <w:szCs w:val="18"/>
          <w:shd w:val="clear" w:color="auto" w:fill="FFFFFF"/>
        </w:rPr>
        <w:t>GDP</w:t>
      </w:r>
      <w:r>
        <w:rPr>
          <w:rFonts w:hint="eastAsia"/>
          <w:b/>
          <w:bCs/>
          <w:color w:val="333333"/>
          <w:sz w:val="18"/>
          <w:szCs w:val="18"/>
          <w:shd w:val="clear" w:color="auto" w:fill="FFFFFF"/>
        </w:rPr>
        <w:t>、</w:t>
      </w:r>
      <w:r>
        <w:rPr>
          <w:b/>
          <w:bCs/>
          <w:color w:val="333333"/>
          <w:sz w:val="18"/>
          <w:szCs w:val="18"/>
          <w:shd w:val="clear" w:color="auto" w:fill="FFFFFF"/>
        </w:rPr>
        <w:t>PPI</w:t>
      </w:r>
      <w:r>
        <w:rPr>
          <w:rFonts w:hint="eastAsia"/>
          <w:b/>
          <w:bCs/>
          <w:color w:val="333333"/>
          <w:sz w:val="18"/>
          <w:szCs w:val="18"/>
          <w:shd w:val="clear" w:color="auto" w:fill="FFFFFF"/>
        </w:rPr>
        <w:t>权重</w:t>
      </w:r>
    </w:p>
    <w:p w14:paraId="7916AEFD" w14:textId="77777777" w:rsidR="007C4B7A" w:rsidRPr="007C4B7A" w:rsidRDefault="007C4B7A" w:rsidP="00AD6AAD">
      <w:pPr>
        <w:jc w:val="center"/>
      </w:pPr>
    </w:p>
    <w:p w14:paraId="6599B123" w14:textId="26640B91" w:rsidR="00AD6AAD" w:rsidRDefault="007B60B3" w:rsidP="007B60B3">
      <w:pPr>
        <w:pStyle w:val="a7"/>
        <w:numPr>
          <w:ilvl w:val="0"/>
          <w:numId w:val="7"/>
        </w:numPr>
        <w:ind w:firstLineChars="0"/>
      </w:pPr>
      <w:r>
        <w:rPr>
          <w:rFonts w:hint="eastAsia"/>
        </w:rPr>
        <w:t>模型分析</w:t>
      </w:r>
    </w:p>
    <w:p w14:paraId="671C8B6C" w14:textId="2711E4A5" w:rsidR="00051F3E" w:rsidRDefault="00C25F54" w:rsidP="009D3BF7">
      <w:pPr>
        <w:pStyle w:val="a7"/>
        <w:ind w:left="780" w:firstLineChars="0" w:firstLine="60"/>
      </w:pPr>
      <w:r>
        <w:rPr>
          <w:rFonts w:hint="eastAsia"/>
        </w:rPr>
        <w:t>根据计算得出的权重</w:t>
      </w:r>
      <m:oMath>
        <m:sSub>
          <m:sSubPr>
            <m:ctrlPr>
              <w:rPr>
                <w:rFonts w:ascii="Cambria Math" w:hAnsi="Cambria Math"/>
                <w:i/>
              </w:rPr>
            </m:ctrlPr>
          </m:sSubPr>
          <m:e>
            <m:r>
              <w:rPr>
                <w:rFonts w:ascii="Cambria Math" w:hAnsi="Cambria Math" w:hint="eastAsia"/>
              </w:rPr>
              <m:t>Ｗ</m:t>
            </m:r>
          </m:e>
          <m:sub>
            <m:r>
              <w:rPr>
                <w:rFonts w:ascii="Cambria Math" w:hAnsi="Cambria Math"/>
              </w:rPr>
              <m:t>j</m:t>
            </m:r>
          </m:sub>
        </m:sSub>
      </m:oMath>
      <w:r>
        <w:rPr>
          <w:rFonts w:hint="eastAsia"/>
        </w:rPr>
        <w:t>，我们可以计算出</w:t>
      </w:r>
      <w:r w:rsidR="00EA2828">
        <w:rPr>
          <w:rFonts w:hint="eastAsia"/>
        </w:rPr>
        <w:t>每月的经济指数</w:t>
      </w:r>
      <m:oMath>
        <m:sSub>
          <m:sSubPr>
            <m:ctrlPr>
              <w:rPr>
                <w:rFonts w:ascii="Cambria Math" w:hAnsi="Cambria Math"/>
                <w:i/>
              </w:rPr>
            </m:ctrlPr>
          </m:sSubPr>
          <m:e>
            <m:r>
              <w:rPr>
                <w:rFonts w:ascii="Cambria Math" w:hAnsi="Cambria Math" w:hint="eastAsia"/>
              </w:rPr>
              <m:t>Ｅ</m:t>
            </m:r>
          </m:e>
          <m:sub>
            <m:r>
              <w:rPr>
                <w:rFonts w:ascii="Cambria Math" w:hAnsi="Cambria Math"/>
              </w:rPr>
              <m:t>j</m:t>
            </m:r>
          </m:sub>
        </m:sSub>
      </m:oMath>
      <w:r>
        <w:rPr>
          <w:rFonts w:hint="eastAsia"/>
        </w:rPr>
        <w:t>：</w:t>
      </w:r>
    </w:p>
    <w:p w14:paraId="747D4AA1" w14:textId="5A12254B" w:rsidR="00EA2828" w:rsidRDefault="00000000" w:rsidP="00051F3E">
      <w:pPr>
        <w:pStyle w:val="a7"/>
        <w:ind w:left="360" w:firstLineChars="0" w:firstLine="0"/>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ⅈ=1</m:t>
              </m:r>
            </m:sub>
            <m:sup>
              <m:r>
                <w:rPr>
                  <w:rFonts w:ascii="Cambria Math" w:hAnsi="Cambria Math"/>
                </w:rPr>
                <m:t>p</m:t>
              </m:r>
            </m:sup>
          </m:sSubSup>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hint="eastAsia"/>
                </w:rPr>
                <m:t>j</m:t>
              </m:r>
            </m:sub>
          </m:sSub>
        </m:oMath>
      </m:oMathPara>
    </w:p>
    <w:p w14:paraId="1A239905" w14:textId="17CE09C6" w:rsidR="00C25F54" w:rsidRDefault="007C4B7A" w:rsidP="009D3BF7">
      <w:pPr>
        <w:pStyle w:val="a7"/>
        <w:ind w:left="780" w:firstLineChars="0" w:firstLine="60"/>
      </w:pPr>
      <w:r>
        <w:rPr>
          <w:rFonts w:hint="eastAsia"/>
        </w:rPr>
        <w:t>并将计算出的数据绘制成折线图，如图</w:t>
      </w:r>
      <w:r>
        <w:rPr>
          <w:rFonts w:hint="eastAsia"/>
        </w:rPr>
        <w:t>4</w:t>
      </w:r>
      <w:r>
        <w:t>.2.1</w:t>
      </w:r>
      <w:r>
        <w:rPr>
          <w:rFonts w:hint="eastAsia"/>
        </w:rPr>
        <w:t>所示：</w:t>
      </w:r>
    </w:p>
    <w:p w14:paraId="44B1F998" w14:textId="2D6EC5EE" w:rsidR="007B60B3" w:rsidRDefault="007B60B3" w:rsidP="00F41FEA">
      <w:pPr>
        <w:ind w:left="360"/>
        <w:jc w:val="center"/>
      </w:pPr>
    </w:p>
    <w:p w14:paraId="42459D93" w14:textId="0DA7A340" w:rsidR="004C1DC5" w:rsidRDefault="004C1DC5" w:rsidP="00F41FEA">
      <w:pPr>
        <w:ind w:left="360"/>
        <w:jc w:val="center"/>
      </w:pPr>
      <w:r>
        <w:rPr>
          <w:noProof/>
        </w:rPr>
        <w:lastRenderedPageBreak/>
        <w:drawing>
          <wp:inline distT="0" distB="0" distL="0" distR="0" wp14:anchorId="593C1E5E" wp14:editId="55E9D965">
            <wp:extent cx="4887191" cy="3054359"/>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7191" cy="3054359"/>
                    </a:xfrm>
                    <a:prstGeom prst="rect">
                      <a:avLst/>
                    </a:prstGeom>
                    <a:noFill/>
                    <a:ln>
                      <a:noFill/>
                    </a:ln>
                  </pic:spPr>
                </pic:pic>
              </a:graphicData>
            </a:graphic>
          </wp:inline>
        </w:drawing>
      </w:r>
    </w:p>
    <w:p w14:paraId="054B630C" w14:textId="2CDE93AE" w:rsidR="007C4B7A" w:rsidRDefault="007C4B7A" w:rsidP="007C4B7A">
      <w:pPr>
        <w:ind w:firstLine="420"/>
        <w:jc w:val="center"/>
        <w:rPr>
          <w:b/>
          <w:bCs/>
          <w:color w:val="333333"/>
          <w:sz w:val="18"/>
          <w:szCs w:val="18"/>
          <w:shd w:val="clear" w:color="auto" w:fill="FFFFFF"/>
        </w:rPr>
      </w:pPr>
      <w:r>
        <w:rPr>
          <w:rFonts w:hint="eastAsia"/>
          <w:b/>
          <w:bCs/>
          <w:color w:val="333333"/>
          <w:sz w:val="18"/>
          <w:szCs w:val="18"/>
          <w:shd w:val="clear" w:color="auto" w:fill="FFFFFF"/>
        </w:rPr>
        <w:t>图</w:t>
      </w:r>
      <w:r>
        <w:rPr>
          <w:b/>
          <w:bCs/>
          <w:color w:val="333333"/>
          <w:sz w:val="18"/>
          <w:szCs w:val="18"/>
          <w:shd w:val="clear" w:color="auto" w:fill="FFFFFF"/>
        </w:rPr>
        <w:t>4.2.1 2016-2022</w:t>
      </w:r>
      <w:r>
        <w:rPr>
          <w:rFonts w:hint="eastAsia"/>
          <w:b/>
          <w:bCs/>
          <w:color w:val="333333"/>
          <w:sz w:val="18"/>
          <w:szCs w:val="18"/>
          <w:shd w:val="clear" w:color="auto" w:fill="FFFFFF"/>
        </w:rPr>
        <w:t>年</w:t>
      </w:r>
      <w:r>
        <w:rPr>
          <w:rFonts w:hint="eastAsia"/>
          <w:b/>
          <w:bCs/>
          <w:color w:val="333333"/>
          <w:sz w:val="18"/>
          <w:szCs w:val="18"/>
          <w:shd w:val="clear" w:color="auto" w:fill="FFFFFF"/>
        </w:rPr>
        <w:t xml:space="preserve"> </w:t>
      </w:r>
      <w:r>
        <w:rPr>
          <w:rFonts w:hint="eastAsia"/>
          <w:b/>
          <w:bCs/>
          <w:color w:val="333333"/>
          <w:sz w:val="18"/>
          <w:szCs w:val="18"/>
          <w:shd w:val="clear" w:color="auto" w:fill="FFFFFF"/>
        </w:rPr>
        <w:t>中国经济指数</w:t>
      </w:r>
    </w:p>
    <w:p w14:paraId="460419F1" w14:textId="7CB80BBD" w:rsidR="00051F3E" w:rsidRPr="007C4B7A" w:rsidRDefault="007C4B7A" w:rsidP="009D3BF7">
      <w:pPr>
        <w:ind w:left="360"/>
      </w:pPr>
      <w:r>
        <w:tab/>
      </w:r>
      <w:r>
        <w:tab/>
      </w:r>
      <w:r>
        <w:rPr>
          <w:rFonts w:hint="eastAsia"/>
        </w:rPr>
        <w:t>图中的红点表示该月</w:t>
      </w:r>
      <w:r w:rsidR="004D3168">
        <w:rPr>
          <w:rFonts w:hint="eastAsia"/>
        </w:rPr>
        <w:t>有较</w:t>
      </w:r>
      <w:r>
        <w:rPr>
          <w:rFonts w:hint="eastAsia"/>
        </w:rPr>
        <w:t>大规模的疫情爆发，时间</w:t>
      </w:r>
      <w:r w:rsidR="009D3BF7">
        <w:rPr>
          <w:rFonts w:hint="eastAsia"/>
        </w:rPr>
        <w:t>点依次为：</w:t>
      </w:r>
      <w:r w:rsidR="009D3BF7">
        <w:t>2020.1 - 2020.3</w:t>
      </w:r>
      <w:r w:rsidR="009D3BF7">
        <w:rPr>
          <w:rFonts w:hint="eastAsia"/>
        </w:rPr>
        <w:t>、</w:t>
      </w:r>
      <w:r w:rsidR="009D3BF7">
        <w:t>2020.7</w:t>
      </w:r>
      <w:r w:rsidR="009D3BF7">
        <w:rPr>
          <w:rFonts w:hint="eastAsia"/>
        </w:rPr>
        <w:t>、</w:t>
      </w:r>
      <w:r w:rsidR="009D3BF7">
        <w:t>2020.11</w:t>
      </w:r>
      <w:r w:rsidR="009D3BF7">
        <w:rPr>
          <w:rFonts w:hint="eastAsia"/>
        </w:rPr>
        <w:t>、</w:t>
      </w:r>
      <w:r w:rsidR="009D3BF7">
        <w:t>2021.1</w:t>
      </w:r>
      <w:r w:rsidR="009D3BF7">
        <w:rPr>
          <w:rFonts w:hint="eastAsia"/>
        </w:rPr>
        <w:t>、</w:t>
      </w:r>
      <w:r w:rsidR="009D3BF7">
        <w:t>2021.8</w:t>
      </w:r>
      <w:r w:rsidR="009D3BF7">
        <w:rPr>
          <w:rFonts w:hint="eastAsia"/>
        </w:rPr>
        <w:t>、</w:t>
      </w:r>
      <w:r w:rsidR="009D3BF7">
        <w:t>2022.1</w:t>
      </w:r>
      <w:r w:rsidR="009D3BF7">
        <w:rPr>
          <w:rFonts w:hint="eastAsia"/>
        </w:rPr>
        <w:t>、</w:t>
      </w:r>
      <w:r w:rsidR="009D3BF7">
        <w:t>2022.3</w:t>
      </w:r>
      <w:r w:rsidR="009D3BF7">
        <w:rPr>
          <w:rFonts w:hint="eastAsia"/>
        </w:rPr>
        <w:t>。</w:t>
      </w:r>
    </w:p>
    <w:p w14:paraId="164FB533" w14:textId="642C18F8" w:rsidR="004A2AAB" w:rsidRDefault="009D3BF7" w:rsidP="004A2AAB">
      <w:pPr>
        <w:ind w:left="360"/>
      </w:pPr>
      <w:r>
        <w:tab/>
      </w:r>
      <w:r>
        <w:tab/>
      </w:r>
      <w:r>
        <w:rPr>
          <w:rFonts w:hint="eastAsia"/>
        </w:rPr>
        <w:t>可以看出，根据本模型的计算，中国经济指数呈现一定的周期性变化，即第一二三四季度指数逐渐上升，而后在新一年的第一季度</w:t>
      </w:r>
      <w:r w:rsidR="00AB2673">
        <w:rPr>
          <w:rFonts w:hint="eastAsia"/>
        </w:rPr>
        <w:t>大幅降低。</w:t>
      </w:r>
      <w:r w:rsidR="00AB2673">
        <w:rPr>
          <w:rFonts w:hint="eastAsia"/>
        </w:rPr>
        <w:t>2</w:t>
      </w:r>
      <w:r w:rsidR="00AB2673">
        <w:t>020</w:t>
      </w:r>
      <w:r w:rsidR="00AB2673">
        <w:rPr>
          <w:rFonts w:hint="eastAsia"/>
        </w:rPr>
        <w:t>年疫情初次爆发，全国各地进行了大规模的封闭式管理，降低了经济活动，此时又恰逢中国经济状况的相对低谷期，进一步降低了经济指数，并在</w:t>
      </w:r>
      <w:r w:rsidR="00AB2673">
        <w:rPr>
          <w:rFonts w:hint="eastAsia"/>
        </w:rPr>
        <w:t>2</w:t>
      </w:r>
      <w:r w:rsidR="00AB2673">
        <w:t>020</w:t>
      </w:r>
      <w:r w:rsidR="00AB2673">
        <w:rPr>
          <w:rFonts w:hint="eastAsia"/>
        </w:rPr>
        <w:t>年三月达到最低。而后，随着武汉于</w:t>
      </w:r>
      <w:r w:rsidR="00AB2673">
        <w:rPr>
          <w:rFonts w:hint="eastAsia"/>
        </w:rPr>
        <w:t>2</w:t>
      </w:r>
      <w:r w:rsidR="00AB2673">
        <w:t>020</w:t>
      </w:r>
      <w:r w:rsidR="00AB2673">
        <w:rPr>
          <w:rFonts w:hint="eastAsia"/>
        </w:rPr>
        <w:t>年</w:t>
      </w:r>
      <w:r w:rsidR="00AB2673">
        <w:rPr>
          <w:rFonts w:hint="eastAsia"/>
        </w:rPr>
        <w:t>4</w:t>
      </w:r>
      <w:r w:rsidR="00AB2673">
        <w:rPr>
          <w:rFonts w:hint="eastAsia"/>
        </w:rPr>
        <w:t>月的解封，大量城市也逐渐恢复，中国整体经济状况快速回升</w:t>
      </w:r>
      <w:r w:rsidR="009D32B3">
        <w:rPr>
          <w:rFonts w:hint="eastAsia"/>
        </w:rPr>
        <w:t>。</w:t>
      </w:r>
      <w:r w:rsidR="005E4C39">
        <w:rPr>
          <w:rFonts w:hint="eastAsia"/>
        </w:rPr>
        <w:t>虽然</w:t>
      </w:r>
      <w:r w:rsidR="005E4C39">
        <w:rPr>
          <w:rFonts w:hint="eastAsia"/>
        </w:rPr>
        <w:t>2</w:t>
      </w:r>
      <w:r w:rsidR="005E4C39">
        <w:t>020</w:t>
      </w:r>
      <w:r w:rsidR="00B44D45">
        <w:rPr>
          <w:rFonts w:hint="eastAsia"/>
        </w:rPr>
        <w:t>年七月与十一月疫情出现反复，又有一部分城市进入了封闭式管理，但有了初次疫情爆发的经验，对全国经济的影响大幅度降低。在</w:t>
      </w:r>
      <w:r w:rsidR="004D3168">
        <w:rPr>
          <w:rFonts w:hint="eastAsia"/>
        </w:rPr>
        <w:t>2</w:t>
      </w:r>
      <w:r w:rsidR="004D3168">
        <w:t>021</w:t>
      </w:r>
      <w:r w:rsidR="004D3168">
        <w:rPr>
          <w:rFonts w:hint="eastAsia"/>
        </w:rPr>
        <w:t>、</w:t>
      </w:r>
      <w:r w:rsidR="004D3168">
        <w:rPr>
          <w:rFonts w:hint="eastAsia"/>
        </w:rPr>
        <w:t>2</w:t>
      </w:r>
      <w:r w:rsidR="004D3168">
        <w:t>022</w:t>
      </w:r>
      <w:r w:rsidR="004D3168">
        <w:rPr>
          <w:rFonts w:hint="eastAsia"/>
        </w:rPr>
        <w:t>年期间，三次疫情爆发都未对经济造成太大的影响。</w:t>
      </w:r>
    </w:p>
    <w:p w14:paraId="0712D964" w14:textId="255A57B7" w:rsidR="009C25F4" w:rsidRDefault="00F36DD7" w:rsidP="004A2AAB">
      <w:pPr>
        <w:ind w:left="360"/>
      </w:pPr>
      <w:r>
        <w:tab/>
      </w:r>
      <w:r>
        <w:tab/>
      </w:r>
      <w:r>
        <w:rPr>
          <w:rFonts w:hint="eastAsia"/>
        </w:rPr>
        <w:t>此外，我们还就</w:t>
      </w:r>
      <w:r w:rsidR="009C25F4">
        <w:rPr>
          <w:rFonts w:hint="eastAsia"/>
        </w:rPr>
        <w:t>上海</w:t>
      </w:r>
      <w:r w:rsidR="00B71079">
        <w:rPr>
          <w:rFonts w:hint="eastAsia"/>
        </w:rPr>
        <w:t>的疫情与经济情况做出了分析，如图</w:t>
      </w:r>
      <w:r w:rsidR="00B71079">
        <w:rPr>
          <w:rFonts w:hint="eastAsia"/>
        </w:rPr>
        <w:t>4</w:t>
      </w:r>
      <w:r w:rsidR="00B71079">
        <w:t>.2.2</w:t>
      </w:r>
      <w:r w:rsidR="00B71079">
        <w:rPr>
          <w:rFonts w:hint="eastAsia"/>
        </w:rPr>
        <w:t>所示：</w:t>
      </w:r>
    </w:p>
    <w:p w14:paraId="0AC6DC88" w14:textId="6744B98A" w:rsidR="00F36DD7" w:rsidRDefault="00B71079" w:rsidP="00B71079">
      <w:pPr>
        <w:ind w:left="360"/>
        <w:jc w:val="center"/>
      </w:pPr>
      <w:r>
        <w:rPr>
          <w:noProof/>
        </w:rPr>
        <w:drawing>
          <wp:inline distT="0" distB="0" distL="0" distR="0" wp14:anchorId="0B418018" wp14:editId="45FBC86C">
            <wp:extent cx="4984173" cy="3115797"/>
            <wp:effectExtent l="0" t="0" r="698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2633" cy="3139840"/>
                    </a:xfrm>
                    <a:prstGeom prst="rect">
                      <a:avLst/>
                    </a:prstGeom>
                    <a:noFill/>
                    <a:ln>
                      <a:noFill/>
                    </a:ln>
                  </pic:spPr>
                </pic:pic>
              </a:graphicData>
            </a:graphic>
          </wp:inline>
        </w:drawing>
      </w:r>
    </w:p>
    <w:p w14:paraId="528EC8F6" w14:textId="6F063D90" w:rsidR="00B71079" w:rsidRPr="00B71079" w:rsidRDefault="00B71079" w:rsidP="00B71079">
      <w:pPr>
        <w:ind w:firstLine="420"/>
        <w:jc w:val="center"/>
        <w:rPr>
          <w:rFonts w:hint="eastAsia"/>
          <w:b/>
          <w:bCs/>
          <w:color w:val="333333"/>
          <w:sz w:val="18"/>
          <w:szCs w:val="18"/>
          <w:shd w:val="clear" w:color="auto" w:fill="FFFFFF"/>
        </w:rPr>
      </w:pPr>
      <w:r>
        <w:rPr>
          <w:rFonts w:hint="eastAsia"/>
          <w:b/>
          <w:bCs/>
          <w:color w:val="333333"/>
          <w:sz w:val="18"/>
          <w:szCs w:val="18"/>
          <w:shd w:val="clear" w:color="auto" w:fill="FFFFFF"/>
        </w:rPr>
        <w:t>图</w:t>
      </w:r>
      <w:r>
        <w:rPr>
          <w:b/>
          <w:bCs/>
          <w:color w:val="333333"/>
          <w:sz w:val="18"/>
          <w:szCs w:val="18"/>
          <w:shd w:val="clear" w:color="auto" w:fill="FFFFFF"/>
        </w:rPr>
        <w:t>4.2.1 2016-2022</w:t>
      </w:r>
      <w:r>
        <w:rPr>
          <w:rFonts w:hint="eastAsia"/>
          <w:b/>
          <w:bCs/>
          <w:color w:val="333333"/>
          <w:sz w:val="18"/>
          <w:szCs w:val="18"/>
          <w:shd w:val="clear" w:color="auto" w:fill="FFFFFF"/>
        </w:rPr>
        <w:t>年</w:t>
      </w:r>
      <w:r>
        <w:rPr>
          <w:rFonts w:hint="eastAsia"/>
          <w:b/>
          <w:bCs/>
          <w:color w:val="333333"/>
          <w:sz w:val="18"/>
          <w:szCs w:val="18"/>
          <w:shd w:val="clear" w:color="auto" w:fill="FFFFFF"/>
        </w:rPr>
        <w:t xml:space="preserve"> </w:t>
      </w:r>
      <w:r>
        <w:rPr>
          <w:rFonts w:hint="eastAsia"/>
          <w:b/>
          <w:bCs/>
          <w:color w:val="333333"/>
          <w:sz w:val="18"/>
          <w:szCs w:val="18"/>
          <w:shd w:val="clear" w:color="auto" w:fill="FFFFFF"/>
        </w:rPr>
        <w:t>上海</w:t>
      </w:r>
      <w:r>
        <w:rPr>
          <w:rFonts w:hint="eastAsia"/>
          <w:b/>
          <w:bCs/>
          <w:color w:val="333333"/>
          <w:sz w:val="18"/>
          <w:szCs w:val="18"/>
          <w:shd w:val="clear" w:color="auto" w:fill="FFFFFF"/>
        </w:rPr>
        <w:t>经济指数</w:t>
      </w:r>
    </w:p>
    <w:p w14:paraId="748F46BE" w14:textId="04BFA1B5" w:rsidR="00B71079" w:rsidRPr="00B71079" w:rsidRDefault="00B71079" w:rsidP="00114D01">
      <w:pPr>
        <w:ind w:left="360" w:firstLine="420"/>
        <w:rPr>
          <w:rFonts w:hint="eastAsia"/>
        </w:rPr>
      </w:pPr>
      <w:r>
        <w:rPr>
          <w:rFonts w:hint="eastAsia"/>
        </w:rPr>
        <w:lastRenderedPageBreak/>
        <w:t>可以清楚的发现，在</w:t>
      </w:r>
      <w:r>
        <w:rPr>
          <w:rFonts w:hint="eastAsia"/>
        </w:rPr>
        <w:t>2</w:t>
      </w:r>
      <w:r>
        <w:t>016</w:t>
      </w:r>
      <w:r>
        <w:rPr>
          <w:rFonts w:hint="eastAsia"/>
        </w:rPr>
        <w:t>年至</w:t>
      </w:r>
      <w:r>
        <w:rPr>
          <w:rFonts w:hint="eastAsia"/>
        </w:rPr>
        <w:t>2</w:t>
      </w:r>
      <w:r>
        <w:t>019</w:t>
      </w:r>
      <w:r>
        <w:rPr>
          <w:rFonts w:hint="eastAsia"/>
        </w:rPr>
        <w:t>年间，</w:t>
      </w:r>
      <w:r w:rsidR="00F63FB0">
        <w:rPr>
          <w:rFonts w:hint="eastAsia"/>
        </w:rPr>
        <w:t>上海经济情况呈规律性起伏。</w:t>
      </w:r>
      <w:r>
        <w:rPr>
          <w:rFonts w:hint="eastAsia"/>
        </w:rPr>
        <w:t>自疫情波及到上海后（</w:t>
      </w:r>
      <w:r>
        <w:rPr>
          <w:rFonts w:hint="eastAsia"/>
        </w:rPr>
        <w:t>2</w:t>
      </w:r>
      <w:r>
        <w:t>020.2</w:t>
      </w:r>
      <w:r>
        <w:rPr>
          <w:rFonts w:hint="eastAsia"/>
        </w:rPr>
        <w:t>），</w:t>
      </w:r>
      <w:r w:rsidR="00F63FB0">
        <w:rPr>
          <w:rFonts w:hint="eastAsia"/>
        </w:rPr>
        <w:t>近三年的</w:t>
      </w:r>
      <w:r w:rsidR="00E903B8">
        <w:rPr>
          <w:rFonts w:hint="eastAsia"/>
        </w:rPr>
        <w:t>冬末春初之际常常出现疫情反复并导致较大规模的封闭式管理，</w:t>
      </w:r>
      <w:r w:rsidR="00F63FB0">
        <w:rPr>
          <w:rFonts w:hint="eastAsia"/>
        </w:rPr>
        <w:t>原本仅出现在二月的低谷期</w:t>
      </w:r>
      <w:r w:rsidR="00E903B8">
        <w:rPr>
          <w:rFonts w:hint="eastAsia"/>
        </w:rPr>
        <w:t>开始向三月乃至四月蔓延。相对于全国而言，单个城市受到疫情的冲击对于经济的影响明显更大</w:t>
      </w:r>
      <w:r w:rsidR="00114D01">
        <w:rPr>
          <w:rFonts w:hint="eastAsia"/>
        </w:rPr>
        <w:t>。</w:t>
      </w:r>
    </w:p>
    <w:p w14:paraId="67044762" w14:textId="7C3ABDC6" w:rsidR="004D3168" w:rsidRDefault="004D3168" w:rsidP="004D3168">
      <w:pPr>
        <w:pStyle w:val="a7"/>
        <w:numPr>
          <w:ilvl w:val="0"/>
          <w:numId w:val="7"/>
        </w:numPr>
        <w:ind w:firstLineChars="0"/>
      </w:pPr>
      <w:r>
        <w:rPr>
          <w:rFonts w:hint="eastAsia"/>
        </w:rPr>
        <w:t>小结</w:t>
      </w:r>
    </w:p>
    <w:p w14:paraId="3FCA944A" w14:textId="6B2F400E" w:rsidR="004D3168" w:rsidRPr="00D4750A" w:rsidRDefault="004D3168" w:rsidP="004D3168">
      <w:pPr>
        <w:ind w:left="360" w:firstLine="420"/>
      </w:pPr>
      <w:r>
        <w:rPr>
          <w:rFonts w:hint="eastAsia"/>
        </w:rPr>
        <w:t>由我们的模型可以发现，大规模的疫情爆发导致的全国性封闭式管理会对整体的经济状况造成较大的影响，但在熟悉</w:t>
      </w:r>
      <w:r w:rsidR="008D5224">
        <w:rPr>
          <w:rFonts w:hint="eastAsia"/>
        </w:rPr>
        <w:t>常态化疫情管理与精准封控的实施下，小规模（个别城市）的封闭式管理并不会对国家整体经济形势造成影响。不过对于被封闭式管理的城市而言，</w:t>
      </w:r>
      <w:r w:rsidR="00114D01">
        <w:rPr>
          <w:rFonts w:hint="eastAsia"/>
        </w:rPr>
        <w:t>封控程度越高</w:t>
      </w:r>
      <w:r w:rsidR="008D5224">
        <w:rPr>
          <w:rFonts w:hint="eastAsia"/>
        </w:rPr>
        <w:t>，</w:t>
      </w:r>
      <w:r w:rsidR="00366160">
        <w:rPr>
          <w:rFonts w:hint="eastAsia"/>
        </w:rPr>
        <w:t>体量越大的城市在经济层面受到的影响越大。</w:t>
      </w:r>
    </w:p>
    <w:p w14:paraId="4FA0A3B5" w14:textId="7A183929" w:rsidR="003B42E1" w:rsidRDefault="003B42E1" w:rsidP="003B42E1">
      <w:pPr>
        <w:pStyle w:val="3"/>
      </w:pPr>
      <w:r>
        <w:rPr>
          <w:rFonts w:hint="eastAsia"/>
        </w:rPr>
        <w:t>4.</w:t>
      </w:r>
      <w:r>
        <w:t xml:space="preserve">3 </w:t>
      </w:r>
      <w:r>
        <w:rPr>
          <w:rFonts w:hint="eastAsia"/>
        </w:rPr>
        <w:t>问题三</w:t>
      </w:r>
    </w:p>
    <w:p w14:paraId="2CD29F5E" w14:textId="1972E488" w:rsidR="003B42E1" w:rsidRDefault="003B42E1" w:rsidP="003B42E1">
      <w:pPr>
        <w:pStyle w:val="3"/>
      </w:pPr>
      <w:r>
        <w:rPr>
          <w:rFonts w:hint="eastAsia"/>
        </w:rPr>
        <w:t>4</w:t>
      </w:r>
      <w:r>
        <w:t xml:space="preserve">.4 </w:t>
      </w:r>
      <w:r>
        <w:rPr>
          <w:rFonts w:hint="eastAsia"/>
        </w:rPr>
        <w:t>问题四</w:t>
      </w:r>
    </w:p>
    <w:p w14:paraId="67B60068" w14:textId="4C3A8F2A" w:rsidR="003B42E1" w:rsidRDefault="003B42E1" w:rsidP="003B42E1"/>
    <w:p w14:paraId="2273F7FE" w14:textId="70A6E89D" w:rsidR="003B42E1" w:rsidRDefault="003B42E1" w:rsidP="003B42E1">
      <w:pPr>
        <w:pStyle w:val="2"/>
        <w:numPr>
          <w:ilvl w:val="0"/>
          <w:numId w:val="1"/>
        </w:numPr>
      </w:pPr>
      <w:r>
        <w:rPr>
          <w:rFonts w:hint="eastAsia"/>
        </w:rPr>
        <w:t>模型的建立与求解</w:t>
      </w:r>
    </w:p>
    <w:p w14:paraId="4E36CF16" w14:textId="3BFB5E21" w:rsidR="00063A3B" w:rsidRDefault="00063A3B" w:rsidP="00063A3B">
      <w:pPr>
        <w:pStyle w:val="3"/>
      </w:pPr>
      <w:r>
        <w:rPr>
          <w:rFonts w:hint="eastAsia"/>
        </w:rPr>
        <w:t>5</w:t>
      </w:r>
      <w:r>
        <w:t>.1</w:t>
      </w:r>
      <w:r>
        <w:rPr>
          <w:rFonts w:hint="eastAsia"/>
        </w:rPr>
        <w:t>疫情防控</w:t>
      </w:r>
    </w:p>
    <w:p w14:paraId="3556FA38" w14:textId="23C92E4F" w:rsidR="00063A3B" w:rsidRPr="00063A3B" w:rsidRDefault="00063A3B" w:rsidP="00063A3B">
      <w:pPr>
        <w:pStyle w:val="3"/>
      </w:pPr>
      <w:r>
        <w:rPr>
          <w:rFonts w:hint="eastAsia"/>
        </w:rPr>
        <w:t>5</w:t>
      </w:r>
      <w:r>
        <w:t xml:space="preserve">.2 </w:t>
      </w:r>
      <w:r>
        <w:rPr>
          <w:rFonts w:hint="eastAsia"/>
        </w:rPr>
        <w:t>预测</w:t>
      </w:r>
    </w:p>
    <w:p w14:paraId="2D58FF58" w14:textId="27FAB0FC" w:rsidR="003B42E1" w:rsidRDefault="003B42E1" w:rsidP="00063A3B">
      <w:pPr>
        <w:pStyle w:val="2"/>
        <w:numPr>
          <w:ilvl w:val="0"/>
          <w:numId w:val="1"/>
        </w:numPr>
      </w:pPr>
      <w:r>
        <w:rPr>
          <w:rFonts w:hint="eastAsia"/>
        </w:rPr>
        <w:t>模型评估</w:t>
      </w:r>
    </w:p>
    <w:p w14:paraId="57648657" w14:textId="5D3901D1" w:rsidR="00063A3B" w:rsidRDefault="00063A3B" w:rsidP="00063A3B">
      <w:pPr>
        <w:pStyle w:val="3"/>
      </w:pPr>
      <w:r>
        <w:rPr>
          <w:rFonts w:hint="eastAsia"/>
        </w:rPr>
        <w:t>6</w:t>
      </w:r>
      <w:r>
        <w:t xml:space="preserve">.1 </w:t>
      </w:r>
      <w:r>
        <w:rPr>
          <w:rFonts w:hint="eastAsia"/>
        </w:rPr>
        <w:t>评估</w:t>
      </w:r>
    </w:p>
    <w:p w14:paraId="6F07A8D5" w14:textId="4AF934E8" w:rsidR="00063A3B" w:rsidRDefault="00063A3B" w:rsidP="00063A3B">
      <w:pPr>
        <w:pStyle w:val="3"/>
      </w:pPr>
      <w:r>
        <w:rPr>
          <w:rFonts w:hint="eastAsia"/>
        </w:rPr>
        <w:t>6</w:t>
      </w:r>
      <w:r>
        <w:t xml:space="preserve">.2 </w:t>
      </w:r>
      <w:r>
        <w:rPr>
          <w:rFonts w:hint="eastAsia"/>
        </w:rPr>
        <w:t>模型的优化</w:t>
      </w:r>
    </w:p>
    <w:p w14:paraId="556F8531" w14:textId="25333D97" w:rsidR="00063A3B" w:rsidRPr="00063A3B" w:rsidRDefault="00063A3B" w:rsidP="00063A3B">
      <w:pPr>
        <w:pStyle w:val="3"/>
      </w:pPr>
      <w:r>
        <w:rPr>
          <w:rFonts w:hint="eastAsia"/>
        </w:rPr>
        <w:t>6</w:t>
      </w:r>
      <w:r>
        <w:t xml:space="preserve">.3 </w:t>
      </w:r>
      <w:r>
        <w:rPr>
          <w:rFonts w:hint="eastAsia"/>
        </w:rPr>
        <w:t>模型推广</w:t>
      </w:r>
    </w:p>
    <w:p w14:paraId="32D3F0FA" w14:textId="141D927B" w:rsidR="00063A3B" w:rsidRDefault="00063A3B" w:rsidP="00063A3B">
      <w:pPr>
        <w:pStyle w:val="2"/>
      </w:pPr>
      <w:r>
        <w:rPr>
          <w:rFonts w:hint="eastAsia"/>
        </w:rPr>
        <w:t>七、建议信</w:t>
      </w:r>
    </w:p>
    <w:p w14:paraId="75BBDA16" w14:textId="2CFF750A" w:rsidR="00063A3B" w:rsidRPr="00063A3B" w:rsidRDefault="00063A3B" w:rsidP="00063A3B">
      <w:pPr>
        <w:pStyle w:val="2"/>
      </w:pPr>
      <w:r>
        <w:rPr>
          <w:rFonts w:hint="eastAsia"/>
        </w:rPr>
        <w:t>参考文献</w:t>
      </w:r>
    </w:p>
    <w:p w14:paraId="1476FE92" w14:textId="0D027876" w:rsidR="00063A3B" w:rsidRPr="00063A3B" w:rsidRDefault="00063A3B" w:rsidP="00063A3B">
      <w:pPr>
        <w:pStyle w:val="2"/>
      </w:pPr>
      <w:r>
        <w:rPr>
          <w:rFonts w:hint="eastAsia"/>
        </w:rPr>
        <w:t>附录</w:t>
      </w:r>
    </w:p>
    <w:sectPr w:rsidR="00063A3B" w:rsidRPr="00063A3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4C1D" w14:textId="77777777" w:rsidR="00CB66DF" w:rsidRDefault="00CB66DF" w:rsidP="00CB7016">
      <w:r>
        <w:separator/>
      </w:r>
    </w:p>
  </w:endnote>
  <w:endnote w:type="continuationSeparator" w:id="0">
    <w:p w14:paraId="129431DD" w14:textId="77777777" w:rsidR="00CB66DF" w:rsidRDefault="00CB66DF" w:rsidP="00CB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BC5EB" w14:textId="77777777" w:rsidR="00CB66DF" w:rsidRDefault="00CB66DF" w:rsidP="00CB7016">
      <w:r>
        <w:separator/>
      </w:r>
    </w:p>
  </w:footnote>
  <w:footnote w:type="continuationSeparator" w:id="0">
    <w:p w14:paraId="2E1A4A04" w14:textId="77777777" w:rsidR="00CB66DF" w:rsidRDefault="00CB66DF" w:rsidP="00CB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D6E"/>
    <w:multiLevelType w:val="multilevel"/>
    <w:tmpl w:val="3C4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358D3"/>
    <w:multiLevelType w:val="hybridMultilevel"/>
    <w:tmpl w:val="94A02606"/>
    <w:lvl w:ilvl="0" w:tplc="6F7C6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AC062B"/>
    <w:multiLevelType w:val="hybridMultilevel"/>
    <w:tmpl w:val="F9AA90CA"/>
    <w:lvl w:ilvl="0" w:tplc="E3A00AF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519C1"/>
    <w:multiLevelType w:val="hybridMultilevel"/>
    <w:tmpl w:val="54D019AA"/>
    <w:lvl w:ilvl="0" w:tplc="B2F60B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0B2273"/>
    <w:multiLevelType w:val="multilevel"/>
    <w:tmpl w:val="AE56C382"/>
    <w:lvl w:ilvl="0">
      <w:start w:val="4"/>
      <w:numFmt w:val="decimal"/>
      <w:lvlText w:val="%1"/>
      <w:lvlJc w:val="left"/>
      <w:pPr>
        <w:ind w:left="486" w:hanging="486"/>
      </w:pPr>
      <w:rPr>
        <w:rFonts w:hint="default"/>
      </w:rPr>
    </w:lvl>
    <w:lvl w:ilvl="1">
      <w:start w:val="2"/>
      <w:numFmt w:val="decimal"/>
      <w:lvlText w:val="%1.%2"/>
      <w:lvlJc w:val="left"/>
      <w:pPr>
        <w:ind w:left="486" w:hanging="48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8E13C8"/>
    <w:multiLevelType w:val="hybridMultilevel"/>
    <w:tmpl w:val="A224ADCA"/>
    <w:lvl w:ilvl="0" w:tplc="3B7ECF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897EF6"/>
    <w:multiLevelType w:val="multilevel"/>
    <w:tmpl w:val="15328E0C"/>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35318089">
    <w:abstractNumId w:val="2"/>
  </w:num>
  <w:num w:numId="2" w16cid:durableId="1745564257">
    <w:abstractNumId w:val="6"/>
  </w:num>
  <w:num w:numId="3" w16cid:durableId="831528193">
    <w:abstractNumId w:val="3"/>
  </w:num>
  <w:num w:numId="4" w16cid:durableId="866674461">
    <w:abstractNumId w:val="5"/>
  </w:num>
  <w:num w:numId="5" w16cid:durableId="912084083">
    <w:abstractNumId w:val="0"/>
  </w:num>
  <w:num w:numId="6" w16cid:durableId="2096394391">
    <w:abstractNumId w:val="4"/>
  </w:num>
  <w:num w:numId="7" w16cid:durableId="99788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16"/>
    <w:rsid w:val="00026CCF"/>
    <w:rsid w:val="000348AF"/>
    <w:rsid w:val="00050CA0"/>
    <w:rsid w:val="00051F3E"/>
    <w:rsid w:val="00063A3B"/>
    <w:rsid w:val="00094E4E"/>
    <w:rsid w:val="000A76A0"/>
    <w:rsid w:val="000F377F"/>
    <w:rsid w:val="00114D01"/>
    <w:rsid w:val="0011590C"/>
    <w:rsid w:val="00116EC6"/>
    <w:rsid w:val="00142871"/>
    <w:rsid w:val="00146A21"/>
    <w:rsid w:val="00147DB4"/>
    <w:rsid w:val="001558F6"/>
    <w:rsid w:val="001E2E83"/>
    <w:rsid w:val="00277414"/>
    <w:rsid w:val="002A6362"/>
    <w:rsid w:val="002E4F5D"/>
    <w:rsid w:val="00307F61"/>
    <w:rsid w:val="003175CD"/>
    <w:rsid w:val="003177AE"/>
    <w:rsid w:val="00360539"/>
    <w:rsid w:val="00366160"/>
    <w:rsid w:val="00376AC1"/>
    <w:rsid w:val="003857C5"/>
    <w:rsid w:val="0039110F"/>
    <w:rsid w:val="003B42E1"/>
    <w:rsid w:val="003C294A"/>
    <w:rsid w:val="003E77A2"/>
    <w:rsid w:val="003F496A"/>
    <w:rsid w:val="0047368A"/>
    <w:rsid w:val="004A2AAB"/>
    <w:rsid w:val="004A45DC"/>
    <w:rsid w:val="004C06E7"/>
    <w:rsid w:val="004C1DC5"/>
    <w:rsid w:val="004C47C0"/>
    <w:rsid w:val="004D3168"/>
    <w:rsid w:val="004E6E97"/>
    <w:rsid w:val="005465DE"/>
    <w:rsid w:val="0056359D"/>
    <w:rsid w:val="00581523"/>
    <w:rsid w:val="005B1B28"/>
    <w:rsid w:val="005C433D"/>
    <w:rsid w:val="005D377C"/>
    <w:rsid w:val="005E4C39"/>
    <w:rsid w:val="005F0B40"/>
    <w:rsid w:val="005F71E7"/>
    <w:rsid w:val="006076D7"/>
    <w:rsid w:val="00642D41"/>
    <w:rsid w:val="00646EAD"/>
    <w:rsid w:val="00656FD4"/>
    <w:rsid w:val="00667DF7"/>
    <w:rsid w:val="006722EF"/>
    <w:rsid w:val="006910B4"/>
    <w:rsid w:val="00695B7B"/>
    <w:rsid w:val="006B4A35"/>
    <w:rsid w:val="006C164B"/>
    <w:rsid w:val="006C1989"/>
    <w:rsid w:val="006C4F1A"/>
    <w:rsid w:val="006D66F2"/>
    <w:rsid w:val="006E7274"/>
    <w:rsid w:val="006F2061"/>
    <w:rsid w:val="00712F58"/>
    <w:rsid w:val="00717D0B"/>
    <w:rsid w:val="00771F7E"/>
    <w:rsid w:val="007904B6"/>
    <w:rsid w:val="007B60B3"/>
    <w:rsid w:val="007C4B7A"/>
    <w:rsid w:val="00827FEC"/>
    <w:rsid w:val="00890C6E"/>
    <w:rsid w:val="008A42EF"/>
    <w:rsid w:val="008C0203"/>
    <w:rsid w:val="008D5224"/>
    <w:rsid w:val="008E4CF4"/>
    <w:rsid w:val="00957DB3"/>
    <w:rsid w:val="00987C68"/>
    <w:rsid w:val="009B28E5"/>
    <w:rsid w:val="009B5B8E"/>
    <w:rsid w:val="009B7E07"/>
    <w:rsid w:val="009C25F4"/>
    <w:rsid w:val="009D32B3"/>
    <w:rsid w:val="009D3BF7"/>
    <w:rsid w:val="009D4C79"/>
    <w:rsid w:val="00A3001E"/>
    <w:rsid w:val="00A51864"/>
    <w:rsid w:val="00AA7CB8"/>
    <w:rsid w:val="00AB2673"/>
    <w:rsid w:val="00AD6AAD"/>
    <w:rsid w:val="00AE12C6"/>
    <w:rsid w:val="00B24451"/>
    <w:rsid w:val="00B44D45"/>
    <w:rsid w:val="00B52AF9"/>
    <w:rsid w:val="00B71079"/>
    <w:rsid w:val="00BB5D63"/>
    <w:rsid w:val="00BE7039"/>
    <w:rsid w:val="00C25F54"/>
    <w:rsid w:val="00C30657"/>
    <w:rsid w:val="00C436F3"/>
    <w:rsid w:val="00C81F5F"/>
    <w:rsid w:val="00CB66DF"/>
    <w:rsid w:val="00CB7016"/>
    <w:rsid w:val="00CC016C"/>
    <w:rsid w:val="00CC6A35"/>
    <w:rsid w:val="00CE52B2"/>
    <w:rsid w:val="00D10AC8"/>
    <w:rsid w:val="00D4750A"/>
    <w:rsid w:val="00D500A5"/>
    <w:rsid w:val="00D93960"/>
    <w:rsid w:val="00E0684C"/>
    <w:rsid w:val="00E41686"/>
    <w:rsid w:val="00E50442"/>
    <w:rsid w:val="00E540D8"/>
    <w:rsid w:val="00E8008A"/>
    <w:rsid w:val="00E903B8"/>
    <w:rsid w:val="00EA2828"/>
    <w:rsid w:val="00F12647"/>
    <w:rsid w:val="00F23FC7"/>
    <w:rsid w:val="00F36DD7"/>
    <w:rsid w:val="00F41FEA"/>
    <w:rsid w:val="00F52393"/>
    <w:rsid w:val="00F63FB0"/>
    <w:rsid w:val="00FB057F"/>
    <w:rsid w:val="00FD75C9"/>
    <w:rsid w:val="00FE2856"/>
    <w:rsid w:val="00FF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E89F8"/>
  <w15:chartTrackingRefBased/>
  <w15:docId w15:val="{D0490C55-8DFE-4F66-A0A6-6D07358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079"/>
    <w:rPr>
      <w:rFonts w:ascii="Times New Roman" w:eastAsia="宋体" w:hAnsi="Times New Roman" w:cs="Times New Roman"/>
      <w:kern w:val="0"/>
      <w:szCs w:val="24"/>
    </w:rPr>
  </w:style>
  <w:style w:type="paragraph" w:styleId="2">
    <w:name w:val="heading 2"/>
    <w:basedOn w:val="a"/>
    <w:next w:val="a"/>
    <w:link w:val="20"/>
    <w:uiPriority w:val="9"/>
    <w:unhideWhenUsed/>
    <w:qFormat/>
    <w:rsid w:val="00CB7016"/>
    <w:pPr>
      <w:keepNext/>
      <w:keepLines/>
      <w:spacing w:before="260" w:after="260" w:line="416" w:lineRule="auto"/>
      <w:jc w:val="center"/>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3B42E1"/>
    <w:pPr>
      <w:keepNext/>
      <w:keepLines/>
      <w:spacing w:before="260" w:after="260" w:line="416" w:lineRule="auto"/>
      <w:outlineLvl w:val="2"/>
    </w:pPr>
    <w:rPr>
      <w:rFonts w:eastAsia="仿宋"/>
      <w:b/>
      <w:bCs/>
      <w:sz w:val="30"/>
      <w:szCs w:val="32"/>
    </w:rPr>
  </w:style>
  <w:style w:type="paragraph" w:styleId="4">
    <w:name w:val="heading 4"/>
    <w:basedOn w:val="a"/>
    <w:next w:val="a"/>
    <w:link w:val="40"/>
    <w:uiPriority w:val="9"/>
    <w:unhideWhenUsed/>
    <w:qFormat/>
    <w:rsid w:val="00063A3B"/>
    <w:pPr>
      <w:keepNext/>
      <w:keepLines/>
      <w:spacing w:before="280" w:after="290" w:line="376" w:lineRule="auto"/>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063A3B"/>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70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7016"/>
    <w:rPr>
      <w:rFonts w:ascii="Times New Roman" w:eastAsia="宋体" w:hAnsi="Times New Roman" w:cs="Times New Roman"/>
      <w:kern w:val="0"/>
      <w:sz w:val="18"/>
      <w:szCs w:val="18"/>
    </w:rPr>
  </w:style>
  <w:style w:type="paragraph" w:styleId="a5">
    <w:name w:val="footer"/>
    <w:basedOn w:val="a"/>
    <w:link w:val="a6"/>
    <w:uiPriority w:val="99"/>
    <w:unhideWhenUsed/>
    <w:rsid w:val="00CB7016"/>
    <w:pPr>
      <w:tabs>
        <w:tab w:val="center" w:pos="4153"/>
        <w:tab w:val="right" w:pos="8306"/>
      </w:tabs>
      <w:snapToGrid w:val="0"/>
    </w:pPr>
    <w:rPr>
      <w:sz w:val="18"/>
      <w:szCs w:val="18"/>
    </w:rPr>
  </w:style>
  <w:style w:type="character" w:customStyle="1" w:styleId="a6">
    <w:name w:val="页脚 字符"/>
    <w:basedOn w:val="a0"/>
    <w:link w:val="a5"/>
    <w:uiPriority w:val="99"/>
    <w:rsid w:val="00CB7016"/>
    <w:rPr>
      <w:rFonts w:ascii="Times New Roman" w:eastAsia="宋体" w:hAnsi="Times New Roman" w:cs="Times New Roman"/>
      <w:kern w:val="0"/>
      <w:sz w:val="18"/>
      <w:szCs w:val="18"/>
    </w:rPr>
  </w:style>
  <w:style w:type="character" w:customStyle="1" w:styleId="20">
    <w:name w:val="标题 2 字符"/>
    <w:basedOn w:val="a0"/>
    <w:link w:val="2"/>
    <w:uiPriority w:val="9"/>
    <w:rsid w:val="00CB7016"/>
    <w:rPr>
      <w:rFonts w:asciiTheme="majorHAnsi" w:eastAsia="黑体" w:hAnsiTheme="majorHAnsi" w:cstheme="majorBidi"/>
      <w:b/>
      <w:bCs/>
      <w:kern w:val="0"/>
      <w:sz w:val="32"/>
      <w:szCs w:val="32"/>
    </w:rPr>
  </w:style>
  <w:style w:type="character" w:customStyle="1" w:styleId="30">
    <w:name w:val="标题 3 字符"/>
    <w:basedOn w:val="a0"/>
    <w:link w:val="3"/>
    <w:uiPriority w:val="9"/>
    <w:rsid w:val="003B42E1"/>
    <w:rPr>
      <w:rFonts w:ascii="Times New Roman" w:eastAsia="仿宋" w:hAnsi="Times New Roman" w:cs="Times New Roman"/>
      <w:b/>
      <w:bCs/>
      <w:kern w:val="0"/>
      <w:sz w:val="30"/>
      <w:szCs w:val="32"/>
    </w:rPr>
  </w:style>
  <w:style w:type="paragraph" w:styleId="a7">
    <w:name w:val="List Paragraph"/>
    <w:basedOn w:val="a"/>
    <w:uiPriority w:val="34"/>
    <w:qFormat/>
    <w:rsid w:val="00CB7016"/>
    <w:pPr>
      <w:ind w:firstLineChars="200" w:firstLine="420"/>
    </w:pPr>
  </w:style>
  <w:style w:type="character" w:customStyle="1" w:styleId="40">
    <w:name w:val="标题 4 字符"/>
    <w:basedOn w:val="a0"/>
    <w:link w:val="4"/>
    <w:uiPriority w:val="9"/>
    <w:rsid w:val="00063A3B"/>
    <w:rPr>
      <w:rFonts w:asciiTheme="majorHAnsi" w:eastAsia="宋体" w:hAnsiTheme="majorHAnsi" w:cstheme="majorBidi"/>
      <w:b/>
      <w:bCs/>
      <w:kern w:val="0"/>
      <w:sz w:val="24"/>
      <w:szCs w:val="28"/>
    </w:rPr>
  </w:style>
  <w:style w:type="character" w:customStyle="1" w:styleId="50">
    <w:name w:val="标题 5 字符"/>
    <w:basedOn w:val="a0"/>
    <w:link w:val="5"/>
    <w:uiPriority w:val="9"/>
    <w:rsid w:val="00063A3B"/>
    <w:rPr>
      <w:rFonts w:ascii="Times New Roman" w:eastAsia="宋体" w:hAnsi="Times New Roman" w:cs="Times New Roman"/>
      <w:b/>
      <w:bCs/>
      <w:kern w:val="0"/>
      <w:sz w:val="24"/>
      <w:szCs w:val="28"/>
    </w:rPr>
  </w:style>
  <w:style w:type="paragraph" w:styleId="a8">
    <w:name w:val="caption"/>
    <w:basedOn w:val="a"/>
    <w:next w:val="a"/>
    <w:uiPriority w:val="35"/>
    <w:unhideWhenUsed/>
    <w:qFormat/>
    <w:rsid w:val="003857C5"/>
    <w:rPr>
      <w:rFonts w:asciiTheme="majorHAnsi" w:eastAsia="黑体" w:hAnsiTheme="majorHAnsi" w:cstheme="majorBidi"/>
      <w:sz w:val="20"/>
      <w:szCs w:val="20"/>
    </w:rPr>
  </w:style>
  <w:style w:type="character" w:styleId="a9">
    <w:name w:val="Emphasis"/>
    <w:basedOn w:val="a0"/>
    <w:uiPriority w:val="20"/>
    <w:qFormat/>
    <w:rsid w:val="00A51864"/>
    <w:rPr>
      <w:i/>
      <w:iCs/>
    </w:rPr>
  </w:style>
  <w:style w:type="character" w:styleId="aa">
    <w:name w:val="Hyperlink"/>
    <w:basedOn w:val="a0"/>
    <w:uiPriority w:val="99"/>
    <w:semiHidden/>
    <w:unhideWhenUsed/>
    <w:rsid w:val="00FF5986"/>
    <w:rPr>
      <w:color w:val="0000FF"/>
      <w:u w:val="single"/>
    </w:rPr>
  </w:style>
  <w:style w:type="character" w:customStyle="1" w:styleId="ref">
    <w:name w:val="ref"/>
    <w:basedOn w:val="a0"/>
    <w:rsid w:val="00AA7CB8"/>
  </w:style>
  <w:style w:type="character" w:styleId="ab">
    <w:name w:val="Strong"/>
    <w:basedOn w:val="a0"/>
    <w:uiPriority w:val="22"/>
    <w:qFormat/>
    <w:rsid w:val="00987C68"/>
    <w:rPr>
      <w:b/>
      <w:bCs/>
    </w:rPr>
  </w:style>
  <w:style w:type="paragraph" w:styleId="ac">
    <w:name w:val="Normal (Web)"/>
    <w:basedOn w:val="a"/>
    <w:uiPriority w:val="99"/>
    <w:semiHidden/>
    <w:unhideWhenUsed/>
    <w:rsid w:val="00656FD4"/>
    <w:pPr>
      <w:spacing w:before="100" w:beforeAutospacing="1" w:after="100" w:afterAutospacing="1"/>
    </w:pPr>
    <w:rPr>
      <w:rFonts w:ascii="宋体" w:hAnsi="宋体" w:cs="宋体"/>
      <w:sz w:val="24"/>
    </w:rPr>
  </w:style>
  <w:style w:type="character" w:styleId="ad">
    <w:name w:val="Placeholder Text"/>
    <w:basedOn w:val="a0"/>
    <w:uiPriority w:val="99"/>
    <w:semiHidden/>
    <w:rsid w:val="00656FD4"/>
    <w:rPr>
      <w:color w:val="808080"/>
    </w:rPr>
  </w:style>
  <w:style w:type="character" w:customStyle="1" w:styleId="mord">
    <w:name w:val="mord"/>
    <w:basedOn w:val="a0"/>
    <w:rsid w:val="006C164B"/>
  </w:style>
  <w:style w:type="character" w:customStyle="1" w:styleId="vlist-s">
    <w:name w:val="vlist-s"/>
    <w:basedOn w:val="a0"/>
    <w:rsid w:val="006C164B"/>
  </w:style>
  <w:style w:type="character" w:customStyle="1" w:styleId="mrel">
    <w:name w:val="mrel"/>
    <w:basedOn w:val="a0"/>
    <w:rsid w:val="003C294A"/>
  </w:style>
  <w:style w:type="character" w:customStyle="1" w:styleId="mop">
    <w:name w:val="mop"/>
    <w:basedOn w:val="a0"/>
    <w:rsid w:val="003C294A"/>
  </w:style>
  <w:style w:type="character" w:customStyle="1" w:styleId="mopen">
    <w:name w:val="mopen"/>
    <w:basedOn w:val="a0"/>
    <w:rsid w:val="003C294A"/>
  </w:style>
  <w:style w:type="character" w:customStyle="1" w:styleId="mbin">
    <w:name w:val="mbin"/>
    <w:basedOn w:val="a0"/>
    <w:rsid w:val="003C294A"/>
  </w:style>
  <w:style w:type="character" w:customStyle="1" w:styleId="mclose">
    <w:name w:val="mclose"/>
    <w:basedOn w:val="a0"/>
    <w:rsid w:val="003C2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0821">
      <w:bodyDiv w:val="1"/>
      <w:marLeft w:val="0"/>
      <w:marRight w:val="0"/>
      <w:marTop w:val="0"/>
      <w:marBottom w:val="0"/>
      <w:divBdr>
        <w:top w:val="none" w:sz="0" w:space="0" w:color="auto"/>
        <w:left w:val="none" w:sz="0" w:space="0" w:color="auto"/>
        <w:bottom w:val="none" w:sz="0" w:space="0" w:color="auto"/>
        <w:right w:val="none" w:sz="0" w:space="0" w:color="auto"/>
      </w:divBdr>
    </w:div>
    <w:div w:id="324020579">
      <w:bodyDiv w:val="1"/>
      <w:marLeft w:val="0"/>
      <w:marRight w:val="0"/>
      <w:marTop w:val="0"/>
      <w:marBottom w:val="0"/>
      <w:divBdr>
        <w:top w:val="none" w:sz="0" w:space="0" w:color="auto"/>
        <w:left w:val="none" w:sz="0" w:space="0" w:color="auto"/>
        <w:bottom w:val="none" w:sz="0" w:space="0" w:color="auto"/>
        <w:right w:val="none" w:sz="0" w:space="0" w:color="auto"/>
      </w:divBdr>
    </w:div>
    <w:div w:id="555121361">
      <w:bodyDiv w:val="1"/>
      <w:marLeft w:val="0"/>
      <w:marRight w:val="0"/>
      <w:marTop w:val="0"/>
      <w:marBottom w:val="0"/>
      <w:divBdr>
        <w:top w:val="none" w:sz="0" w:space="0" w:color="auto"/>
        <w:left w:val="none" w:sz="0" w:space="0" w:color="auto"/>
        <w:bottom w:val="none" w:sz="0" w:space="0" w:color="auto"/>
        <w:right w:val="none" w:sz="0" w:space="0" w:color="auto"/>
      </w:divBdr>
    </w:div>
    <w:div w:id="857542359">
      <w:bodyDiv w:val="1"/>
      <w:marLeft w:val="0"/>
      <w:marRight w:val="0"/>
      <w:marTop w:val="0"/>
      <w:marBottom w:val="0"/>
      <w:divBdr>
        <w:top w:val="none" w:sz="0" w:space="0" w:color="auto"/>
        <w:left w:val="none" w:sz="0" w:space="0" w:color="auto"/>
        <w:bottom w:val="none" w:sz="0" w:space="0" w:color="auto"/>
        <w:right w:val="none" w:sz="0" w:space="0" w:color="auto"/>
      </w:divBdr>
    </w:div>
    <w:div w:id="913047616">
      <w:bodyDiv w:val="1"/>
      <w:marLeft w:val="0"/>
      <w:marRight w:val="0"/>
      <w:marTop w:val="0"/>
      <w:marBottom w:val="0"/>
      <w:divBdr>
        <w:top w:val="none" w:sz="0" w:space="0" w:color="auto"/>
        <w:left w:val="none" w:sz="0" w:space="0" w:color="auto"/>
        <w:bottom w:val="none" w:sz="0" w:space="0" w:color="auto"/>
        <w:right w:val="none" w:sz="0" w:space="0" w:color="auto"/>
      </w:divBdr>
    </w:div>
    <w:div w:id="1270115937">
      <w:bodyDiv w:val="1"/>
      <w:marLeft w:val="0"/>
      <w:marRight w:val="0"/>
      <w:marTop w:val="0"/>
      <w:marBottom w:val="0"/>
      <w:divBdr>
        <w:top w:val="none" w:sz="0" w:space="0" w:color="auto"/>
        <w:left w:val="none" w:sz="0" w:space="0" w:color="auto"/>
        <w:bottom w:val="none" w:sz="0" w:space="0" w:color="auto"/>
        <w:right w:val="none" w:sz="0" w:space="0" w:color="auto"/>
      </w:divBdr>
    </w:div>
    <w:div w:id="1490755508">
      <w:bodyDiv w:val="1"/>
      <w:marLeft w:val="0"/>
      <w:marRight w:val="0"/>
      <w:marTop w:val="0"/>
      <w:marBottom w:val="0"/>
      <w:divBdr>
        <w:top w:val="none" w:sz="0" w:space="0" w:color="auto"/>
        <w:left w:val="none" w:sz="0" w:space="0" w:color="auto"/>
        <w:bottom w:val="none" w:sz="0" w:space="0" w:color="auto"/>
        <w:right w:val="none" w:sz="0" w:space="0" w:color="auto"/>
      </w:divBdr>
    </w:div>
    <w:div w:id="16662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6A03-B0DE-4E06-9449-913F439D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12</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DINGCHENG</dc:creator>
  <cp:keywords/>
  <dc:description/>
  <cp:lastModifiedBy>陈 诺</cp:lastModifiedBy>
  <cp:revision>20</cp:revision>
  <dcterms:created xsi:type="dcterms:W3CDTF">2022-07-09T02:35:00Z</dcterms:created>
  <dcterms:modified xsi:type="dcterms:W3CDTF">2022-07-11T02:31:00Z</dcterms:modified>
</cp:coreProperties>
</file>