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sb7tclyjgoc" w:id="0"/>
      <w:bookmarkEnd w:id="0"/>
      <w:r w:rsidDel="00000000" w:rsidR="00000000" w:rsidRPr="00000000">
        <w:rPr>
          <w:rtl w:val="0"/>
        </w:rPr>
        <w:t xml:space="preserve">Kitchen Sink Compatibility Test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is designed as a "kitchen sink" to include various common and complex document elements for the purpose of testing compatibility and rendering accuracy across different systems, software, and platforms.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k3icdyzuju4" w:id="1"/>
      <w:bookmarkEnd w:id="1"/>
      <w:r w:rsidDel="00000000" w:rsidR="00000000" w:rsidRPr="00000000">
        <w:rPr>
          <w:rtl w:val="0"/>
        </w:rPr>
        <w:t xml:space="preserve">1. Text Formatting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357gpqflyrw" w:id="2"/>
      <w:bookmarkEnd w:id="2"/>
      <w:r w:rsidDel="00000000" w:rsidR="00000000" w:rsidRPr="00000000">
        <w:rPr>
          <w:rtl w:val="0"/>
        </w:rPr>
        <w:t xml:space="preserve">Headings and Styles</w:t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8p96ytcd4cdh" w:id="3"/>
      <w:bookmarkEnd w:id="3"/>
      <w:r w:rsidDel="00000000" w:rsidR="00000000" w:rsidRPr="00000000">
        <w:rPr>
          <w:rtl w:val="0"/>
        </w:rPr>
        <w:t xml:space="preserve">Heading 1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2byj23i6sxnb" w:id="4"/>
      <w:bookmarkEnd w:id="4"/>
      <w:r w:rsidDel="00000000" w:rsidR="00000000" w:rsidRPr="00000000">
        <w:rPr>
          <w:rtl w:val="0"/>
        </w:rPr>
        <w:t xml:space="preserve">Heading 2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3pybeiifrvt" w:id="5"/>
      <w:bookmarkEnd w:id="5"/>
      <w:r w:rsidDel="00000000" w:rsidR="00000000" w:rsidRPr="00000000">
        <w:rPr>
          <w:rtl w:val="0"/>
        </w:rPr>
        <w:t xml:space="preserve">Heading 3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jcuighq4g3xp" w:id="6"/>
      <w:bookmarkEnd w:id="6"/>
      <w:r w:rsidDel="00000000" w:rsidR="00000000" w:rsidRPr="00000000">
        <w:rPr>
          <w:rtl w:val="0"/>
        </w:rPr>
        <w:t xml:space="preserve">Heading 4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a7vuaki66y7q" w:id="7"/>
      <w:bookmarkEnd w:id="7"/>
      <w:r w:rsidDel="00000000" w:rsidR="00000000" w:rsidRPr="00000000">
        <w:rPr>
          <w:rtl w:val="0"/>
        </w:rPr>
        <w:t xml:space="preserve">Heading 5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w5akfe96z6k9" w:id="8"/>
      <w:bookmarkEnd w:id="8"/>
      <w:r w:rsidDel="00000000" w:rsidR="00000000" w:rsidRPr="00000000">
        <w:rPr>
          <w:rtl w:val="0"/>
        </w:rPr>
        <w:t xml:space="preserve">Heading 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a standard paragraph with </w:t>
      </w:r>
      <w:r w:rsidDel="00000000" w:rsidR="00000000" w:rsidRPr="00000000">
        <w:rPr>
          <w:b w:val="1"/>
          <w:bCs w:val="1"/>
          <w:rtl w:val="0"/>
        </w:rPr>
        <w:t xml:space="preserve">bold 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italic 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bold italic text</w:t>
      </w:r>
      <w:r w:rsidDel="00000000" w:rsidR="00000000" w:rsidRPr="00000000">
        <w:rPr>
          <w:rtl w:val="0"/>
        </w:rPr>
        <w:t xml:space="preserve">, $\text{underline text}$, and $\text{strikethrough text}$.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paragraph contains a large amount of text to test word wrapping, justification, and font rendering. This paragraph contains a large amount of text to test word wrapping, justification, and font rendering. This paragraph contains a large amount of text to test word wrapping, justification, and font rendering. This paragraph contains a large amount of text to test word wrapping, justification, and font rendering.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kq7uismnqcp2" w:id="9"/>
      <w:bookmarkEnd w:id="9"/>
      <w:r w:rsidDel="00000000" w:rsidR="00000000" w:rsidRPr="00000000">
        <w:rPr>
          <w:rtl w:val="0"/>
        </w:rPr>
        <w:t xml:space="preserve">2. Lists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sy49d73kp93b" w:id="10"/>
      <w:bookmarkEnd w:id="10"/>
      <w:r w:rsidDel="00000000" w:rsidR="00000000" w:rsidRPr="00000000">
        <w:rPr>
          <w:rtl w:val="0"/>
        </w:rPr>
        <w:t xml:space="preserve">Unordered Lists (Bullets)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First item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Second item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Nested item A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Nested item B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Third item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4ytk1kfi4s2" w:id="11"/>
      <w:bookmarkEnd w:id="11"/>
      <w:r w:rsidDel="00000000" w:rsidR="00000000" w:rsidRPr="00000000">
        <w:rPr>
          <w:rtl w:val="0"/>
        </w:rPr>
        <w:t xml:space="preserve">Ordered Lists (Numbered)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First numbered item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Second numbered item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Nested numbered item i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Nested numbered item ii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Third numbered item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e933ncwaqmam" w:id="12"/>
      <w:bookmarkEnd w:id="12"/>
      <w:r w:rsidDel="00000000" w:rsidR="00000000" w:rsidRPr="00000000">
        <w:rPr>
          <w:rtl w:val="0"/>
        </w:rPr>
        <w:t xml:space="preserve">3. Links and Placeholders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Visit the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for the project brief.</w:t>
        <w:br w:type="textWrapping"/>
        <w:t xml:space="preserve">The next team meeting is on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. You can find the calendar invite here: </w:t>
      </w:r>
      <w:r w:rsidDel="00000000" w:rsidR="00000000" w:rsidRPr="00000000">
        <w:rPr>
          <w:rtl w:val="0"/>
        </w:rPr>
        <w:t xml:space="preserve">Calendar event</w:t>
      </w:r>
      <w:r w:rsidDel="00000000" w:rsidR="00000000" w:rsidRPr="00000000">
        <w:rPr>
          <w:rtl w:val="0"/>
        </w:rPr>
        <w:t xml:space="preserve">.</w:t>
        <w:br w:type="textWrapping"/>
        <w:t xml:space="preserve">Please contact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tl w:val="0"/>
        </w:rPr>
        <w:t xml:space="preserve"> with any questions regarding the new office location at </w:t>
      </w:r>
      <w:r w:rsidDel="00000000" w:rsidR="00000000" w:rsidRPr="00000000">
        <w:rPr>
          <w:rtl w:val="0"/>
        </w:rPr>
        <w:t xml:space="preserve">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g95jmc3rd3q" w:id="13"/>
      <w:bookmarkEnd w:id="13"/>
      <w:r w:rsidDel="00000000" w:rsidR="00000000" w:rsidRPr="00000000">
        <w:rPr>
          <w:rtl w:val="0"/>
        </w:rPr>
        <w:t xml:space="preserve">4. Tables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Below is a table testing cell merging, alignment, and basic data representation.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$1200.00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$350.00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Office Supplies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Pens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$5.00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Office Supplies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Notebooks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$15.00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92daa2krmeni" w:id="14"/>
      <w:bookmarkEnd w:id="14"/>
      <w:r w:rsidDel="00000000" w:rsidR="00000000" w:rsidRPr="00000000">
        <w:rPr>
          <w:rtl w:val="0"/>
        </w:rPr>
        <w:t xml:space="preserve">5. Images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9100" cy="3175000"/>
            <wp:effectExtent b="0" l="0" r="0" t="0"/>
            <wp:docPr descr="A photograph of a modern kitchen sink with dishes" id="1" name="image1.jpg"/>
            <a:graphic>
              <a:graphicData uri="http://schemas.openxmlformats.org/drawingml/2006/picture">
                <pic:pic>
                  <pic:nvPicPr>
                    <pic:cNvPr descr="A photograph of a modern kitchen sink with dishes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Here is a paragraph following the image to test spacing.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5owtif6msh9s" w:id="15"/>
      <w:bookmarkEnd w:id="15"/>
      <w:r w:rsidDel="00000000" w:rsidR="00000000" w:rsidRPr="00000000">
        <w:rPr>
          <w:rtl w:val="0"/>
        </w:rPr>
        <w:t xml:space="preserve">6. Advanced Formatting and Structures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en0rpxlv4bno" w:id="16"/>
      <w:bookmarkEnd w:id="16"/>
      <w:r w:rsidDel="00000000" w:rsidR="00000000" w:rsidRPr="00000000">
        <w:rPr>
          <w:rtl w:val="0"/>
        </w:rPr>
        <w:t xml:space="preserve">Blockquotes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is a blockquote element, often used for extended citations or emphasized text. It should have distinct indentation or borders to set it apart from the main text.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cygr0jttp5jz" w:id="17"/>
      <w:bookmarkEnd w:id="17"/>
      <w:r w:rsidDel="00000000" w:rsidR="00000000" w:rsidRPr="00000000">
        <w:rPr>
          <w:rtl w:val="0"/>
        </w:rPr>
        <w:t xml:space="preserve">Code Snippets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an inline code snippet.</w:t>
      </w:r>
      <w:r w:rsidDel="00000000" w:rsidR="00000000" w:rsidRPr="00000000">
        <w:rPr>
          <w:rtl w:val="0"/>
        </w:rPr>
        <w:t xml:space="preserve">This document concludes the test elements. Compatibility testing should focus on how each of these components renders, including layout, fonts, colors, and interactive elements like links and form fields.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