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University of Asia Pacific (UAP)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 Outline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and Engineering (CSE)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Title: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for Computer Science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Code: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 401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Level: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year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Hour: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&amp; Designation of Teacher: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 Murad (HMD), Lecturer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Office/Room: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floor, UAP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Hours:</w:t>
        <w:tab/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0pm-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0pm (A)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Mon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09:30am-10:50am (B)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:30pm-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:50pm (B)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 Hours: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hasanmurad.cse@uap-bd.edu</w:t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+8801826538099 (HMD)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   An essential course to provide the students mathematical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and analytical skills required in computer science,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especially for the analysis of algorithms.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Prerequisite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MTH 203, CSE 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Synopsis: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 Problems:Tower of Hanoi, Lines in a plane, Josephus Problem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 of Sums: Summand, Reduction of recurrence into sums, Perturbation method, Iversion’s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Functions: Floor and Ceiling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Theory: Prime numbers, Divisibility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Numbers: Stirling number, Fibonacci number, Harmonic numbers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Variables: Discrete, Bernoulli, Binomial, Geometric, Poisson, Continuous, Exponential,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Gamma, Normal Random Variable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Probability: The ballot problem, Hat problem, Miner problem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Markov Chain: Chapman–Kolmogorov equations, Limiting Probability, Gambler’s Ruin Problem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Objectives: </w:t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objectives of this course are to: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0" w:right="0" w:hanging="45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mathematical equations and formulas used in computer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0" w:right="0" w:hanging="45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real-world mathematical problems and how to solve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0" w:right="0" w:hanging="45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 models and how to use them to model real-world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Outcomes (CO) and their mapping with Program outcomes (PO) and Teaching-Learning Assessment methods: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0"/>
        <w:gridCol w:w="2730"/>
        <w:gridCol w:w="1155"/>
        <w:gridCol w:w="1350"/>
        <w:gridCol w:w="1785"/>
        <w:gridCol w:w="2220"/>
        <w:tblGridChange w:id="0">
          <w:tblGrid>
            <w:gridCol w:w="630"/>
            <w:gridCol w:w="2730"/>
            <w:gridCol w:w="1155"/>
            <w:gridCol w:w="1350"/>
            <w:gridCol w:w="1785"/>
            <w:gridCol w:w="2220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 Statements: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Upon successful completion of the course, students should be able to: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(Appendix-1)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Bloom’s taxonomy domain/level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(Appendix-2)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Delivery methods and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mathematical equations and formulas used in computer science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 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Written short question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Google form, Oral Exam 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 algorithms using manipulation of sums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 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Written short question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Google form,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Book Exam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recurrence, manipulation of sums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theory and probabili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complex problems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Assignments,Open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 Exam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 of complex real-world problems using probabilistic models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Assignments,Open Book Exam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119.39529418945312" w:firstLine="0"/>
        <w:rPr>
          <w:rFonts w:ascii="Times New Roman" w:cs="Times New Roman" w:eastAsia="Times New Roman" w:hAnsi="Times New Roman"/>
          <w:b w:val="1"/>
          <w:sz w:val="24.079999923706055"/>
          <w:szCs w:val="24.07999992370605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79999923706055"/>
          <w:szCs w:val="24.079999923706055"/>
          <w:u w:val="single"/>
          <w:rtl w:val="0"/>
        </w:rPr>
        <w:t xml:space="preserve">Weighting COs with Assessment methods: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119.39529418945312" w:firstLine="0"/>
        <w:rPr>
          <w:rFonts w:ascii="Times" w:cs="Times" w:eastAsia="Times" w:hAnsi="Times"/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left"/>
        <w:tblInd w:w="198.9201354980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560"/>
        <w:gridCol w:w="1125"/>
        <w:gridCol w:w="1095"/>
        <w:gridCol w:w="1170"/>
        <w:gridCol w:w="1275"/>
        <w:tblGridChange w:id="0">
          <w:tblGrid>
            <w:gridCol w:w="2460"/>
            <w:gridCol w:w="1560"/>
            <w:gridCol w:w="1125"/>
            <w:gridCol w:w="1095"/>
            <w:gridCol w:w="1170"/>
            <w:gridCol w:w="1275"/>
          </w:tblGrid>
        </w:tblGridChange>
      </w:tblGrid>
      <w:tr>
        <w:trPr>
          <w:trHeight w:val="825.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Assessment  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49.5263671875"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% 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CO4 </w:t>
            </w:r>
          </w:p>
        </w:tc>
      </w:tr>
      <w:tr>
        <w:trPr>
          <w:trHeight w:val="518.39904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33.74725341796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Final Exam (Written)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40%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20 </w:t>
            </w:r>
          </w:p>
        </w:tc>
      </w:tr>
      <w:tr>
        <w:trPr>
          <w:trHeight w:val="518.39904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33.74725341796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Final Exam (Viva)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33.74725341796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Mid Term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8.41552734375" w:line="240" w:lineRule="auto"/>
              <w:ind w:left="124.915313720703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Open book  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11.1260986328125" w:line="240" w:lineRule="auto"/>
              <w:ind w:left="125.13610839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exam,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</w:t>
            </w:r>
          </w:p>
        </w:tc>
      </w:tr>
      <w:tr>
        <w:trPr>
          <w:trHeight w:val="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25.577697753906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Class performance, Quizzes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.39874267578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16.52481079101562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Course Content Outline and mapping with 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2430"/>
        <w:gridCol w:w="1215"/>
        <w:gridCol w:w="2460"/>
        <w:gridCol w:w="2745"/>
        <w:tblGridChange w:id="0">
          <w:tblGrid>
            <w:gridCol w:w="825"/>
            <w:gridCol w:w="2430"/>
            <w:gridCol w:w="1215"/>
            <w:gridCol w:w="2460"/>
            <w:gridCol w:w="2745"/>
          </w:tblGrid>
        </w:tblGridChange>
      </w:tblGrid>
      <w:t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 / Content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Delivery methods and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Recurrent Problems: Tower of Hanoi, Lines in a plane, Josephus Problem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CO3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Concrete Mathematics: A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Foundation for Computer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Science, Chapter: 1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Slides provided in the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Manipulation of Sums: Sums and recurrences, General Methods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CO2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Concrete Mathematics: A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Foundation for Computer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Science, Chapter: 2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Slides provided in the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 Functions: Floor/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Ceiling, Recurrence, Sums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CO3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Concrete Mathematics: 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Foundation for Computer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Science, Chapter: 3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Theory: Prime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Numbers, Special Numbers, Stirling numbers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CO3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Concrete Mathematics: A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Foundation for Computer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Science, Chapter: 4, 6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probability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CO1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Introduction to Probability Models, Chapter: 1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Slides provided in the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9-10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Random Variables(RV):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Discrete, Bernoulli, Binomial, Geometric, Poisson, Continuous, Exponential, Gamma, Normal RV and their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expectation, variance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CO3, CO4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Introduction to Probability Models, Chapter: 2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Conditional Probability and their expectation and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variance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CO3, CO4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Introduction to Probability Models, Chapter: 3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Markov Chain: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Chapman–Kolmogorov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equations, Limiting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Probability, Gambler’s Ruin Problem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CO1, CO4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/recorded video lecture, PPT presentation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Introduction to Probability Models, Chapter: 4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140" w:hanging="27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Reference(s):</w:t>
        <w:tab/>
        <w:t xml:space="preserve">1. Concrete Mathematics:A Foundation for Computer 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Ronald Graham, Donald Knuth, and Oren Patashnik. 2nd Edition, Addison-Wesley Professional</w:t>
        <w:br w:type="textWrapping"/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2. Introduction to Probability 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Sheldon M. Ross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Recommended Reference(s):  The Art of Computer Programming,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1 and 2 by Donald 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Knuth,Third Edition, Addison-Wesley.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Minimum Required Attendance: 70%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Students must come to class prepared for the course material covered in the previous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Students must submit their assignments on time. No late or partial assignments will be acceptable.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Hasan Murad (HMD)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Chairman, PSAC committee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 of the Department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Appendix-1: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 Accord Program Outcomes (PO) for engineering programs: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8"/>
        <w:gridCol w:w="3245"/>
        <w:gridCol w:w="4765"/>
        <w:tblGridChange w:id="0">
          <w:tblGrid>
            <w:gridCol w:w="1168"/>
            <w:gridCol w:w="3245"/>
            <w:gridCol w:w="4765"/>
          </w:tblGrid>
        </w:tblGridChange>
      </w:tblGrid>
      <w:t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Differentiating Characteristic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Engineering Knowledge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Breadth and depth of education and type of knowledge, both theoretical and practical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Analysis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Complexity of analysis 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Design/ development of solutions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Breadth and uniqueness of engineering problems i.e. the extent to which problems are original and to which solutions have previously been identified or codified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Investigation 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Breadth and depth of investigation and experimentation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Modern Tool Usage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understanding of the appropriateness of the tool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Engineer and Society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knowledge and responsibility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Environment and Sustainability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solutions.</w:t>
            </w:r>
          </w:p>
        </w:tc>
      </w:tr>
      <w:tr>
        <w:trPr>
          <w:trHeight w:val="323" w:hRule="atLeast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Ethics 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Understanding and level of practice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Individual and Team work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in and diversity of team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communication according to type of activities performed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 and Finance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management required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differing types of activity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Lifelong learning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Preparation for and depth of Continuing learning.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Appendix-2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6265" cy="31889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18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Appendix-3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UAP Grading Policy: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Numeric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Letter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 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80% and above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75% to less than 80%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70% to less than 75%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65% to less than 70%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60% to less than 65%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55% to less than 60%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50% to less than 55%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45% to less than 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40% to less than 45%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Less than 40%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0" w:hanging="360"/>
      </w:pPr>
      <w:rPr>
        <w:rFonts w:ascii="Times New Roman" w:cs="Times New Roman" w:eastAsia="Times New Roman" w:hAnsi="Times New Roman"/>
        <w:b w:val="1"/>
        <w:vertAlign w:val="baseline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4F0D6A"/>
  </w:style>
  <w:style w:type="paragraph" w:styleId="Heading1">
    <w:name w:val="heading 1"/>
    <w:basedOn w:val="normal0"/>
    <w:next w:val="normal0"/>
    <w:rsid w:val="00BC019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C019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C019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C019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C019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C019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BC019E"/>
  </w:style>
  <w:style w:type="paragraph" w:styleId="Title">
    <w:name w:val="Title"/>
    <w:basedOn w:val="normal0"/>
    <w:next w:val="normal0"/>
    <w:rsid w:val="00BC019E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C019E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BC019E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BC019E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BC019E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BC019E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rsid w:val="00BC019E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rsid w:val="00BC019E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2580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258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XJFpqeEeX6ZhPRpECh3HIP6jaA==">AMUW2mUYg/zx2DDbhuKmCHsaDfFwKDMXHFtkakit1Lfkosbh0cIyxLYYaRX4qBJkajSK/lMkQbHtf3V7vXBisWS6to9JseAPocQDdAUVATeW7IpqpN0pVJ4=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2020-06-28T03:20:00Z</dcterms:created>
</cp:coreProperties>
</file>